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046F6"/>
    <w:p w:rsidR="00D1183D" w:rsidRDefault="00D1183D"/>
    <w:p w:rsidR="00D1183D" w:rsidRDefault="00D1183D"/>
    <w:p w:rsidR="00D1183D" w:rsidRDefault="00D1183D"/>
    <w:p w:rsidR="00D1183D" w:rsidRPr="00D1183D" w:rsidRDefault="00D1183D" w:rsidP="00D1183D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D1183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D1183D" w:rsidRPr="00D1183D" w:rsidRDefault="00D1183D" w:rsidP="00D1183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D1183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D1183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SUMITRA                                                                           AGE/SEX : 60Y/F</w:t>
      </w:r>
    </w:p>
    <w:p w:rsidR="00D1183D" w:rsidRPr="00D1183D" w:rsidRDefault="00D1183D" w:rsidP="00D1183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D1183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1183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12/12/2019                                                                           UHID : </w:t>
      </w:r>
      <w:r w:rsidRPr="00D1183D">
        <w:rPr>
          <w:rFonts w:ascii="Arial" w:eastAsia="Times New Roman" w:hAnsi="Arial" w:cs="Arial"/>
          <w:b/>
          <w:bCs/>
          <w:color w:val="000000"/>
          <w:sz w:val="24"/>
          <w:szCs w:val="24"/>
        </w:rPr>
        <w:t>97688</w:t>
      </w:r>
    </w:p>
    <w:p w:rsidR="00D1183D" w:rsidRPr="00D1183D" w:rsidRDefault="00D1183D" w:rsidP="00D1183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D1183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D1183D" w:rsidRPr="00D1183D" w:rsidRDefault="00D1183D" w:rsidP="00D1183D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D1183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Fibrotic opacities are seen in bilateral apices.</w:t>
      </w:r>
    </w:p>
    <w:p w:rsidR="00D1183D" w:rsidRPr="00D1183D" w:rsidRDefault="00D1183D" w:rsidP="00D1183D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D1183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Rest of the lung </w:t>
      </w:r>
      <w:proofErr w:type="gramStart"/>
      <w:r w:rsidRPr="00D1183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D1183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D1183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D1183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</w:p>
    <w:p w:rsidR="00D1183D" w:rsidRPr="00D1183D" w:rsidRDefault="00D1183D" w:rsidP="00D118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D1183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D1183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D1183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D1183D" w:rsidRPr="00D1183D" w:rsidRDefault="00D1183D" w:rsidP="00D118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D1183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Heart size is normal. </w:t>
      </w:r>
      <w:proofErr w:type="gramStart"/>
      <w:r w:rsidRPr="00D1183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Unfolding of aorta seen.</w:t>
      </w:r>
      <w:proofErr w:type="gramEnd"/>
    </w:p>
    <w:p w:rsidR="00D1183D" w:rsidRPr="00D1183D" w:rsidRDefault="00D1183D" w:rsidP="00D118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D1183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D1183D" w:rsidRPr="00D1183D" w:rsidRDefault="00D1183D" w:rsidP="00D118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D1183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D1183D" w:rsidRDefault="00D1183D" w:rsidP="00D118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D1183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 Clinical correlation     </w:t>
      </w:r>
    </w:p>
    <w:p w:rsidR="00D1183D" w:rsidRPr="00D1183D" w:rsidRDefault="00D1183D" w:rsidP="00D118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D1183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183D" w:rsidRDefault="00D1183D"/>
    <w:p w:rsidR="00D1183D" w:rsidRDefault="00D1183D"/>
    <w:sectPr w:rsidR="00D118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D1183D"/>
    <w:rsid w:val="009046F6"/>
    <w:rsid w:val="00D118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1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1183D"/>
  </w:style>
  <w:style w:type="paragraph" w:styleId="BalloonText">
    <w:name w:val="Balloon Text"/>
    <w:basedOn w:val="Normal"/>
    <w:link w:val="BalloonTextChar"/>
    <w:uiPriority w:val="99"/>
    <w:semiHidden/>
    <w:unhideWhenUsed/>
    <w:rsid w:val="00D118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183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47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5000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1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92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2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2019-12-14T05:28:00Z</cp:lastPrinted>
  <dcterms:created xsi:type="dcterms:W3CDTF">2019-12-14T05:28:00Z</dcterms:created>
  <dcterms:modified xsi:type="dcterms:W3CDTF">2019-12-14T05:46:00Z</dcterms:modified>
</cp:coreProperties>
</file>