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24868"/>
    <w:p w:rsidR="005656EC" w:rsidRDefault="005656EC"/>
    <w:p w:rsidR="005656EC" w:rsidRDefault="005656EC"/>
    <w:p w:rsidR="005656EC" w:rsidRPr="005656EC" w:rsidRDefault="005656EC" w:rsidP="005656EC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5656E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5656EC" w:rsidRPr="005656EC" w:rsidRDefault="005656EC" w:rsidP="005656E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56EC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CHANDER SINGH                                                         AGE: 58Y/M</w:t>
      </w:r>
    </w:p>
    <w:p w:rsidR="005656EC" w:rsidRPr="005656EC" w:rsidRDefault="005656EC" w:rsidP="005656E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56E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UHID : 90012                                                                             DATE: 14-02-2019</w:t>
      </w:r>
    </w:p>
    <w:p w:rsidR="005656EC" w:rsidRPr="005656EC" w:rsidRDefault="005656EC" w:rsidP="005656E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56E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5656EC" w:rsidRPr="005656EC" w:rsidRDefault="005656EC" w:rsidP="005656E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56EC">
        <w:rPr>
          <w:rFonts w:ascii="Arial" w:eastAsia="Times New Roman" w:hAnsi="Arial" w:cs="Arial"/>
          <w:color w:val="500050"/>
          <w:sz w:val="24"/>
          <w:szCs w:val="24"/>
        </w:rPr>
        <w:t>Both the lung fields show accentuated bronchovascular markings</w:t>
      </w:r>
    </w:p>
    <w:p w:rsidR="005656EC" w:rsidRPr="005656EC" w:rsidRDefault="005656EC" w:rsidP="005656E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56EC">
        <w:rPr>
          <w:rFonts w:ascii="Arial" w:eastAsia="Times New Roman" w:hAnsi="Arial" w:cs="Arial"/>
          <w:color w:val="500050"/>
          <w:sz w:val="24"/>
          <w:szCs w:val="24"/>
        </w:rPr>
        <w:t>Both the costophrenic angles are clear.</w:t>
      </w:r>
    </w:p>
    <w:p w:rsidR="005656EC" w:rsidRPr="005656EC" w:rsidRDefault="005656EC" w:rsidP="005656E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56EC">
        <w:rPr>
          <w:rFonts w:ascii="Arial" w:eastAsia="Times New Roman" w:hAnsi="Arial" w:cs="Arial"/>
          <w:color w:val="500050"/>
          <w:sz w:val="24"/>
          <w:szCs w:val="24"/>
        </w:rPr>
        <w:t>Heart size is normal. Unfolding of aorta seen.</w:t>
      </w:r>
    </w:p>
    <w:p w:rsidR="005656EC" w:rsidRPr="005656EC" w:rsidRDefault="005656EC" w:rsidP="005656E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56EC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5656EC" w:rsidRPr="005656EC" w:rsidRDefault="005656EC" w:rsidP="005656E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56EC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656EC" w:rsidRDefault="005656EC" w:rsidP="005656E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656EC">
        <w:rPr>
          <w:rFonts w:ascii="Arial" w:eastAsia="Times New Roman" w:hAnsi="Arial" w:cs="Arial"/>
          <w:color w:val="500050"/>
          <w:sz w:val="24"/>
          <w:szCs w:val="24"/>
        </w:rPr>
        <w:t>Suggested : Clinical correlation         </w:t>
      </w:r>
    </w:p>
    <w:p w:rsidR="00E24868" w:rsidRDefault="00E24868" w:rsidP="005656E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24868" w:rsidRDefault="00E24868" w:rsidP="00E24868">
      <w:pPr>
        <w:shd w:val="clear" w:color="auto" w:fill="FFFFFF"/>
        <w:spacing w:before="100" w:beforeAutospacing="1" w:after="100" w:afterAutospacing="1" w:line="240" w:lineRule="auto"/>
        <w:ind w:left="4320" w:firstLine="720"/>
        <w:rPr>
          <w:rFonts w:ascii="Arial" w:eastAsia="Times New Roman" w:hAnsi="Arial" w:cs="Arial"/>
          <w:color w:val="500050"/>
          <w:sz w:val="24"/>
          <w:szCs w:val="24"/>
        </w:rPr>
      </w:pPr>
    </w:p>
    <w:p w:rsidR="00E24868" w:rsidRDefault="00E24868" w:rsidP="00E24868">
      <w:pPr>
        <w:shd w:val="clear" w:color="auto" w:fill="FFFFFF"/>
        <w:spacing w:before="100" w:beforeAutospacing="1" w:after="100" w:afterAutospacing="1" w:line="240" w:lineRule="auto"/>
        <w:ind w:left="4320" w:firstLine="720"/>
        <w:rPr>
          <w:rFonts w:ascii="Arial" w:eastAsia="Times New Roman" w:hAnsi="Arial" w:cs="Arial"/>
          <w:color w:val="500050"/>
          <w:sz w:val="24"/>
          <w:szCs w:val="24"/>
        </w:rPr>
      </w:pPr>
    </w:p>
    <w:p w:rsidR="00E24868" w:rsidRDefault="00E24868" w:rsidP="00E24868">
      <w:pPr>
        <w:shd w:val="clear" w:color="auto" w:fill="FFFFFF"/>
        <w:spacing w:before="100" w:beforeAutospacing="1" w:after="100" w:afterAutospacing="1" w:line="240" w:lineRule="auto"/>
        <w:ind w:left="432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E24868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4868" w:rsidRDefault="00E24868" w:rsidP="005656E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24868" w:rsidRDefault="00E24868" w:rsidP="005656E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24868" w:rsidRDefault="00E24868" w:rsidP="005656E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24868" w:rsidRDefault="00E24868" w:rsidP="005656E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24868" w:rsidRDefault="00E24868" w:rsidP="005656E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24868" w:rsidRDefault="00E24868" w:rsidP="005656E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24868" w:rsidRPr="005656EC" w:rsidRDefault="00E24868" w:rsidP="00E24868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5656E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E24868" w:rsidRPr="005656EC" w:rsidRDefault="00E24868" w:rsidP="00E2486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56EC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CHANDER SINGH                                                         AGE: 58Y/M</w:t>
      </w:r>
    </w:p>
    <w:p w:rsidR="00E24868" w:rsidRPr="005656EC" w:rsidRDefault="00E24868" w:rsidP="005656E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56E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UHID : 90012                                                                             DATE: 14-02-2019</w:t>
      </w:r>
    </w:p>
    <w:p w:rsidR="005656EC" w:rsidRPr="005656EC" w:rsidRDefault="005656EC" w:rsidP="00E24868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56E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INTRAVENOUS UROGRAPHY :</w:t>
      </w:r>
    </w:p>
    <w:p w:rsidR="00E24868" w:rsidRDefault="005656EC" w:rsidP="00E24868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5656EC">
        <w:rPr>
          <w:rFonts w:ascii="Arial" w:eastAsia="Times New Roman" w:hAnsi="Arial" w:cs="Arial"/>
          <w:b/>
          <w:bCs/>
          <w:color w:val="222222"/>
          <w:sz w:val="24"/>
          <w:szCs w:val="24"/>
        </w:rPr>
        <w:t> Plain X-ray K.U.B. area: </w:t>
      </w:r>
      <w:r w:rsidRPr="005656E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  opacity seen overlying the transverse process of L3 </w:t>
      </w:r>
      <w:r w:rsidR="00E24868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</w:p>
    <w:p w:rsidR="005656EC" w:rsidRPr="005656EC" w:rsidRDefault="00E24868" w:rsidP="00E24868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   </w:t>
      </w:r>
      <w:r w:rsidR="005656EC" w:rsidRPr="005656EC">
        <w:rPr>
          <w:rFonts w:ascii="Arial" w:eastAsia="Times New Roman" w:hAnsi="Arial" w:cs="Arial"/>
          <w:b/>
          <w:bCs/>
          <w:color w:val="000000"/>
          <w:sz w:val="20"/>
          <w:szCs w:val="20"/>
        </w:rPr>
        <w:t>vertebra on right side.</w:t>
      </w:r>
    </w:p>
    <w:p w:rsidR="005656EC" w:rsidRPr="005656EC" w:rsidRDefault="005656EC" w:rsidP="00E24868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5656EC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</w:t>
      </w:r>
      <w:r w:rsidRPr="005656EC">
        <w:rPr>
          <w:rFonts w:ascii="Arial" w:eastAsia="Times New Roman" w:hAnsi="Arial" w:cs="Arial"/>
          <w:b/>
          <w:bCs/>
          <w:color w:val="222222"/>
          <w:sz w:val="19"/>
          <w:szCs w:val="19"/>
        </w:rPr>
        <w:t>         Both  Psoas shadows normal.</w:t>
      </w:r>
    </w:p>
    <w:p w:rsidR="005656EC" w:rsidRPr="005656EC" w:rsidRDefault="005656EC" w:rsidP="00E24868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56E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                                       Bones under view unremarkable. </w:t>
      </w:r>
    </w:p>
    <w:p w:rsidR="00E24868" w:rsidRDefault="005656EC" w:rsidP="00E24868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656E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Contrapaque and films </w:t>
      </w:r>
    </w:p>
    <w:p w:rsidR="005656EC" w:rsidRPr="005656EC" w:rsidRDefault="00E24868" w:rsidP="00E24868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r w:rsidR="005656EC" w:rsidRPr="005656EC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 at different intervals . Prone films were also taken.</w:t>
      </w:r>
    </w:p>
    <w:p w:rsidR="00E24868" w:rsidRDefault="005656EC" w:rsidP="00E24868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656E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 kidney :                 shows delayed nephrogram and poor concentration of </w:t>
      </w:r>
    </w:p>
    <w:p w:rsidR="00E24868" w:rsidRDefault="00E24868" w:rsidP="00E24868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r w:rsidR="005656EC" w:rsidRPr="005656EC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 media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 w:rsidR="005656EC" w:rsidRPr="005656EC">
        <w:rPr>
          <w:rFonts w:ascii="Arial" w:eastAsia="Times New Roman" w:hAnsi="Arial" w:cs="Arial"/>
          <w:color w:val="500050"/>
          <w:sz w:val="24"/>
          <w:szCs w:val="24"/>
        </w:rPr>
        <w:t xml:space="preserve">Pelvicalyceal system and ureter are </w:t>
      </w:r>
    </w:p>
    <w:p w:rsidR="005656EC" w:rsidRPr="005656EC" w:rsidRDefault="00E24868" w:rsidP="00E24868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 </w:t>
      </w:r>
      <w:r w:rsidR="005656EC" w:rsidRPr="005656EC">
        <w:rPr>
          <w:rFonts w:ascii="Arial" w:eastAsia="Times New Roman" w:hAnsi="Arial" w:cs="Arial"/>
          <w:color w:val="500050"/>
          <w:sz w:val="24"/>
          <w:szCs w:val="24"/>
        </w:rPr>
        <w:t>not  delineated  by contrast  media even after 12 hours. </w:t>
      </w:r>
    </w:p>
    <w:p w:rsidR="00E24868" w:rsidRDefault="005656EC" w:rsidP="00E24868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656E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Left  Kidney:                    is normally functioning and normal in shape, size, </w:t>
      </w:r>
    </w:p>
    <w:p w:rsidR="00E24868" w:rsidRDefault="00E24868" w:rsidP="00E24868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r w:rsidR="005656EC" w:rsidRPr="005656E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position and regular in outline. Pelvicalyceal system </w:t>
      </w:r>
    </w:p>
    <w:p w:rsidR="005656EC" w:rsidRPr="005656EC" w:rsidRDefault="00E24868" w:rsidP="00E24868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r w:rsidR="005656EC" w:rsidRPr="005656EC">
        <w:rPr>
          <w:rFonts w:ascii="Arial" w:eastAsia="Times New Roman" w:hAnsi="Arial" w:cs="Arial"/>
          <w:b/>
          <w:bCs/>
          <w:color w:val="500050"/>
          <w:sz w:val="24"/>
          <w:szCs w:val="24"/>
        </w:rPr>
        <w:t>is normally outlined. No evidence of hydronephrosis seen.</w:t>
      </w:r>
    </w:p>
    <w:p w:rsidR="00E24868" w:rsidRDefault="005656EC" w:rsidP="00E24868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656E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Left  Ureter:                     Normally outlined with no evidence of hold up or </w:t>
      </w:r>
    </w:p>
    <w:p w:rsidR="005656EC" w:rsidRPr="005656EC" w:rsidRDefault="00E24868" w:rsidP="00E24868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r w:rsidR="005656EC" w:rsidRPr="005656EC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dilatation. </w:t>
      </w:r>
      <w:r w:rsidRPr="005656EC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5656EC" w:rsidRPr="005656EC" w:rsidRDefault="005656EC" w:rsidP="00E24868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5656EC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E24868" w:rsidRDefault="005656EC" w:rsidP="00E24868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5656EC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5656EC" w:rsidRPr="00E24868" w:rsidRDefault="00E24868" w:rsidP="00E24868">
      <w:pPr>
        <w:tabs>
          <w:tab w:val="left" w:pos="965"/>
        </w:tabs>
        <w:rPr>
          <w:rFonts w:ascii="Arial" w:eastAsia="Times New Roman" w:hAnsi="Arial" w:cs="Arial"/>
          <w:sz w:val="19"/>
          <w:szCs w:val="19"/>
        </w:rPr>
      </w:pPr>
      <w:r>
        <w:rPr>
          <w:rFonts w:ascii="Arial" w:eastAsia="Times New Roman" w:hAnsi="Arial" w:cs="Arial"/>
          <w:sz w:val="19"/>
          <w:szCs w:val="19"/>
        </w:rPr>
        <w:tab/>
      </w:r>
      <w:r>
        <w:rPr>
          <w:rFonts w:ascii="Arial" w:eastAsia="Times New Roman" w:hAnsi="Arial" w:cs="Arial"/>
          <w:sz w:val="19"/>
          <w:szCs w:val="19"/>
        </w:rPr>
        <w:tab/>
      </w:r>
      <w:r>
        <w:rPr>
          <w:rFonts w:ascii="Arial" w:eastAsia="Times New Roman" w:hAnsi="Arial" w:cs="Arial"/>
          <w:sz w:val="19"/>
          <w:szCs w:val="19"/>
        </w:rPr>
        <w:tab/>
      </w:r>
      <w:r>
        <w:rPr>
          <w:rFonts w:ascii="Arial" w:eastAsia="Times New Roman" w:hAnsi="Arial" w:cs="Arial"/>
          <w:sz w:val="19"/>
          <w:szCs w:val="19"/>
        </w:rPr>
        <w:tab/>
      </w:r>
      <w:r>
        <w:rPr>
          <w:rFonts w:ascii="Arial" w:eastAsia="Times New Roman" w:hAnsi="Arial" w:cs="Arial"/>
          <w:sz w:val="19"/>
          <w:szCs w:val="19"/>
        </w:rPr>
        <w:tab/>
      </w:r>
      <w:r>
        <w:rPr>
          <w:rFonts w:ascii="Arial" w:eastAsia="Times New Roman" w:hAnsi="Arial" w:cs="Arial"/>
          <w:sz w:val="19"/>
          <w:szCs w:val="19"/>
        </w:rPr>
        <w:tab/>
      </w:r>
      <w:r>
        <w:rPr>
          <w:rFonts w:ascii="Arial" w:eastAsia="Times New Roman" w:hAnsi="Arial" w:cs="Arial"/>
          <w:sz w:val="19"/>
          <w:szCs w:val="19"/>
        </w:rPr>
        <w:tab/>
      </w:r>
      <w:r>
        <w:rPr>
          <w:rFonts w:ascii="Arial" w:eastAsia="Times New Roman" w:hAnsi="Arial" w:cs="Arial"/>
          <w:sz w:val="19"/>
          <w:szCs w:val="19"/>
        </w:rPr>
        <w:tab/>
      </w:r>
      <w:r w:rsidRPr="00E24868">
        <w:rPr>
          <w:rFonts w:ascii="Arial" w:eastAsia="Times New Roman" w:hAnsi="Arial" w:cs="Arial"/>
          <w:sz w:val="19"/>
          <w:szCs w:val="19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656EC" w:rsidRPr="00E248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5656EC"/>
    <w:rsid w:val="005656EC"/>
    <w:rsid w:val="00E248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-4557141459755058972gmail-m-5537773136064877615gmail-m-8292517088448301405m7768128789036474264m2084422462828342165m-2726420528379964477gmail-m-2874369759799170462gmail-m-252027207475383241m-2781045066902249885gmail-m-5394542078672196075gmail-">
    <w:name w:val="m_-4557141459755058972gmail-m_-5537773136064877615gmail-m_-8292517088448301405m_7768128789036474264m_2084422462828342165m_-2726420528379964477gmail-m_-2874369759799170462gmail-m_-252027207475383241m_-2781045066902249885gmail-m_-5394542078672196075gmail-"/>
    <w:basedOn w:val="DefaultParagraphFont"/>
    <w:rsid w:val="005656EC"/>
  </w:style>
  <w:style w:type="paragraph" w:customStyle="1" w:styleId="m-4557141459755058972gmail-m-5537773136064877615gmail-m-8292517088448301405m7768128789036474264m2084422462828342165m-2726420528379964477gmail-m-2874369759799170462gmail-m-252027207475383241m-2781045066902249885gmail-m-5394542078672196075gmail1">
    <w:name w:val="m_-4557141459755058972gmail-m_-5537773136064877615gmail-m_-8292517088448301405m_7768128789036474264m_2084422462828342165m_-2726420528379964477gmail-m_-2874369759799170462gmail-m_-252027207475383241m_-2781045066902249885gmail-m_-5394542078672196075gmail1"/>
    <w:basedOn w:val="Normal"/>
    <w:rsid w:val="00565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4557141459755058972gmail-m-5537773136064877615gmail-m-8292517088448301405m7768128789036474264m2084422462828342165m-2726420528379964477gmail-m-2874369759799170462gmail-il">
    <w:name w:val="m_-4557141459755058972gmail-m_-5537773136064877615gmail-m_-8292517088448301405m_7768128789036474264m_2084422462828342165m_-2726420528379964477gmail-m_-2874369759799170462gmail-il"/>
    <w:basedOn w:val="DefaultParagraphFont"/>
    <w:rsid w:val="005656EC"/>
  </w:style>
  <w:style w:type="character" w:styleId="Strong">
    <w:name w:val="Strong"/>
    <w:basedOn w:val="DefaultParagraphFont"/>
    <w:uiPriority w:val="22"/>
    <w:qFormat/>
    <w:rsid w:val="005656EC"/>
    <w:rPr>
      <w:b/>
      <w:bCs/>
    </w:rPr>
  </w:style>
  <w:style w:type="character" w:customStyle="1" w:styleId="m-4557141459755058972gmail-m-5537773136064877615gmail-il">
    <w:name w:val="m_-4557141459755058972gmail-m_-5537773136064877615gmail-il"/>
    <w:basedOn w:val="DefaultParagraphFont"/>
    <w:rsid w:val="005656EC"/>
  </w:style>
  <w:style w:type="paragraph" w:styleId="BalloonText">
    <w:name w:val="Balloon Text"/>
    <w:basedOn w:val="Normal"/>
    <w:link w:val="BalloonTextChar"/>
    <w:uiPriority w:val="99"/>
    <w:semiHidden/>
    <w:unhideWhenUsed/>
    <w:rsid w:val="00E248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8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28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2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2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28106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34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38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8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53394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68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33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77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2019-02-16T05:25:00Z</dcterms:created>
  <dcterms:modified xsi:type="dcterms:W3CDTF">2019-02-16T05:28:00Z</dcterms:modified>
</cp:coreProperties>
</file>