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528F"/>
    <w:p w:rsidR="00C220D7" w:rsidRDefault="00C220D7"/>
    <w:p w:rsidR="00C220D7" w:rsidRPr="00C220D7" w:rsidRDefault="00C220D7" w:rsidP="00C220D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220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220D7" w:rsidRPr="00C220D7" w:rsidRDefault="00C220D7" w:rsidP="00C220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220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220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DILSHAD                                                                           AGE/SEX : 38Y/M</w:t>
      </w:r>
    </w:p>
    <w:p w:rsidR="00C220D7" w:rsidRPr="00C220D7" w:rsidRDefault="00C220D7" w:rsidP="00C220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220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220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21/02/2019                                                                           UHID : 90093</w:t>
      </w:r>
    </w:p>
    <w:p w:rsidR="00C220D7" w:rsidRPr="00C220D7" w:rsidRDefault="00C220D7" w:rsidP="00C220D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C220D7" w:rsidRPr="00C220D7" w:rsidRDefault="00C220D7" w:rsidP="00C220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220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220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220D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220D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220D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220D7" w:rsidRPr="00C220D7" w:rsidRDefault="00C220D7" w:rsidP="00C220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pelvis on left </w:t>
      </w:r>
      <w:proofErr w:type="gramStart"/>
      <w:r w:rsidRPr="00C220D7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C220D7" w:rsidRPr="00C220D7" w:rsidRDefault="00C220D7" w:rsidP="00C220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220D7" w:rsidRPr="00C220D7" w:rsidRDefault="00C220D7" w:rsidP="00C220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220D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220D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220D7" w:rsidRPr="00C220D7" w:rsidRDefault="00C220D7" w:rsidP="00C220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500050"/>
          <w:sz w:val="24"/>
          <w:szCs w:val="24"/>
        </w:rPr>
        <w:t>Fibro-calcified opacities are seen in right upper zone.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500050"/>
          <w:sz w:val="24"/>
          <w:szCs w:val="24"/>
        </w:rPr>
        <w:t>Rest</w:t>
      </w:r>
      <w:proofErr w:type="gramStart"/>
      <w:r w:rsidRPr="00C220D7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C220D7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C220D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220D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220D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220D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220D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220D7" w:rsidRPr="00C220D7" w:rsidRDefault="00C220D7" w:rsidP="00C22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220D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220D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220D7" w:rsidRDefault="00F3528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3528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2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220D7"/>
    <w:rsid w:val="00C220D7"/>
    <w:rsid w:val="00F3528F"/>
    <w:rsid w:val="00FD5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2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1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8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17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5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118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2019-02-22T08:06:00Z</dcterms:created>
  <dcterms:modified xsi:type="dcterms:W3CDTF">2019-02-22T08:10:00Z</dcterms:modified>
</cp:coreProperties>
</file>