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20C9"/>
    <w:p w:rsidR="00AE759D" w:rsidRDefault="00AE759D"/>
    <w:p w:rsidR="00AE759D" w:rsidRDefault="00AE759D"/>
    <w:p w:rsidR="00AE759D" w:rsidRPr="00AE759D" w:rsidRDefault="00AE759D" w:rsidP="00AE759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 INDIRA MITTAL                                                                 AGE/SEX : 65Y/F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 04/02/2019                                                                           UHID : 89813</w:t>
      </w:r>
    </w:p>
    <w:p w:rsidR="00AE759D" w:rsidRPr="00AE759D" w:rsidRDefault="00AE759D" w:rsidP="00AE759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</w:rPr>
      </w:pPr>
    </w:p>
    <w:p w:rsidR="00AE759D" w:rsidRPr="00AE759D" w:rsidRDefault="00AE759D" w:rsidP="00AE75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KUB :</w:t>
      </w:r>
      <w:r w:rsidRPr="00AE759D">
        <w:rPr>
          <w:rFonts w:ascii="Times New Roman" w:eastAsia="Times New Roman" w:hAnsi="Times New Roman" w:cs="Times New Roman"/>
          <w:color w:val="500050"/>
          <w:sz w:val="21"/>
          <w:szCs w:val="21"/>
        </w:rPr>
        <w:t>POOR PREPARATION </w:t>
      </w:r>
      <w:r w:rsidRPr="00AE759D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Both renal shadows obscured by overlying bowel gases</w:t>
      </w:r>
    </w:p>
    <w:p w:rsidR="00AE759D" w:rsidRPr="00AE759D" w:rsidRDefault="00AE759D" w:rsidP="004E20C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AE759D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E759D">
        <w:rPr>
          <w:rFonts w:ascii="Arial" w:eastAsia="Times New Roman" w:hAnsi="Arial" w:cs="Arial"/>
          <w:color w:val="000000"/>
          <w:sz w:val="20"/>
          <w:szCs w:val="20"/>
        </w:rPr>
        <w:t>Both psoas shadows appear normal.</w:t>
      </w:r>
    </w:p>
    <w:p w:rsidR="00AE759D" w:rsidRPr="00AE759D" w:rsidRDefault="00AE759D" w:rsidP="00AE75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AE759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E759D" w:rsidRDefault="00AE759D"/>
    <w:sectPr w:rsidR="00AE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AE759D"/>
    <w:rsid w:val="004E20C9"/>
    <w:rsid w:val="00AE7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7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65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4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3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2019-02-05T08:51:00Z</dcterms:created>
  <dcterms:modified xsi:type="dcterms:W3CDTF">2019-02-05T08:51:00Z</dcterms:modified>
</cp:coreProperties>
</file>