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5E16"/>
    <w:p w:rsidR="003741EB" w:rsidRDefault="003741EB"/>
    <w:p w:rsidR="003741EB" w:rsidRPr="003741EB" w:rsidRDefault="003741EB" w:rsidP="003741EB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74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741EB" w:rsidRPr="003741EB" w:rsidRDefault="003741EB" w:rsidP="003741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74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374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ASHA SHARMA                                                                AGE/SEX : 41Y/F</w:t>
      </w:r>
    </w:p>
    <w:p w:rsidR="003741EB" w:rsidRPr="003741EB" w:rsidRDefault="003741EB" w:rsidP="003741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74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374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05/01/2019                                                                           UHID : 84100</w:t>
      </w:r>
    </w:p>
    <w:p w:rsidR="003741EB" w:rsidRPr="003741EB" w:rsidRDefault="003741EB" w:rsidP="003741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741E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741EB" w:rsidRPr="003741EB" w:rsidRDefault="003741EB" w:rsidP="003741EB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3741EB">
        <w:rPr>
          <w:rFonts w:ascii="Arial" w:eastAsia="Times New Roman" w:hAnsi="Arial" w:cs="Arial"/>
          <w:color w:val="500050"/>
          <w:sz w:val="24"/>
          <w:szCs w:val="24"/>
        </w:rPr>
        <w:t>Fibrotic opacities are seen in left mid &amp;lower zones</w:t>
      </w:r>
    </w:p>
    <w:p w:rsidR="003741EB" w:rsidRPr="003741EB" w:rsidRDefault="003741EB" w:rsidP="001429A7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3741EB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3741E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741E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741E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741EB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3741EB" w:rsidRPr="003741EB" w:rsidRDefault="003741EB" w:rsidP="003741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1E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741E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741E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741EB" w:rsidRPr="003741EB" w:rsidRDefault="003741EB" w:rsidP="003741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1E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741EB" w:rsidRPr="003741EB" w:rsidRDefault="003741EB" w:rsidP="003741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1E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741EB" w:rsidRPr="003741EB" w:rsidRDefault="003741EB" w:rsidP="003741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1E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741EB" w:rsidRPr="003741EB" w:rsidRDefault="003741EB" w:rsidP="003741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741E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741E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741EB" w:rsidRDefault="00C65E16">
      <w:r w:rsidRPr="00C65E16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4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741EB"/>
    <w:rsid w:val="001429A7"/>
    <w:rsid w:val="001A16A9"/>
    <w:rsid w:val="003741EB"/>
    <w:rsid w:val="00C65E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6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53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580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0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2019-01-08T07:17:00Z</dcterms:created>
  <dcterms:modified xsi:type="dcterms:W3CDTF">2019-01-08T07:29:00Z</dcterms:modified>
</cp:coreProperties>
</file>