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354C" w:rsidRDefault="005A354C">
      <w:pPr>
        <w:rPr>
          <w:sz w:val="24"/>
          <w:szCs w:val="24"/>
        </w:rPr>
      </w:pPr>
    </w:p>
    <w:p w:rsidR="003C72B3" w:rsidRPr="00D21E1C" w:rsidRDefault="003C72B3">
      <w:pPr>
        <w:rPr>
          <w:sz w:val="24"/>
          <w:szCs w:val="24"/>
        </w:rPr>
      </w:pPr>
    </w:p>
    <w:p w:rsidR="00CB7AB9" w:rsidRPr="00CB7AB9" w:rsidRDefault="00CB7AB9" w:rsidP="00CB7AB9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</w:rPr>
      </w:pPr>
      <w:r w:rsidRPr="00CB7AB9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CB7AB9" w:rsidRPr="00CB7AB9" w:rsidRDefault="00CB7AB9" w:rsidP="00CB7AB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CB7AB9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RATNA RAY                                                                  AGE: 45Y/F</w:t>
      </w:r>
    </w:p>
    <w:p w:rsidR="00CB7AB9" w:rsidRPr="00CB7AB9" w:rsidRDefault="00CB7AB9" w:rsidP="00CB7AB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CB7AB9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 93550                                                                             DATE: 06-07-2019</w:t>
      </w:r>
    </w:p>
    <w:p w:rsidR="00CB7AB9" w:rsidRPr="00CB7AB9" w:rsidRDefault="00CB7AB9" w:rsidP="00CB7AB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CB7AB9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INTRAVENOUS UROGRAPHY :</w:t>
      </w:r>
    </w:p>
    <w:p w:rsidR="00D21E1C" w:rsidRDefault="00CB7AB9" w:rsidP="00D21E1C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CB7AB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Plain X-ray K.U.B. area: No evidence of any radio-opaque calculus like opacity </w:t>
      </w:r>
    </w:p>
    <w:p w:rsidR="00CB7AB9" w:rsidRPr="00CB7AB9" w:rsidRDefault="00D21E1C" w:rsidP="00D21E1C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r w:rsidR="00CB7AB9" w:rsidRPr="00CB7AB9">
        <w:rPr>
          <w:rFonts w:ascii="Arial" w:eastAsia="Times New Roman" w:hAnsi="Arial" w:cs="Arial"/>
          <w:b/>
          <w:bCs/>
          <w:color w:val="500050"/>
          <w:sz w:val="24"/>
          <w:szCs w:val="24"/>
        </w:rPr>
        <w:t>seen in KUB region</w:t>
      </w:r>
      <w:r w:rsidR="00CB7AB9" w:rsidRPr="00CB7AB9">
        <w:rPr>
          <w:rFonts w:ascii="Arial" w:eastAsia="Times New Roman" w:hAnsi="Arial" w:cs="Arial"/>
          <w:b/>
          <w:bCs/>
          <w:color w:val="000000"/>
          <w:sz w:val="24"/>
          <w:szCs w:val="24"/>
        </w:rPr>
        <w:t>.</w:t>
      </w:r>
    </w:p>
    <w:p w:rsidR="00CB7AB9" w:rsidRPr="00CB7AB9" w:rsidRDefault="00CB7AB9" w:rsidP="00D21E1C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CB7AB9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 Both  Psoas shadows normal.</w:t>
      </w:r>
    </w:p>
    <w:p w:rsidR="00CB7AB9" w:rsidRPr="00CB7AB9" w:rsidRDefault="00CB7AB9" w:rsidP="00D21E1C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CB7AB9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                                        Bones under view unremarkable. </w:t>
      </w:r>
    </w:p>
    <w:p w:rsidR="00D21E1C" w:rsidRDefault="00D21E1C" w:rsidP="00D21E1C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D21E1C" w:rsidRDefault="00CB7AB9" w:rsidP="00D21E1C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CB7AB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IVP examination:            Done with IV injection 50 ml of Contrapaque and films </w:t>
      </w:r>
    </w:p>
    <w:p w:rsidR="00CB7AB9" w:rsidRPr="00CB7AB9" w:rsidRDefault="00D21E1C" w:rsidP="00D21E1C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r w:rsidR="00CB7AB9" w:rsidRPr="00CB7AB9">
        <w:rPr>
          <w:rFonts w:ascii="Arial" w:eastAsia="Times New Roman" w:hAnsi="Arial" w:cs="Arial"/>
          <w:b/>
          <w:bCs/>
          <w:color w:val="500050"/>
          <w:sz w:val="24"/>
          <w:szCs w:val="24"/>
        </w:rPr>
        <w:t>taken at different intervals . Prone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="00CB7AB9" w:rsidRPr="00CB7AB9">
        <w:rPr>
          <w:rFonts w:ascii="Arial" w:eastAsia="Times New Roman" w:hAnsi="Arial" w:cs="Arial"/>
          <w:b/>
          <w:bCs/>
          <w:color w:val="500050"/>
          <w:sz w:val="24"/>
          <w:szCs w:val="24"/>
        </w:rPr>
        <w:t>films were also taken.</w:t>
      </w:r>
    </w:p>
    <w:p w:rsidR="00D21E1C" w:rsidRDefault="00D21E1C" w:rsidP="00D21E1C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D21E1C" w:rsidRDefault="00CB7AB9" w:rsidP="00D21E1C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CB7AB9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 </w:t>
      </w:r>
      <w:r w:rsidRPr="00D21E1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kidney :                  shows normal nephrogram and concentration of contrast </w:t>
      </w:r>
    </w:p>
    <w:p w:rsidR="00D21E1C" w:rsidRDefault="00D21E1C" w:rsidP="00D21E1C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r w:rsidR="00CB7AB9" w:rsidRPr="00D21E1C">
        <w:rPr>
          <w:rFonts w:ascii="Arial" w:eastAsia="Times New Roman" w:hAnsi="Arial" w:cs="Arial"/>
          <w:b/>
          <w:bCs/>
          <w:color w:val="500050"/>
          <w:sz w:val="24"/>
          <w:szCs w:val="24"/>
        </w:rPr>
        <w:t>media. Grade 1 hydronephrosis with hydroureter seen .</w:t>
      </w:r>
    </w:p>
    <w:p w:rsidR="00CB7AB9" w:rsidRPr="00CB7AB9" w:rsidRDefault="00D21E1C" w:rsidP="00D21E1C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CB7AB9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D21E1C" w:rsidRDefault="00CB7AB9" w:rsidP="00D21E1C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CB7AB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Right Kidney:                is normally functioning and normal in shape, size, position </w:t>
      </w:r>
    </w:p>
    <w:p w:rsidR="00CB7AB9" w:rsidRPr="00CB7AB9" w:rsidRDefault="00D21E1C" w:rsidP="00D21E1C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</w:t>
      </w:r>
      <w:r w:rsidR="00CB7AB9" w:rsidRPr="00CB7AB9">
        <w:rPr>
          <w:rFonts w:ascii="Arial" w:eastAsia="Times New Roman" w:hAnsi="Arial" w:cs="Arial"/>
          <w:b/>
          <w:bCs/>
          <w:color w:val="500050"/>
          <w:sz w:val="24"/>
          <w:szCs w:val="24"/>
        </w:rPr>
        <w:t>and regular in outline. </w:t>
      </w:r>
    </w:p>
    <w:p w:rsidR="00D21E1C" w:rsidRDefault="00CB7AB9" w:rsidP="00D21E1C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CB7AB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Pelvicalyceal system is normally outlined. No evidence </w:t>
      </w:r>
    </w:p>
    <w:p w:rsidR="00CB7AB9" w:rsidRPr="00CB7AB9" w:rsidRDefault="00D21E1C" w:rsidP="00D21E1C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</w:t>
      </w:r>
      <w:r w:rsidR="00CB7AB9" w:rsidRPr="00CB7AB9">
        <w:rPr>
          <w:rFonts w:ascii="Arial" w:eastAsia="Times New Roman" w:hAnsi="Arial" w:cs="Arial"/>
          <w:b/>
          <w:bCs/>
          <w:color w:val="500050"/>
          <w:sz w:val="24"/>
          <w:szCs w:val="24"/>
        </w:rPr>
        <w:t>of hydronephrosis seen.</w:t>
      </w:r>
    </w:p>
    <w:p w:rsidR="00D21E1C" w:rsidRDefault="00D21E1C" w:rsidP="00D21E1C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D21E1C" w:rsidRDefault="00CB7AB9" w:rsidP="00D21E1C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CB7AB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Right Ureter:                 </w:t>
      </w:r>
      <w:r w:rsidR="00D21E1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Pr="00CB7AB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Normally outlined with no evidence of hold up or </w:t>
      </w:r>
    </w:p>
    <w:p w:rsidR="00CB7AB9" w:rsidRPr="00CB7AB9" w:rsidRDefault="00D21E1C" w:rsidP="00D21E1C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</w:t>
      </w:r>
      <w:r w:rsidR="00CB7AB9" w:rsidRPr="00CB7AB9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dilatation. </w:t>
      </w:r>
      <w:r w:rsidRPr="00CB7AB9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D21E1C" w:rsidRDefault="00D21E1C" w:rsidP="00D21E1C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CB7AB9" w:rsidRPr="00CB7AB9" w:rsidRDefault="00CB7AB9" w:rsidP="00D21E1C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CB7AB9">
        <w:rPr>
          <w:rFonts w:ascii="Arial" w:eastAsia="Times New Roman" w:hAnsi="Arial" w:cs="Arial"/>
          <w:b/>
          <w:bCs/>
          <w:color w:val="000000"/>
          <w:sz w:val="24"/>
          <w:szCs w:val="24"/>
        </w:rPr>
        <w:t>Urinary Bladder:             Normal in shape, regular in outline.</w:t>
      </w:r>
    </w:p>
    <w:p w:rsidR="00D21E1C" w:rsidRDefault="00D21E1C" w:rsidP="00D21E1C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CB7AB9" w:rsidRPr="00CB7AB9" w:rsidRDefault="00CB7AB9" w:rsidP="00D21E1C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CB7AB9">
        <w:rPr>
          <w:rFonts w:ascii="Arial" w:eastAsia="Times New Roman" w:hAnsi="Arial" w:cs="Arial"/>
          <w:b/>
          <w:bCs/>
          <w:color w:val="000000"/>
          <w:sz w:val="24"/>
          <w:szCs w:val="24"/>
        </w:rPr>
        <w:t>Please correlate clinically.</w:t>
      </w:r>
    </w:p>
    <w:p w:rsidR="00CB7AB9" w:rsidRPr="00CB7AB9" w:rsidRDefault="00CB7AB9" w:rsidP="00D21E1C">
      <w:pPr>
        <w:shd w:val="clear" w:color="auto" w:fill="FFFFFF"/>
        <w:spacing w:after="0" w:line="240" w:lineRule="auto"/>
        <w:ind w:left="1440" w:firstLine="720"/>
        <w:rPr>
          <w:rFonts w:ascii="Arial" w:eastAsia="Times New Roman" w:hAnsi="Arial" w:cs="Arial"/>
          <w:color w:val="500050"/>
          <w:sz w:val="24"/>
          <w:szCs w:val="24"/>
        </w:rPr>
      </w:pPr>
    </w:p>
    <w:p w:rsidR="00CB7AB9" w:rsidRDefault="00CB7AB9" w:rsidP="00CB7AB9">
      <w:pPr>
        <w:shd w:val="clear" w:color="auto" w:fill="FFFFFF"/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</w:rPr>
      </w:pPr>
    </w:p>
    <w:p w:rsidR="00D21E1C" w:rsidRDefault="00D21E1C" w:rsidP="00CB7AB9">
      <w:pPr>
        <w:shd w:val="clear" w:color="auto" w:fill="FFFFFF"/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</w:rPr>
      </w:pPr>
    </w:p>
    <w:p w:rsidR="00D21E1C" w:rsidRDefault="00D21E1C" w:rsidP="00CB7AB9">
      <w:pPr>
        <w:shd w:val="clear" w:color="auto" w:fill="FFFFFF"/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D21E1C">
        <w:rPr>
          <w:rFonts w:ascii="Arial" w:eastAsia="Times New Roman" w:hAnsi="Arial" w:cs="Arial"/>
          <w:noProof/>
          <w:color w:val="500050"/>
          <w:sz w:val="24"/>
          <w:szCs w:val="24"/>
        </w:rPr>
        <w:drawing>
          <wp:inline distT="0" distB="0" distL="0" distR="0">
            <wp:extent cx="1996627" cy="1409700"/>
            <wp:effectExtent l="19050" t="0" r="3623" b="0"/>
            <wp:docPr id="3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1E1C" w:rsidRDefault="00D21E1C" w:rsidP="00CB7AB9">
      <w:pPr>
        <w:shd w:val="clear" w:color="auto" w:fill="FFFFFF"/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</w:rPr>
      </w:pPr>
    </w:p>
    <w:p w:rsidR="00D21E1C" w:rsidRDefault="00D21E1C" w:rsidP="00CB7AB9">
      <w:pPr>
        <w:shd w:val="clear" w:color="auto" w:fill="FFFFFF"/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</w:rPr>
      </w:pPr>
    </w:p>
    <w:p w:rsidR="00B87669" w:rsidRDefault="00B87669" w:rsidP="00CB7AB9">
      <w:pPr>
        <w:shd w:val="clear" w:color="auto" w:fill="FFFFFF"/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</w:rPr>
      </w:pPr>
    </w:p>
    <w:p w:rsidR="00D21E1C" w:rsidRDefault="00D21E1C" w:rsidP="00CB7AB9">
      <w:pPr>
        <w:shd w:val="clear" w:color="auto" w:fill="FFFFFF"/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</w:rPr>
      </w:pPr>
    </w:p>
    <w:p w:rsidR="003C72B3" w:rsidRPr="00CB7AB9" w:rsidRDefault="003C72B3" w:rsidP="003C72B3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</w:rPr>
      </w:pPr>
      <w:r w:rsidRPr="00CB7AB9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3C72B3" w:rsidRPr="00CB7AB9" w:rsidRDefault="003C72B3" w:rsidP="003C72B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CB7AB9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RATNA RAY                                                                  AGE: 45Y/F</w:t>
      </w:r>
    </w:p>
    <w:p w:rsidR="00D21E1C" w:rsidRDefault="003C72B3" w:rsidP="003C72B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CB7AB9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 93550                                                                             DATE: 06-07-2019</w:t>
      </w:r>
    </w:p>
    <w:p w:rsidR="00CB7AB9" w:rsidRPr="00CB7AB9" w:rsidRDefault="00CB7AB9" w:rsidP="00CB7AB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CB7AB9">
        <w:rPr>
          <w:rFonts w:ascii="Arial" w:eastAsia="Times New Roman" w:hAnsi="Arial" w:cs="Arial"/>
          <w:color w:val="500050"/>
          <w:sz w:val="24"/>
          <w:szCs w:val="24"/>
        </w:rPr>
        <w:t> </w:t>
      </w:r>
      <w:r w:rsidRPr="00CB7AB9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RADIOGRAPH MCU:- </w:t>
      </w:r>
    </w:p>
    <w:p w:rsidR="00CB7AB9" w:rsidRPr="00CB7AB9" w:rsidRDefault="00CB7AB9" w:rsidP="00CB7AB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CB7AB9">
        <w:rPr>
          <w:rFonts w:ascii="Arial" w:eastAsia="Times New Roman" w:hAnsi="Arial" w:cs="Arial"/>
          <w:color w:val="500050"/>
          <w:sz w:val="24"/>
          <w:szCs w:val="24"/>
        </w:rPr>
        <w:t> Procedure: - Under all aseptic precaution patient was asked to void urine (with contrast) . Serial radiographs were taken thereafter:-</w:t>
      </w:r>
    </w:p>
    <w:p w:rsidR="00B87669" w:rsidRDefault="00CB7AB9" w:rsidP="00B87669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color w:val="000000"/>
          <w:sz w:val="24"/>
          <w:szCs w:val="24"/>
        </w:rPr>
      </w:pPr>
      <w:r w:rsidRPr="00CB7AB9">
        <w:rPr>
          <w:rFonts w:ascii="Arial" w:eastAsia="Times New Roman" w:hAnsi="Arial" w:cs="Arial"/>
          <w:b/>
          <w:color w:val="500050"/>
          <w:sz w:val="24"/>
          <w:szCs w:val="24"/>
          <w:u w:val="single"/>
        </w:rPr>
        <w:t>Urinary bladder: -</w:t>
      </w:r>
      <w:r w:rsidRPr="00CB7AB9">
        <w:rPr>
          <w:rFonts w:ascii="Arial" w:eastAsia="Times New Roman" w:hAnsi="Arial" w:cs="Arial"/>
          <w:b/>
          <w:color w:val="500050"/>
          <w:sz w:val="24"/>
          <w:szCs w:val="24"/>
        </w:rPr>
        <w:t> </w:t>
      </w:r>
      <w:r w:rsidRPr="00CB7AB9">
        <w:rPr>
          <w:rFonts w:ascii="Arial" w:eastAsia="Times New Roman" w:hAnsi="Arial" w:cs="Arial"/>
          <w:b/>
          <w:color w:val="000000"/>
          <w:sz w:val="24"/>
          <w:szCs w:val="24"/>
        </w:rPr>
        <w:t xml:space="preserve">The bladder is distended. It shows regular wall contour. No </w:t>
      </w:r>
    </w:p>
    <w:p w:rsidR="00CB7AB9" w:rsidRDefault="00B87669" w:rsidP="00B8766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Arial" w:eastAsia="Times New Roman" w:hAnsi="Arial" w:cs="Arial"/>
          <w:b/>
          <w:color w:val="000000"/>
          <w:sz w:val="24"/>
          <w:szCs w:val="24"/>
        </w:rPr>
        <w:t xml:space="preserve">                                </w:t>
      </w:r>
      <w:r w:rsidR="00CB7AB9" w:rsidRPr="00CB7AB9">
        <w:rPr>
          <w:rFonts w:ascii="Arial" w:eastAsia="Times New Roman" w:hAnsi="Arial" w:cs="Arial"/>
          <w:b/>
          <w:color w:val="000000"/>
          <w:sz w:val="24"/>
          <w:szCs w:val="24"/>
        </w:rPr>
        <w:t>filling defect is seen.  No Post void residual urine seen.</w:t>
      </w:r>
      <w:r w:rsidR="00CB7AB9" w:rsidRPr="00CB7AB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 </w:t>
      </w:r>
    </w:p>
    <w:p w:rsidR="00B87669" w:rsidRDefault="00B87669" w:rsidP="00B8766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B87669" w:rsidRPr="00CB7AB9" w:rsidRDefault="00B87669" w:rsidP="00B87669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color w:val="500050"/>
          <w:sz w:val="24"/>
          <w:szCs w:val="24"/>
        </w:rPr>
      </w:pPr>
    </w:p>
    <w:p w:rsidR="00CB7AB9" w:rsidRPr="00CB7AB9" w:rsidRDefault="00CB7AB9" w:rsidP="00B8766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CB7AB9">
        <w:rPr>
          <w:rFonts w:ascii="Arial" w:eastAsia="Times New Roman" w:hAnsi="Arial" w:cs="Arial"/>
          <w:b/>
          <w:bCs/>
          <w:color w:val="500050"/>
          <w:sz w:val="24"/>
          <w:szCs w:val="24"/>
        </w:rPr>
        <w:t>Please correlate clinically.</w:t>
      </w:r>
    </w:p>
    <w:p w:rsidR="00CB7AB9" w:rsidRDefault="00CB7AB9">
      <w:pPr>
        <w:rPr>
          <w:sz w:val="24"/>
          <w:szCs w:val="24"/>
        </w:rPr>
      </w:pPr>
    </w:p>
    <w:p w:rsidR="00442394" w:rsidRDefault="00442394">
      <w:pPr>
        <w:rPr>
          <w:sz w:val="24"/>
          <w:szCs w:val="24"/>
        </w:rPr>
      </w:pPr>
    </w:p>
    <w:p w:rsidR="00442394" w:rsidRDefault="00442394">
      <w:pPr>
        <w:rPr>
          <w:sz w:val="24"/>
          <w:szCs w:val="24"/>
        </w:rPr>
      </w:pPr>
    </w:p>
    <w:p w:rsidR="00442394" w:rsidRPr="00D21E1C" w:rsidRDefault="00442394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3C72B3">
        <w:rPr>
          <w:sz w:val="24"/>
          <w:szCs w:val="24"/>
        </w:rPr>
        <w:t xml:space="preserve">                            </w:t>
      </w:r>
      <w:r w:rsidRPr="00442394">
        <w:rPr>
          <w:noProof/>
          <w:sz w:val="24"/>
          <w:szCs w:val="24"/>
        </w:rPr>
        <w:drawing>
          <wp:inline distT="0" distB="0" distL="0" distR="0">
            <wp:extent cx="1996627" cy="1409700"/>
            <wp:effectExtent l="19050" t="0" r="3623" b="0"/>
            <wp:docPr id="1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42394" w:rsidRPr="00D21E1C" w:rsidSect="000735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savePreviewPicture/>
  <w:compat>
    <w:useFELayout/>
  </w:compat>
  <w:rsids>
    <w:rsidRoot w:val="00CB7AB9"/>
    <w:rsid w:val="000735F9"/>
    <w:rsid w:val="003C72B3"/>
    <w:rsid w:val="00442394"/>
    <w:rsid w:val="005A354C"/>
    <w:rsid w:val="00B87669"/>
    <w:rsid w:val="00CB7AB9"/>
    <w:rsid w:val="00D21E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35F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B7A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B7AB9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21E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1E1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4913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13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6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05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398076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047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916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32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843051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772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146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94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309</Words>
  <Characters>1764</Characters>
  <Application>Microsoft Office Word</Application>
  <DocSecurity>0</DocSecurity>
  <Lines>14</Lines>
  <Paragraphs>4</Paragraphs>
  <ScaleCrop>false</ScaleCrop>
  <Company/>
  <LinksUpToDate>false</LinksUpToDate>
  <CharactersWithSpaces>2069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8</cp:revision>
  <cp:lastPrinted>2019-07-16T12:10:00Z</cp:lastPrinted>
  <dcterms:created xsi:type="dcterms:W3CDTF">2019-07-12T06:06:00Z</dcterms:created>
  <dcterms:modified xsi:type="dcterms:W3CDTF">2019-07-16T12:12:00Z</dcterms:modified>
</cp:coreProperties>
</file>