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C24FA" w:rsidRPr="00EC24FA" w:rsidRDefault="00EC24FA">
      <w:pPr>
        <w:rPr>
          <w:sz w:val="24"/>
          <w:szCs w:val="24"/>
        </w:rPr>
      </w:pPr>
    </w:p>
    <w:p w:rsidR="00EC24FA" w:rsidRPr="00EC24FA" w:rsidRDefault="00EC24FA">
      <w:pPr>
        <w:rPr>
          <w:sz w:val="24"/>
          <w:szCs w:val="24"/>
        </w:rPr>
      </w:pPr>
    </w:p>
    <w:p w:rsidR="00EC24FA" w:rsidRPr="00EC24FA" w:rsidRDefault="00EC24FA" w:rsidP="00EC24FA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24"/>
          <w:szCs w:val="24"/>
        </w:rPr>
      </w:pPr>
      <w:r w:rsidRPr="00EC24FA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EC24FA" w:rsidRPr="00EC24FA" w:rsidRDefault="00EC24FA" w:rsidP="00EC24FA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EC24FA">
        <w:rPr>
          <w:rFonts w:ascii="Arial" w:eastAsia="Times New Roman" w:hAnsi="Arial" w:cs="Arial"/>
          <w:b/>
          <w:bCs/>
          <w:color w:val="500050"/>
          <w:sz w:val="24"/>
          <w:szCs w:val="24"/>
        </w:rPr>
        <w:t>NAME: DHIRNDRA SINGH                                                       AGE: 25Y/M</w:t>
      </w:r>
    </w:p>
    <w:p w:rsidR="00EC24FA" w:rsidRPr="00EC24FA" w:rsidRDefault="00EC24FA" w:rsidP="00EC24FA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EC24FA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proofErr w:type="gramEnd"/>
      <w:r w:rsidRPr="00EC24F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93160                                                                             DATE: 19-06-2019</w:t>
      </w:r>
    </w:p>
    <w:p w:rsidR="00EC24FA" w:rsidRPr="00EC24FA" w:rsidRDefault="00EC24FA" w:rsidP="00EC24FA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EC24FA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 xml:space="preserve">INTRAVENOUS </w:t>
      </w:r>
      <w:proofErr w:type="gramStart"/>
      <w:r w:rsidRPr="00EC24FA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UROGRAPHY :</w:t>
      </w:r>
      <w:proofErr w:type="gramEnd"/>
    </w:p>
    <w:p w:rsidR="00EC24FA" w:rsidRDefault="00EC24FA" w:rsidP="00EC24FA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EC24FA" w:rsidRPr="00EC24FA" w:rsidRDefault="00EC24FA" w:rsidP="00EC24FA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EC24FA">
        <w:rPr>
          <w:rFonts w:ascii="Arial" w:eastAsia="Times New Roman" w:hAnsi="Arial" w:cs="Arial"/>
          <w:b/>
          <w:bCs/>
          <w:color w:val="500050"/>
          <w:sz w:val="24"/>
          <w:szCs w:val="24"/>
        </w:rPr>
        <w:t>Plain X-ray K.U.B. area: </w:t>
      </w:r>
      <w:r w:rsidRPr="00EC24FA">
        <w:rPr>
          <w:rFonts w:ascii="Arial" w:eastAsia="Times New Roman" w:hAnsi="Arial" w:cs="Arial"/>
          <w:b/>
          <w:bCs/>
          <w:color w:val="000000"/>
          <w:sz w:val="24"/>
          <w:szCs w:val="24"/>
        </w:rPr>
        <w:t>Radio-opaque</w:t>
      </w:r>
      <w:proofErr w:type="gramStart"/>
      <w:r w:rsidRPr="00EC24FA">
        <w:rPr>
          <w:rFonts w:ascii="Arial" w:eastAsia="Times New Roman" w:hAnsi="Arial" w:cs="Arial"/>
          <w:b/>
          <w:bCs/>
          <w:color w:val="000000"/>
          <w:sz w:val="24"/>
          <w:szCs w:val="24"/>
        </w:rPr>
        <w:t>  opacity</w:t>
      </w:r>
      <w:proofErr w:type="gramEnd"/>
      <w:r w:rsidRPr="00EC24FA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seen in the pelvis on left side.</w:t>
      </w:r>
    </w:p>
    <w:p w:rsidR="00EC24FA" w:rsidRPr="00EC24FA" w:rsidRDefault="00EC24FA" w:rsidP="00EC24FA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EC24F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                                        Both</w:t>
      </w:r>
      <w:proofErr w:type="gramStart"/>
      <w:r w:rsidRPr="00EC24F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</w:t>
      </w:r>
      <w:proofErr w:type="spellStart"/>
      <w:r w:rsidRPr="00EC24FA">
        <w:rPr>
          <w:rFonts w:ascii="Arial" w:eastAsia="Times New Roman" w:hAnsi="Arial" w:cs="Arial"/>
          <w:b/>
          <w:bCs/>
          <w:color w:val="500050"/>
          <w:sz w:val="24"/>
          <w:szCs w:val="24"/>
        </w:rPr>
        <w:t>Psoas</w:t>
      </w:r>
      <w:proofErr w:type="spellEnd"/>
      <w:proofErr w:type="gramEnd"/>
      <w:r w:rsidRPr="00EC24F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shadows normal.</w:t>
      </w:r>
    </w:p>
    <w:p w:rsidR="00EC24FA" w:rsidRPr="00EC24FA" w:rsidRDefault="00EC24FA" w:rsidP="00EC24FA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EC24F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                                        </w:t>
      </w:r>
      <w:proofErr w:type="gramStart"/>
      <w:r w:rsidRPr="00EC24FA">
        <w:rPr>
          <w:rFonts w:ascii="Arial" w:eastAsia="Times New Roman" w:hAnsi="Arial" w:cs="Arial"/>
          <w:b/>
          <w:bCs/>
          <w:color w:val="500050"/>
          <w:sz w:val="24"/>
          <w:szCs w:val="24"/>
        </w:rPr>
        <w:t>Bones under view unremarkable.</w:t>
      </w:r>
      <w:proofErr w:type="gramEnd"/>
      <w:r w:rsidRPr="00EC24FA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</w:p>
    <w:p w:rsidR="00EC24FA" w:rsidRDefault="00EC24FA" w:rsidP="00EC24FA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EC24FA" w:rsidRDefault="00EC24FA" w:rsidP="00EC24FA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EC24F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IVP examination:            Done with IV injection 50 ml of </w:t>
      </w:r>
      <w:proofErr w:type="spellStart"/>
      <w:r w:rsidRPr="00EC24FA">
        <w:rPr>
          <w:rFonts w:ascii="Arial" w:eastAsia="Times New Roman" w:hAnsi="Arial" w:cs="Arial"/>
          <w:b/>
          <w:bCs/>
          <w:color w:val="500050"/>
          <w:sz w:val="24"/>
          <w:szCs w:val="24"/>
        </w:rPr>
        <w:t>Contrapaque</w:t>
      </w:r>
      <w:proofErr w:type="spellEnd"/>
      <w:r w:rsidRPr="00EC24F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films </w:t>
      </w:r>
    </w:p>
    <w:p w:rsidR="00EC24FA" w:rsidRPr="00EC24FA" w:rsidRDefault="00EC24FA" w:rsidP="00EC24FA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Pr="00EC24FA">
        <w:rPr>
          <w:rFonts w:ascii="Arial" w:eastAsia="Times New Roman" w:hAnsi="Arial" w:cs="Arial"/>
          <w:b/>
          <w:bCs/>
          <w:color w:val="500050"/>
          <w:sz w:val="24"/>
          <w:szCs w:val="24"/>
        </w:rPr>
        <w:t>taken</w:t>
      </w:r>
      <w:proofErr w:type="gramEnd"/>
      <w:r w:rsidRPr="00EC24F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at different intervals . Prone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r w:rsidRPr="00EC24FA">
        <w:rPr>
          <w:rFonts w:ascii="Arial" w:eastAsia="Times New Roman" w:hAnsi="Arial" w:cs="Arial"/>
          <w:b/>
          <w:bCs/>
          <w:color w:val="500050"/>
          <w:sz w:val="24"/>
          <w:szCs w:val="24"/>
        </w:rPr>
        <w:t>films were also taken.</w:t>
      </w:r>
    </w:p>
    <w:p w:rsidR="00EC24FA" w:rsidRDefault="00EC24FA" w:rsidP="00EC24FA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EC24FA" w:rsidRDefault="00EC24FA" w:rsidP="00EC24FA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EC24FA">
        <w:rPr>
          <w:rFonts w:ascii="Arial" w:eastAsia="Times New Roman" w:hAnsi="Arial" w:cs="Arial"/>
          <w:b/>
          <w:bCs/>
          <w:color w:val="500050"/>
          <w:sz w:val="24"/>
          <w:szCs w:val="24"/>
        </w:rPr>
        <w:t>Left </w:t>
      </w:r>
      <w:proofErr w:type="gramStart"/>
      <w:r w:rsidRPr="00EC24FA">
        <w:rPr>
          <w:rFonts w:ascii="Arial" w:eastAsia="Times New Roman" w:hAnsi="Arial" w:cs="Arial"/>
          <w:b/>
          <w:bCs/>
          <w:color w:val="500050"/>
          <w:sz w:val="24"/>
          <w:szCs w:val="24"/>
        </w:rPr>
        <w:t>kidney :</w:t>
      </w:r>
      <w:proofErr w:type="gramEnd"/>
      <w:r w:rsidRPr="00EC24F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  shows delayed  </w:t>
      </w:r>
      <w:proofErr w:type="spellStart"/>
      <w:r w:rsidRPr="00EC24FA">
        <w:rPr>
          <w:rFonts w:ascii="Arial" w:eastAsia="Times New Roman" w:hAnsi="Arial" w:cs="Arial"/>
          <w:b/>
          <w:bCs/>
          <w:color w:val="500050"/>
          <w:sz w:val="24"/>
          <w:szCs w:val="24"/>
        </w:rPr>
        <w:t>nephrogram</w:t>
      </w:r>
      <w:proofErr w:type="spellEnd"/>
      <w:r w:rsidRPr="00EC24F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normal concentration of </w:t>
      </w:r>
    </w:p>
    <w:p w:rsidR="00EC24FA" w:rsidRDefault="00EC24FA" w:rsidP="00EC24FA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Pr="00EC24FA">
        <w:rPr>
          <w:rFonts w:ascii="Arial" w:eastAsia="Times New Roman" w:hAnsi="Arial" w:cs="Arial"/>
          <w:b/>
          <w:bCs/>
          <w:color w:val="500050"/>
          <w:sz w:val="24"/>
          <w:szCs w:val="24"/>
        </w:rPr>
        <w:t>contrast</w:t>
      </w:r>
      <w:proofErr w:type="gramEnd"/>
      <w:r w:rsidRPr="00EC24F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media.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r w:rsidRPr="00EC24FA">
        <w:rPr>
          <w:rFonts w:ascii="Arial" w:eastAsia="Times New Roman" w:hAnsi="Arial" w:cs="Arial"/>
          <w:b/>
          <w:bCs/>
          <w:color w:val="500050"/>
          <w:sz w:val="24"/>
          <w:szCs w:val="24"/>
        </w:rPr>
        <w:t>Grade 2 </w:t>
      </w:r>
      <w:proofErr w:type="spellStart"/>
      <w:r w:rsidRPr="00EC24FA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Pr="00EC24F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with </w:t>
      </w:r>
      <w:proofErr w:type="spellStart"/>
      <w:r w:rsidRPr="00EC24FA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hydroureter</w:t>
      </w:r>
      <w:proofErr w:type="spellEnd"/>
      <w:r w:rsidRPr="00EC24F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</w:p>
    <w:p w:rsidR="00EC24FA" w:rsidRPr="00EC24FA" w:rsidRDefault="00EC24FA" w:rsidP="00EC24FA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Pr="00EC24FA">
        <w:rPr>
          <w:rFonts w:ascii="Arial" w:eastAsia="Times New Roman" w:hAnsi="Arial" w:cs="Arial"/>
          <w:b/>
          <w:bCs/>
          <w:color w:val="500050"/>
          <w:sz w:val="24"/>
          <w:szCs w:val="24"/>
        </w:rPr>
        <w:t>seen</w:t>
      </w:r>
      <w:proofErr w:type="gramEnd"/>
      <w:r w:rsidRPr="00EC24F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proofErr w:type="spellStart"/>
      <w:r w:rsidRPr="00EC24FA">
        <w:rPr>
          <w:rFonts w:ascii="Arial" w:eastAsia="Times New Roman" w:hAnsi="Arial" w:cs="Arial"/>
          <w:b/>
          <w:bCs/>
          <w:color w:val="500050"/>
          <w:sz w:val="24"/>
          <w:szCs w:val="24"/>
        </w:rPr>
        <w:t>upto</w:t>
      </w:r>
      <w:proofErr w:type="spellEnd"/>
      <w:r w:rsidRPr="00EC24F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the calculus .</w:t>
      </w:r>
      <w:r w:rsidRPr="00EC24FA"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</w:p>
    <w:p w:rsidR="00EC24FA" w:rsidRDefault="00EC24FA" w:rsidP="00EC24FA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EC24FA" w:rsidRDefault="00EC24FA" w:rsidP="00EC24FA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EC24FA">
        <w:rPr>
          <w:rFonts w:ascii="Arial" w:eastAsia="Times New Roman" w:hAnsi="Arial" w:cs="Arial"/>
          <w:b/>
          <w:bCs/>
          <w:color w:val="500050"/>
          <w:sz w:val="24"/>
          <w:szCs w:val="24"/>
        </w:rPr>
        <w:t>Right</w:t>
      </w:r>
      <w:proofErr w:type="gramStart"/>
      <w:r w:rsidRPr="00EC24FA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Kidney</w:t>
      </w:r>
      <w:proofErr w:type="gramEnd"/>
      <w:r w:rsidRPr="00EC24F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  is normally functioning and normal in shape, size, </w:t>
      </w:r>
    </w:p>
    <w:p w:rsidR="00EC24FA" w:rsidRPr="00EC24FA" w:rsidRDefault="00EC24FA" w:rsidP="00EC24FA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Pr="00EC24FA">
        <w:rPr>
          <w:rFonts w:ascii="Arial" w:eastAsia="Times New Roman" w:hAnsi="Arial" w:cs="Arial"/>
          <w:b/>
          <w:bCs/>
          <w:color w:val="500050"/>
          <w:sz w:val="24"/>
          <w:szCs w:val="24"/>
        </w:rPr>
        <w:t>position</w:t>
      </w:r>
      <w:proofErr w:type="gramEnd"/>
      <w:r w:rsidRPr="00EC24F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regular in outline. </w:t>
      </w:r>
    </w:p>
    <w:p w:rsidR="00EC24FA" w:rsidRDefault="00EC24FA" w:rsidP="00EC24FA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EC24FA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            </w:t>
      </w:r>
      <w:proofErr w:type="spellStart"/>
      <w:r w:rsidRPr="00EC24FA">
        <w:rPr>
          <w:rFonts w:ascii="Arial" w:eastAsia="Times New Roman" w:hAnsi="Arial" w:cs="Arial"/>
          <w:b/>
          <w:bCs/>
          <w:color w:val="500050"/>
          <w:sz w:val="24"/>
          <w:szCs w:val="24"/>
        </w:rPr>
        <w:t>Pelvicalyceal</w:t>
      </w:r>
      <w:proofErr w:type="spellEnd"/>
      <w:r w:rsidRPr="00EC24F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system is normally outlined. No evidence </w:t>
      </w:r>
    </w:p>
    <w:p w:rsidR="00EC24FA" w:rsidRPr="00EC24FA" w:rsidRDefault="00EC24FA" w:rsidP="00EC24FA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Pr="00EC24FA">
        <w:rPr>
          <w:rFonts w:ascii="Arial" w:eastAsia="Times New Roman" w:hAnsi="Arial" w:cs="Arial"/>
          <w:b/>
          <w:bCs/>
          <w:color w:val="500050"/>
          <w:sz w:val="24"/>
          <w:szCs w:val="24"/>
        </w:rPr>
        <w:t>of</w:t>
      </w:r>
      <w:proofErr w:type="gramEnd"/>
      <w:r w:rsidRPr="00EC24F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proofErr w:type="spellStart"/>
      <w:r w:rsidRPr="00EC24FA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Pr="00EC24F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seen.</w:t>
      </w:r>
    </w:p>
    <w:p w:rsidR="00EC24FA" w:rsidRDefault="00EC24FA" w:rsidP="00EC24FA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EC24FA" w:rsidRDefault="00EC24FA" w:rsidP="00EC24FA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EC24FA">
        <w:rPr>
          <w:rFonts w:ascii="Arial" w:eastAsia="Times New Roman" w:hAnsi="Arial" w:cs="Arial"/>
          <w:b/>
          <w:bCs/>
          <w:color w:val="500050"/>
          <w:sz w:val="24"/>
          <w:szCs w:val="24"/>
        </w:rPr>
        <w:t>Right </w:t>
      </w:r>
      <w:proofErr w:type="spellStart"/>
      <w:r w:rsidRPr="00EC24FA">
        <w:rPr>
          <w:rFonts w:ascii="Arial" w:eastAsia="Times New Roman" w:hAnsi="Arial" w:cs="Arial"/>
          <w:b/>
          <w:bCs/>
          <w:color w:val="500050"/>
          <w:sz w:val="24"/>
          <w:szCs w:val="24"/>
        </w:rPr>
        <w:t>Ureter</w:t>
      </w:r>
      <w:proofErr w:type="spellEnd"/>
      <w:r w:rsidRPr="00EC24F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          Normally outlined with no evidence of hold up or </w:t>
      </w:r>
    </w:p>
    <w:p w:rsidR="00EC24FA" w:rsidRPr="00EC24FA" w:rsidRDefault="00EC24FA" w:rsidP="00EC24FA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</w:t>
      </w:r>
      <w:proofErr w:type="gramStart"/>
      <w:r w:rsidRPr="00EC24FA">
        <w:rPr>
          <w:rFonts w:ascii="Arial" w:eastAsia="Times New Roman" w:hAnsi="Arial" w:cs="Arial"/>
          <w:b/>
          <w:bCs/>
          <w:color w:val="500050"/>
          <w:sz w:val="24"/>
          <w:szCs w:val="24"/>
        </w:rPr>
        <w:t>dilatation</w:t>
      </w:r>
      <w:proofErr w:type="gramEnd"/>
      <w:r w:rsidRPr="00EC24FA">
        <w:rPr>
          <w:rFonts w:ascii="Arial" w:eastAsia="Times New Roman" w:hAnsi="Arial" w:cs="Arial"/>
          <w:b/>
          <w:bCs/>
          <w:color w:val="500050"/>
          <w:sz w:val="24"/>
          <w:szCs w:val="24"/>
        </w:rPr>
        <w:t>. </w:t>
      </w:r>
      <w:r w:rsidRPr="00EC24FA"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</w:p>
    <w:p w:rsidR="00EC24FA" w:rsidRDefault="00EC24FA" w:rsidP="00EC24FA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EC24FA" w:rsidRPr="00EC24FA" w:rsidRDefault="00EC24FA" w:rsidP="00EC24FA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EC24FA">
        <w:rPr>
          <w:rFonts w:ascii="Arial" w:eastAsia="Times New Roman" w:hAnsi="Arial" w:cs="Arial"/>
          <w:b/>
          <w:bCs/>
          <w:color w:val="000000"/>
          <w:sz w:val="24"/>
          <w:szCs w:val="24"/>
        </w:rPr>
        <w:t>Urinary Bladder:             Normal in shape, regular in outline.</w:t>
      </w:r>
    </w:p>
    <w:p w:rsidR="00EC24FA" w:rsidRDefault="00EC24FA" w:rsidP="00EC24FA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</w:p>
    <w:p w:rsidR="00EC24FA" w:rsidRPr="00EC24FA" w:rsidRDefault="00EC24FA" w:rsidP="00EC24FA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EC24FA">
        <w:rPr>
          <w:rFonts w:ascii="Arial" w:eastAsia="Times New Roman" w:hAnsi="Arial" w:cs="Arial"/>
          <w:b/>
          <w:bCs/>
          <w:color w:val="000000"/>
          <w:sz w:val="24"/>
          <w:szCs w:val="24"/>
        </w:rPr>
        <w:t>Please correlate clinically.</w:t>
      </w:r>
    </w:p>
    <w:p w:rsidR="00EC24FA" w:rsidRDefault="00EC24FA" w:rsidP="00EC24FA">
      <w:pPr>
        <w:spacing w:after="0"/>
        <w:rPr>
          <w:sz w:val="24"/>
          <w:szCs w:val="24"/>
        </w:rPr>
      </w:pPr>
    </w:p>
    <w:p w:rsidR="00EC24FA" w:rsidRPr="00EC24FA" w:rsidRDefault="00EC24FA" w:rsidP="00EC24FA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EC24FA">
        <w:rPr>
          <w:sz w:val="24"/>
          <w:szCs w:val="24"/>
        </w:rPr>
        <w:drawing>
          <wp:inline distT="0" distB="0" distL="0" distR="0">
            <wp:extent cx="1998345" cy="1195705"/>
            <wp:effectExtent l="19050" t="0" r="1905" b="0"/>
            <wp:docPr id="3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1957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C24FA" w:rsidRPr="00EC24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EC24FA"/>
    <w:rsid w:val="00544E28"/>
    <w:rsid w:val="00571702"/>
    <w:rsid w:val="00EC24F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C24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C24FA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C24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24F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4437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84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61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859365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981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022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33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945193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76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6628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239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218</Words>
  <Characters>1246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2019-06-20T10:37:00Z</cp:lastPrinted>
  <dcterms:created xsi:type="dcterms:W3CDTF">2019-06-20T10:34:00Z</dcterms:created>
  <dcterms:modified xsi:type="dcterms:W3CDTF">2019-06-20T11:32:00Z</dcterms:modified>
</cp:coreProperties>
</file>