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570" w:rsidRDefault="00BB2570"/>
    <w:p w:rsidR="00BB2570" w:rsidRDefault="00BB2570"/>
    <w:p w:rsidR="00BB2570" w:rsidRDefault="00BB2570"/>
    <w:p w:rsidR="00BB2570" w:rsidRPr="00BB2570" w:rsidRDefault="00BB2570" w:rsidP="00BB257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B257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B2570" w:rsidRPr="00BB2570" w:rsidRDefault="00BB2570" w:rsidP="00BB257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B257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B257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SURESH CHAND                                                             AGE/SEX : 43Y/M</w:t>
      </w:r>
    </w:p>
    <w:p w:rsidR="00BB2570" w:rsidRPr="00BB2570" w:rsidRDefault="00BB2570" w:rsidP="00BB257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B257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B257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23/03/2019                                                                           UHID : 90871</w:t>
      </w:r>
    </w:p>
    <w:p w:rsidR="00BB2570" w:rsidRPr="00BB2570" w:rsidRDefault="00BB2570" w:rsidP="00BB2570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BB2570" w:rsidRPr="00BB2570" w:rsidRDefault="00BB2570" w:rsidP="00BB257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B257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B257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B257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B257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B257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B2570" w:rsidRPr="00BB2570" w:rsidRDefault="00BB2570" w:rsidP="00BB257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B257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Multiple Radio-opaque opacities are seen overlying the right renal </w:t>
      </w:r>
      <w:proofErr w:type="gramStart"/>
      <w:r w:rsidRPr="00BB2570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BB2570" w:rsidRPr="00BB2570" w:rsidRDefault="00BB2570" w:rsidP="00BB257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B257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B2570" w:rsidRPr="00BB2570" w:rsidRDefault="00BB2570" w:rsidP="00BB257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B257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B257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B257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B2570" w:rsidRPr="00BB2570" w:rsidRDefault="00BB2570" w:rsidP="00BB257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B257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B2570" w:rsidRDefault="00BB2570"/>
    <w:p w:rsidR="00111ADB" w:rsidRDefault="00111ADB"/>
    <w:p w:rsidR="00111ADB" w:rsidRDefault="00111ADB"/>
    <w:p w:rsidR="00111ADB" w:rsidRDefault="00111AD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11ADB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11ADB" w:rsidSect="00881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B2570"/>
    <w:rsid w:val="00111ADB"/>
    <w:rsid w:val="0088180F"/>
    <w:rsid w:val="00AF569F"/>
    <w:rsid w:val="00BB2570"/>
    <w:rsid w:val="00C430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8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2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A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326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1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3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4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2019-04-03T04:05:00Z</cp:lastPrinted>
  <dcterms:created xsi:type="dcterms:W3CDTF">2019-03-25T03:53:00Z</dcterms:created>
  <dcterms:modified xsi:type="dcterms:W3CDTF">2019-04-03T04:05:00Z</dcterms:modified>
</cp:coreProperties>
</file>