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406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A30B5" w:rsidTr="00D3107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A30B5" w:rsidRDefault="00EA30B5" w:rsidP="00D31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Dayawati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A30B5" w:rsidRDefault="00EA30B5" w:rsidP="00D31075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25-NOV-2020</w:t>
            </w:r>
          </w:p>
        </w:tc>
      </w:tr>
      <w:tr w:rsidR="00EA30B5" w:rsidTr="00D3107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A30B5" w:rsidRDefault="00EA30B5" w:rsidP="00D31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60Y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A30B5" w:rsidRDefault="00EA30B5" w:rsidP="00D31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180040081</w:t>
            </w:r>
          </w:p>
        </w:tc>
      </w:tr>
      <w:tr w:rsidR="00EA30B5" w:rsidTr="00D3107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A30B5" w:rsidRDefault="00EA30B5" w:rsidP="00D31075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A30B5" w:rsidRDefault="00EA30B5" w:rsidP="00D31075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EA30B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A30B5" w:rsidP="00C07170">
      <w:pPr>
        <w:rPr>
          <w:rFonts w:ascii="Bookman Old Style" w:hAnsi="Bookman Old Style" w:cs="Arial"/>
        </w:rPr>
      </w:pPr>
      <w:r w:rsidRPr="00CC11F5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EA30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CC11F5"/>
    <w:rsid w:val="00EA30B5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2020-11-27T06:16:00Z</dcterms:modified>
</cp:coreProperties>
</file>