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HEMOVAULT: CENTRALIZED BLOOD BANK MANAGEMENT SYSTEM</w:t>
      </w:r>
    </w:p>
    <w:p>
      <w:pPr>
        <w:spacing w:after="200"/>
        <w:jc w:val="center"/>
      </w:pPr>
      <w:r>
        <w:t xml:space="preserve">A PROJECT REPORT</w:t>
      </w:r>
    </w:p>
    <w:p>
      <w:pPr>
        <w:spacing w:after="100"/>
        <w:jc w:val="center"/>
      </w:pPr>
      <w:r>
        <w:t xml:space="preserve">Submitted by</w:t>
      </w:r>
    </w:p>
    <w:p>
      <w:pPr>
        <w:spacing w:after="200"/>
        <w:jc w:val="center"/>
      </w:pPr>
      <w:r>
        <w:t xml:space="preserve">PRIYAN R   310624148072</w:t>
      </w:r>
    </w:p>
    <w:p>
      <w:pPr>
        <w:spacing w:after="100"/>
        <w:jc w:val="center"/>
      </w:pPr>
      <w:r>
        <w:t xml:space="preserve">in partial fulfillment of the requirements for the award of the Degree of</w:t>
      </w:r>
    </w:p>
    <w:p>
      <w:pPr>
        <w:spacing w:after="200"/>
        <w:jc w:val="center"/>
      </w:pPr>
      <w:r>
        <w:t xml:space="preserve">BACHELOR OF ENGINEERING in COMPUTER SCIENCE AND ENGINEERING (ARTIFICIAL INTELLIGENCE AND MACHINE LEARNING)</w:t>
      </w:r>
    </w:p>
    <w:p>
      <w:pPr>
        <w:spacing w:after="300"/>
        <w:jc w:val="center"/>
      </w:pPr>
      <w:r>
        <w:t xml:space="preserve">2311CSE503R - FULL STACK DEVELOPMENT</w:t>
      </w:r>
    </w:p>
    <w:p>
      <w:pPr>
        <w:spacing w:after="50"/>
        <w:jc w:val="center"/>
      </w:pPr>
      <w:r>
        <w:t xml:space="preserve">EASWARI ENGINEERING COLLEGE</w:t>
      </w:r>
    </w:p>
    <w:p>
      <w:pPr>
        <w:spacing w:after="50"/>
        <w:jc w:val="center"/>
      </w:pPr>
      <w:r>
        <w:t xml:space="preserve">An Autonomous Institution affiliated to Anna University</w:t>
      </w:r>
    </w:p>
    <w:p>
      <w:pPr>
        <w:spacing w:after="200"/>
        <w:jc w:val="center"/>
      </w:pPr>
      <w:r>
        <w:t xml:space="preserve">Chennai</w:t>
      </w:r>
    </w:p>
    <w:p>
      <w:pPr>
        <w:spacing w:after="400"/>
        <w:jc w:val="center"/>
      </w:pPr>
      <w:r>
        <w:t xml:space="preserve">OCTOBER 2026</w:t>
      </w:r>
    </w:p>
    <w:p>
      <w:pPr>
        <w:pStyle w:val="Heading1"/>
        <w:pageBreakBefore/>
        <w:spacing w:after="200"/>
        <w:jc w:val="center"/>
      </w:pPr>
      <w:r>
        <w:t xml:space="preserve">BONAFIDE CERTIFICATE</w:t>
      </w:r>
    </w:p>
    <w:p>
      <w:pPr>
        <w:spacing w:after="300"/>
        <w:jc w:val="center"/>
      </w:pPr>
      <w:r>
        <w:t xml:space="preserve">EASWARI ENGINEERING COLLEGE</w:t>
      </w:r>
    </w:p>
    <w:p>
      <w:pPr>
        <w:spacing w:after="600"/>
        <w:jc w:val="both"/>
      </w:pPr>
      <w:r>
        <w:t xml:space="preserve">Certified that this mini project report titled "HemoVault Centralized Blood Bank Management System" is the bonafide work of Priyan R (Registration Number 310624148072), Department of Computer Science and Engineering (Artificial Intelligence and Machine Learning), who carried out the project work under my supervision.</w:t>
      </w:r>
    </w:p>
    <w:p>
      <w:pPr>
        <w:spacing w:after="100"/>
      </w:pPr>
      <w:r>
        <w:t xml:space="preserve">HEAD OF THE DEPARTMENT                                     SUPERVISOR</w:t>
      </w:r>
    </w:p>
    <w:p>
      <w:pPr>
        <w:spacing w:after="50"/>
      </w:pPr>
      <w:r>
        <w:t xml:space="preserve">Dr. Y. Justin Dhas                                         Ms Divyanjali</w:t>
      </w:r>
    </w:p>
    <w:p>
      <w:pPr>
        <w:spacing w:after="50"/>
      </w:pPr>
      <w:r>
        <w:t xml:space="preserve">Department of CSE(AIML)                                    Project Guide, Department of CSE(AIML)</w:t>
      </w:r>
    </w:p>
    <w:p>
      <w:pPr>
        <w:spacing w:after="400"/>
      </w:pPr>
      <w:r>
        <w:t xml:space="preserve">Easwari Engineering College                                Easwari Engineering College</w:t>
      </w:r>
    </w:p>
    <w:p>
      <w:pPr>
        <w:pStyle w:val="Heading1"/>
        <w:pageBreakBefore/>
        <w:spacing w:after="200"/>
        <w:jc w:val="center"/>
      </w:pPr>
      <w:r>
        <w:t xml:space="preserve">CERTIFICATE OF VIVA VOCE EXAMINATION</w:t>
      </w:r>
    </w:p>
    <w:p>
      <w:pPr>
        <w:spacing w:after="300"/>
        <w:jc w:val="center"/>
      </w:pPr>
      <w:r>
        <w:t xml:space="preserve">EASWARI ENGINEERING COLLEGE</w:t>
      </w:r>
    </w:p>
    <w:p>
      <w:pPr>
        <w:spacing w:after="600"/>
        <w:jc w:val="both"/>
      </w:pPr>
      <w:r>
        <w:t xml:space="preserve">This is to certify that the Viva Voce Examination of the project work entitled "HemoVault Centralized Blood Bank Management System", submitted by Mr. Priyan R (Registration Number 310624148072), in partial fulfillment of the requirements for the award of the degree of Bachelor of Engineering, was conducted on ________________ in the Department of Computer Science and Engineering (Artificial Intelligence and Machine Learning), Easwari Engineering College, Ramapuram, Chennai.</w:t>
      </w:r>
    </w:p>
    <w:p>
      <w:pPr>
        <w:spacing w:after="300"/>
      </w:pPr>
      <w:r>
        <w:t xml:space="preserve">INTERNAL EXAMINER                                         EXTERNAL EXAMINER</w:t>
      </w:r>
    </w:p>
    <w:p>
      <w:pPr>
        <w:pStyle w:val="Heading1"/>
        <w:pageBreakBefore/>
        <w:spacing w:after="300"/>
        <w:jc w:val="center"/>
      </w:pPr>
      <w:r>
        <w:t xml:space="preserve">ABSTRACT</w:t>
      </w:r>
    </w:p>
    <w:p>
      <w:pPr>
        <w:spacing w:after="200"/>
        <w:jc w:val="both"/>
      </w:pPr>
      <w:r>
        <w:t xml:space="preserve">Healthcare institutions increasingly manage critical transfusion resources through web applications, but a browser-based blood bank platform is dependable only when the system controls who may requisition blood products, how long inventory units remain viable in cold storage, how donor pathology tests are evaluated, and how emergency cross-matching requests are fulfilled. This project develops HemoVault, a centralized full-stack blood bank management platform that lets administrators record blood donations, enforce donor eligibility checks, coordinate multi-hospital emergency requisitions, track blood group stock across eight blood groups, and monitor mandatory diagnostic screenings.</w:t>
      </w:r>
    </w:p>
    <w:p>
      <w:pPr>
        <w:spacing w:after="200"/>
        <w:jc w:val="both"/>
      </w:pPr>
      <w:r>
        <w:t xml:space="preserve">The system uses Node.js and Express on the server, MongoDB with Mongoose for persistent document storage, and a single-page responsive client built with React 18, Vite, and modern CSS. Users sign in through role-based access control, receiving JSON Web Tokens (JWT) stored securely. Passwords are encrypted with bcryptjs salted hashes, and demonstration credentials for Admin, Donor, and Hospital roles are pre-seeded upon database initialization.</w:t>
      </w:r>
    </w:p>
    <w:p>
      <w:pPr>
        <w:spacing w:after="300"/>
        <w:jc w:val="both"/>
      </w:pPr>
      <w:r>
        <w:t xml:space="preserve">A blood donation record represents a physical whole blood or component unit whose expiration date is automatically calculated on the server based on blood component preservation rules. Hospital emergency requisitions are validated against ABO and Rh(D) compatibility matrices, preventing fatal immunological transfusion reactions.</w:t>
      </w:r>
    </w:p>
    <w:p>
      <w:pPr>
        <w:spacing w:after="400"/>
      </w:pPr>
      <w:r>
        <w:t xml:space="preserve">Keywords: blood bank management, transfusion safety, MERN stack, donor eligibility, component preservation, infectious disease screening, hospital emergency requisition, role-based access control</w:t>
      </w:r>
    </w:p>
    <w:p>
      <w:pPr>
        <w:pStyle w:val="Heading1"/>
        <w:pageBreakBefore/>
        <w:spacing w:after="300"/>
        <w:jc w:val="center"/>
      </w:pPr>
      <w:r>
        <w:t xml:space="preserve">ACKNOWLEDGEMENT</w:t>
      </w:r>
    </w:p>
    <w:p>
      <w:pPr>
        <w:spacing w:after="600"/>
        <w:jc w:val="both"/>
      </w:pPr>
      <w:r>
        <w:t xml:space="preserve">I express my sincere gratitude to the Principal and Management of Easwari Engineering College for giving me the opportunity and the facilities to carry out this project work.
I convey my heartfelt thanks to Dr. Y. Justin Dhas, Head of the Department of CSE(AIML), for the encouragement and support provided throughout the project.
The guidance, suggestions and motivation of my project guide, Ms Divyanjali, Department of CSE(AIML), throughout the development of the HemoVault Centralized Blood Bank Management System were of great help.
I extend my gratitude to the faculty members of the Department of CSE(AIML) for their academic support. I also thank my parents and friends for their encouragement throughout the completion of this project.</w:t>
      </w:r>
    </w:p>
    <w:p>
      <w:pPr>
        <w:spacing w:after="400"/>
        <w:jc w:val="right"/>
      </w:pPr>
      <w:r>
        <w:t xml:space="preserve">Priyan R (310624148072)</w:t>
      </w:r>
    </w:p>
    <w:p>
      <w:pPr>
        <w:pStyle w:val="Heading1"/>
        <w:pageBreakBefore/>
        <w:spacing w:after="200"/>
      </w:pPr>
      <w:r>
        <w:t xml:space="preserve">CHAPTER 1: INTRODUCTION</w:t>
      </w:r>
    </w:p>
    <w:p>
      <w:pPr>
        <w:spacing w:after="400"/>
        <w:jc w:val="both"/>
      </w:pPr>
      <w:r>
        <w:t xml:space="preserve">1.1 Overview
Centralized blood banking replaces fragile manual paper ledgers, fragmented hospital logs, and uncoordinated telephone communications with a unified digital repository, real-time inventory tracking, and an automated allocation workflow. That transformation makes the blood donation and requisition process fast, transparent, and auditable, but it also transfers critical clinical responsibilities to software systems. The platform must verify who may requisition blood products, maintain strict temperature and shelf-life tracking so that compromised units are never transfused, validate immunological compatibility without trusting client-side inputs, and record every handling event so hospital blood bank officers can review cold-chain compliance.
1.2 Problem Definition
Traditional blood banks in semi-urban and regional clusters rely heavily on manual registers and disparate spreadsheets, creating severe systemic vulnerabilities. Hand-written donor cards are prone to transcription mistakes, physical registers prevent multi-center stock visibility during life-threatening trauma incidents, and expiry dates are tracked through manual visual inspection, leading to tragic discarding of precious blood units.
1.3 Objective
The primary objective is to develop a reliable, centralized, and secure digital blood bank management platform for regional health networks. Authorized administrators must be able to manage inventory across all eight blood groups and review infectious disease laboratory tests. Donors must be able to register, verify eligibility criteria, and schedule donations. Partner healthcare facilities must be able to submit emergency blood requisitions and receive real-time compatibility allocations.
1.4 Scope of the Project
The project scope encompasses user authentication across three roles (Admin, Donor, Hospital), automated inventory classification for whole blood, packed red cells, platelets, and plasma, donor health questionnaires with dynamic eligibility scoring, a laboratory diagnostic screening portal, emergency requisition management with urgency prioritization, audit logging of all unit transfers, and responsive user interfaces.
1.5 Motivation
Every two seconds, a patient requires a life-saving blood transfusion, yet voluntary blood donation centers frequently face severe logistical bottlenecks. Developing a transparent, resilient, and accessible web solution bridges the critical communication gap between voluntary donors, blood banks, and hospital surgical teams.</w:t>
      </w:r>
    </w:p>
    <w:p>
      <w:pPr>
        <w:pStyle w:val="Heading1"/>
        <w:pageBreakBefore/>
        <w:spacing w:after="200"/>
      </w:pPr>
      <w:r>
        <w:t xml:space="preserve">CHAPTER 2: RELATED WORK</w:t>
      </w:r>
    </w:p>
    <w:p>
      <w:pPr>
        <w:spacing w:after="400"/>
        <w:jc w:val="both"/>
      </w:pPr>
      <w:r>
        <w:t xml:space="preserve">2.1 Literature Review
Modern blood banking platforms draw from biomedical informatics, distributed transaction systems, and transfusion logistics research. World Health Organization (WHO) technical guidelines on blood regulatory systems emphasize that traceability, voluntary non-remunerated donation records, and standardized laboratory screening are mandatory prerequisites for preventing transfusion-transmitted infections. National Blood Transfusion Council (NBTC) operational frameworks outline strict donor deferral protocols, specifying minimum 90-day intervals between whole blood donations for males and 120-day intervals for females.
2.2 Existing System
Conventional blood bank management in regional facilities typically relies on desktop spreadsheet software or physical paper ledgers. While easy to set up, physical records suffer from severe limitations: real-time stock balances cannot be queried by remote hospital trauma centers, transcription errors frequently corrupt donor records, and tracking expiration dates requires tedious physical inspection of refrigerated blood bags.
2.3 Proposed System
The proposed HemoVault platform delivers a lightweight, cloud-deployable solution that centralizes blood bank operations into a unified web application. The platform manages the entire lifecycle of blood units: voluntary donor appointment scheduling, clinical vitals screening, laboratory diagnostic clearance, real-time multi-group inventory tracking, and hospital emergency requisition fulfillment.</w:t>
      </w:r>
    </w:p>
    <w:p>
      <w:pPr>
        <w:pStyle w:val="Heading1"/>
        <w:pageBreakBefore/>
        <w:spacing w:after="200"/>
      </w:pPr>
      <w:r>
        <w:t xml:space="preserve">CHAPTER 3: SYSTEM ANALYSIS</w:t>
      </w:r>
    </w:p>
    <w:p>
      <w:pPr>
        <w:spacing w:after="400"/>
        <w:jc w:val="both"/>
      </w:pPr>
      <w:r>
        <w:t xml:space="preserve">3.1 System Requirements
Functional requirements are structured around three distinct actor personas (Administrator, Donor, and Hospital) and the core lifecycle of blood units. Authentication must verify credentials, issue signed cryptographic JWT tokens, and authorize access according to user roles before any protected medical resource is returned.
3.2 Software and Hardware Requirements
Client: Modern browser with JavaScript enabled.
Frontend: React 18 with Vite bundling, Lucide-React icons, responsive CSS3.
Backend: Node.js (v18.x to v24.x LTS) with Express 4.19 framework.
Database: MongoDB with Mongoose 8.4 ODM.
Security: Bcryptjs password hashing, JWT authorization.
Hosting: Vercel serverless platform.
3.3 Functional Use Cases
Use cases include User Login, Donor Eligibility Check, Donation Intake, Laboratory Testing, Emergency Requisition, and Stock Balance Query.</w:t>
      </w:r>
    </w:p>
    <w:p>
      <w:pPr>
        <w:pStyle w:val="Heading1"/>
        <w:pageBreakBefore/>
        <w:spacing w:after="200"/>
      </w:pPr>
      <w:r>
        <w:t xml:space="preserve">CHAPTER 4: SYSTEM DESIGN</w:t>
      </w:r>
    </w:p>
    <w:p>
      <w:pPr>
        <w:spacing w:after="400"/>
        <w:jc w:val="both"/>
      </w:pPr>
      <w:r>
        <w:t xml:space="preserve">4.1 System Architecture
HemoVault is engineered as a decoupled, multi-tier web application adhering to the Model-View-Controller (MVC) paradigm. The presentation tier consists of a responsive Single Page Application (SPA) developed with React 18 and bundled via Vite. The presentation layer communicates with the backend application tier via asynchronous RESTful JSON HTTP requests.
4.2 Module Description
Modules include Authentication, Donor Management, Blood Inventory, Pathology Testing, Emergency Requisitions, and Analytics &amp; Audit.
4.3 Data Model and Database Schema
The MongoDB document schema comprises six primary collections: Users, Donors, BloodInventory, EmergencyRequests, TestingLabs, and AuditLogs.</w:t>
      </w:r>
    </w:p>
    <w:p>
      <w:pPr>
        <w:pStyle w:val="Heading1"/>
        <w:pageBreakBefore/>
        <w:spacing w:after="200"/>
      </w:pPr>
      <w:r>
        <w:t xml:space="preserve">CHAPTER 5: IMPLEMENTATION</w:t>
      </w:r>
    </w:p>
    <w:p>
      <w:pPr>
        <w:spacing w:after="400"/>
        <w:jc w:val="both"/>
      </w:pPr>
      <w:r>
        <w:t xml:space="preserve">5.1 Implementation Overview
The backend is implemented in Node.js and Express, organizing controllers, models, and routes. The frontend is built with React 18, Vite, and Axios for centralized API communications.
5.2 Key Functions and Code Explanation
Includes bcrypt password encryption, JWT authentication middleware, donor eligibility evaluation, blood component shelf-life calculation, laboratory 5-pathogen screening, and emergency ABO/Rh compatibility allocation.
5.3 End to End Donor Registration &amp; Donation Workflow
Details donor registration, health questionnaires, vitals assessment, phlebotomy scheduling, and post-donation recovery.
5.4 Hospital Emergency Requisition Workflow
Details requisition submission, priority queue placement, compatible stock identification, admin approval, and courier dispatch.</w:t>
      </w:r>
    </w:p>
    <w:p>
      <w:pPr>
        <w:pStyle w:val="Heading1"/>
        <w:pageBreakBefore/>
        <w:spacing w:after="200"/>
      </w:pPr>
      <w:r>
        <w:t xml:space="preserve">CHAPTER 6: CONCLUSION AND FUTURE WORK</w:t>
      </w:r>
    </w:p>
    <w:p>
      <w:pPr>
        <w:spacing w:after="400"/>
        <w:jc w:val="both"/>
      </w:pPr>
      <w:r>
        <w:t xml:space="preserve">6.1 Conclusion
The HemoVault Centralized Blood Bank Management System demonstrates a reliable, auditable, and resilient full-stack web application designed for regional healthcare networks. By combining modern MERN technologies with rigorous clinical safety rules, the platform resolves systemic vulnerabilities inherent in manual registers and disconnected hospital communications.
6.2 Future Enhancements
Future roadmap enhancements include automated donor SMS/email alerts, barcode/RFID blood bag scanning, hospital EHR HL7/FHIR integration, and predictive inventory forecasting.
GitHub Repository:
https://github.com/priyan071/blood-banks-management-system</w:t>
      </w:r>
    </w:p>
    <w:p>
      <w:pPr>
        <w:pStyle w:val="Heading1"/>
        <w:pageBreakBefore/>
        <w:spacing w:after="200"/>
      </w:pPr>
      <w:r>
        <w:t xml:space="preserve">REFERENCES</w:t>
      </w:r>
    </w:p>
    <w:p>
      <w:pPr>
        <w:spacing w:after="200"/>
        <w:jc w:val="both"/>
      </w:pPr>
      <w:r>
        <w:t xml:space="preserve">[1] World Health Organization. Requirements for the Collection, Processing and Quality Control of Blood, Blood Components and Plasma Derivatives. WHO Technical Report Series, Geneva, 2021.
[2] National Blood Transfusion Council. Standards for Blood Banks and Blood Transfusion Services. Ministry of Health and Family Welfare, Government of India, New Delhi, 2022.
[3] Express.js Documentation. Routing and Middleware Architecture. https://expressjs.com/en/guide/routing.html, 2026.
[4] OWASP Foundation. REST Security and Authentication Cheat Sheet Series. https://cheatsheetseries.owasp.org/, 2025.
[5] MongoDB Documentation. Schema Design, Document Indexing, and Transaction Management. https://www.mongodb.com/docs/, 2026.
[6] Mongoose ODM. Schema Validation, Middleware Hooks, and Population. https://mongoosejs.com/docs/, 2026.
[7] React Documentation. Components, Hooks, State Management, and Virtual DOM. https://react.dev/, 2026.
[8] Vite Documentation. Fast Frontend Tooling and Hot Module Replacement. https://vite.dev/, 2026.
[9] Vercel Documentation. Serverless Functions, Routing Rewrites, and Monorepo Deployments. https://vercel.com/docs, 2026.
[10] JSON Web Token (JWT). RFC 7519: JSON Web Token Architecture. Internet Engineering Task Force (IETF), https://jwt.io/, 2024.</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HemoVault: Centralized Blood Bank Management System</dc:title>
  <dc:creator>Priyan R (310624148072)</dc:creator>
  <dc:description>Academic Project Report for Bachelor of Engineering in CSE (AIML), Easwari Engineering College</dc:description>
  <cp:lastModifiedBy>Un-named</cp:lastModifiedBy>
  <cp:revision>1</cp:revision>
  <dcterms:created xsi:type="dcterms:W3CDTF">2026-10-22T06:58:30.188Z</dcterms:created>
  <dcterms:modified xsi:type="dcterms:W3CDTF">2026-10-22T06:58:30.189Z</dcterms:modified>
</cp:coreProperties>
</file>

<file path=docProps/custom.xml><?xml version="1.0" encoding="utf-8"?>
<Properties xmlns="http://schemas.openxmlformats.org/officeDocument/2006/custom-properties" xmlns:vt="http://schemas.openxmlformats.org/officeDocument/2006/docPropsVTypes"/>
</file>