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C00000"/>
          <w:spacing w:val="0"/>
          <w:position w:val="0"/>
          <w:sz w:val="36"/>
          <w:u w:val="single"/>
          <w:shd w:fill="auto" w:val="clear"/>
        </w:rPr>
      </w:pPr>
    </w:p>
    <w:p>
      <w:pPr>
        <w:tabs>
          <w:tab w:val="left" w:pos="2070" w:leader="none"/>
        </w:tabs>
        <w:spacing w:before="0" w:after="0" w:line="531"/>
        <w:ind w:right="1157" w:left="1160" w:firstLine="0"/>
        <w:jc w:val="center"/>
        <w:rPr>
          <w:rFonts w:ascii="Calibri" w:hAnsi="Calibri" w:cs="Calibri" w:eastAsia="Calibri"/>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PROJECT OVERVIEW</w:t>
      </w:r>
    </w:p>
    <w:p>
      <w:pPr>
        <w:spacing w:before="0" w:after="0" w:line="240"/>
        <w:ind w:right="0" w:left="0" w:firstLine="0"/>
        <w:jc w:val="left"/>
        <w:rPr>
          <w:rFonts w:ascii="Calibri" w:hAnsi="Calibri" w:cs="Calibri" w:eastAsia="Calibri"/>
          <w:b/>
          <w:color w:val="auto"/>
          <w:spacing w:val="0"/>
          <w:position w:val="0"/>
          <w:sz w:val="36"/>
          <w:u w:val="single"/>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12" w:after="0" w:line="273"/>
        <w:ind w:right="0" w:left="4124" w:hanging="3732"/>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1"/>
          <w:position w:val="0"/>
          <w:sz w:val="36"/>
          <w:shd w:fill="auto" w:val="clear"/>
        </w:rPr>
        <w:t xml:space="preserve">Project</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1"/>
          <w:position w:val="0"/>
          <w:sz w:val="36"/>
          <w:shd w:fill="auto" w:val="clear"/>
        </w:rPr>
        <w:t xml:space="preserve">title</w:t>
      </w:r>
      <w:r>
        <w:rPr>
          <w:rFonts w:ascii="Times New Roman" w:hAnsi="Times New Roman" w:cs="Times New Roman" w:eastAsia="Times New Roman"/>
          <w:color w:val="auto"/>
          <w:spacing w:val="-1"/>
          <w:position w:val="0"/>
          <w:sz w:val="36"/>
          <w:shd w:fill="auto" w:val="clear"/>
        </w:rPr>
        <w:t xml:space="preserve">:   Image recognition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405" w:leader="none"/>
        </w:tabs>
        <w:spacing w:before="0" w:after="0" w:line="240"/>
        <w:ind w:right="0" w:left="19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Domain     </w:t>
        <w:tab/>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Cloud Application development-        </w:t>
        <w:tab/>
        <w:t xml:space="preserve">  group-4</w:t>
      </w:r>
    </w:p>
    <w:p>
      <w:pPr>
        <w:spacing w:before="11"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318" w:leader="none"/>
        </w:tabs>
        <w:spacing w:before="18"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w:t>
      </w:r>
      <w:r>
        <w:rPr>
          <w:rFonts w:ascii="Times New Roman" w:hAnsi="Times New Roman" w:cs="Times New Roman" w:eastAsia="Times New Roman"/>
          <w:b/>
          <w:color w:val="auto"/>
          <w:spacing w:val="-3"/>
          <w:position w:val="0"/>
          <w:sz w:val="36"/>
          <w:shd w:fill="auto" w:val="clear"/>
        </w:rPr>
        <w:t xml:space="preserve"> </w:t>
      </w:r>
      <w:r>
        <w:rPr>
          <w:rFonts w:ascii="Times New Roman" w:hAnsi="Times New Roman" w:cs="Times New Roman" w:eastAsia="Times New Roman"/>
          <w:color w:val="auto"/>
          <w:spacing w:val="-3"/>
          <w:position w:val="0"/>
          <w:sz w:val="36"/>
          <w:shd w:fill="auto" w:val="clear"/>
        </w:rPr>
        <w:t xml:space="preserve">Project Submission Phase 4</w:t>
      </w:r>
    </w:p>
    <w:p>
      <w:pPr>
        <w:spacing w:before="2" w:after="0" w:line="240"/>
        <w:ind w:right="0" w:left="0" w:firstLine="0"/>
        <w:jc w:val="left"/>
        <w:rPr>
          <w:rFonts w:ascii="Calibri" w:hAnsi="Calibri" w:cs="Calibri" w:eastAsia="Calibri"/>
          <w:color w:val="auto"/>
          <w:spacing w:val="0"/>
          <w:position w:val="0"/>
          <w:sz w:val="36"/>
          <w:shd w:fill="auto" w:val="clear"/>
        </w:rPr>
      </w:pPr>
    </w:p>
    <w:p>
      <w:pPr>
        <w:spacing w:before="19" w:after="0" w:line="240"/>
        <w:ind w:right="1157" w:left="1156"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SUBMITTED</w:t>
      </w:r>
      <w:r>
        <w:rPr>
          <w:rFonts w:ascii="Calibri" w:hAnsi="Calibri" w:cs="Calibri" w:eastAsia="Calibri"/>
          <w:b/>
          <w:color w:val="auto"/>
          <w:spacing w:val="-6"/>
          <w:position w:val="0"/>
          <w:sz w:val="36"/>
          <w:u w:val="single"/>
          <w:shd w:fill="auto" w:val="clear"/>
        </w:rPr>
        <w:t xml:space="preserve"> </w:t>
      </w:r>
      <w:r>
        <w:rPr>
          <w:rFonts w:ascii="Calibri" w:hAnsi="Calibri" w:cs="Calibri" w:eastAsia="Calibri"/>
          <w:b/>
          <w:color w:val="auto"/>
          <w:spacing w:val="0"/>
          <w:position w:val="0"/>
          <w:sz w:val="36"/>
          <w:u w:val="single"/>
          <w:shd w:fill="auto" w:val="clear"/>
        </w:rPr>
        <w:t xml:space="preserve">BY</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              : </w:t>
      </w:r>
      <w:r>
        <w:rPr>
          <w:rFonts w:ascii="Times New Roman" w:hAnsi="Times New Roman" w:cs="Times New Roman" w:eastAsia="Times New Roman"/>
          <w:color w:val="auto"/>
          <w:spacing w:val="0"/>
          <w:position w:val="0"/>
          <w:sz w:val="36"/>
          <w:shd w:fill="auto" w:val="clear"/>
        </w:rPr>
        <w:t xml:space="preserve">priyan.M</w:t>
      </w: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Mail id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ppriyan012@gmail.com</w:t>
      </w:r>
    </w:p>
    <w:p>
      <w:pPr>
        <w:spacing w:before="276"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name  :</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color w:val="auto"/>
          <w:spacing w:val="-2"/>
          <w:position w:val="0"/>
          <w:sz w:val="36"/>
          <w:shd w:fill="auto" w:val="clear"/>
        </w:rPr>
        <w:t xml:space="preserve">P.R Engineering college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659" w:leader="none"/>
        </w:tabs>
        <w:spacing w:before="19"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code    : </w:t>
      </w:r>
      <w:r>
        <w:rPr>
          <w:rFonts w:ascii="Times New Roman" w:hAnsi="Times New Roman" w:cs="Times New Roman" w:eastAsia="Times New Roman"/>
          <w:color w:val="auto"/>
          <w:spacing w:val="0"/>
          <w:position w:val="0"/>
          <w:sz w:val="36"/>
          <w:shd w:fill="auto" w:val="clear"/>
        </w:rPr>
        <w:t xml:space="preserve">8212</w:t>
      </w:r>
    </w:p>
    <w:p>
      <w:pPr>
        <w:tabs>
          <w:tab w:val="left" w:pos="2707" w:leader="none"/>
        </w:tabs>
        <w:spacing w:before="275"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Group 4</w:t>
        <w:tab/>
        <w:t xml:space="preserv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3"/>
          <w:position w:val="0"/>
          <w:sz w:val="36"/>
          <w:shd w:fill="auto" w:val="clear"/>
        </w:rPr>
        <w:t xml:space="preserve"> </w:t>
      </w:r>
      <w:r>
        <w:rPr>
          <w:rFonts w:ascii="Calibri" w:hAnsi="Calibri" w:cs="Calibri" w:eastAsia="Calibri"/>
          <w:color w:val="auto"/>
          <w:spacing w:val="0"/>
          <w:position w:val="0"/>
          <w:sz w:val="36"/>
          <w:shd w:fill="auto" w:val="clear"/>
        </w:rPr>
        <w:t xml:space="preserve">Zone</w:t>
      </w:r>
      <w:r>
        <w:rPr>
          <w:rFonts w:ascii="Calibri" w:hAnsi="Calibri" w:cs="Calibri" w:eastAsia="Calibri"/>
          <w:color w:val="auto"/>
          <w:spacing w:val="-5"/>
          <w:position w:val="0"/>
          <w:sz w:val="36"/>
          <w:shd w:fill="auto" w:val="clear"/>
        </w:rPr>
        <w:t xml:space="preserve"> </w:t>
      </w:r>
      <w:r>
        <w:rPr>
          <w:rFonts w:ascii="Calibri" w:hAnsi="Calibri" w:cs="Calibri" w:eastAsia="Calibri"/>
          <w:color w:val="auto"/>
          <w:spacing w:val="0"/>
          <w:position w:val="0"/>
          <w:sz w:val="36"/>
          <w:shd w:fill="auto" w:val="clear"/>
        </w:rPr>
        <w:t xml:space="preserve">(13-16)</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second development phase, we venture into the integration of face detection and emotion recognition, forming a comprehensive image recognition system.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the heart of this endeavor lies the "Haar Cascade Classifier," a cutting-edge technology in computer vision primarily designed for detecting frontal faces within images.</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role in identifying and locating faces is pivotal, providing a foundation for subsequent emotion recognition tasks.</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phase also involves a series of code snippets designed to facilitate the development of this system.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begins with the preparation of a machine learning model for facial emotion recognition, configuring data generators, creating and fine-tuning the deep learning model, and preparing it for training.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Users have the option to select from a range of pre-trained deep learning models for emotion recognition, each with its unique architecture.</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training and evaluation process monitors the model's performance, with early stopping mechanisms and insightful visualizations of accuracy and loss.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Additionally, the option to save the trained model and associated performance metrics adds a layer of practicality to this multifaceted image recognition project. </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phase bridges the world of face detection and emotion recognition, offering a comprehensive solution for image analysis and understanding.</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Sources and Setup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Before running the scripts for the image recognition project, it's crucial to set up the required datasets. This document provides an overview of the datasets used in our project and how to obtain them.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Datasets: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CK+ (Cohn-Kanade Extended+):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https://www.kaggle.com/datasets/shawon10/ckplus</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The CK+ dataset contains facial expressions captured in lab-controlled environments. It includes seven different emotion labels, making it suitable for training and testing emotion recognition models.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FER-13 (Facial Expression Recognition 2013):</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https://www.kaggle.com/datasets/msambare/fer2013</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https://www.kaggle.com/datasets/deadskull7/fer2013</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The FER-13 dataset is a collection of images representing facial expressions. It contains various emotional states, enabling comprehensive training and testing for emotion recognition.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FERPlus: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https://github.com/microsoft/FERPlus</w:t>
        </w:r>
      </w:hyperlink>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FERPlus is an extension of the FER-13 dataset, providing a more refined annotation of emotions. It includes additional labels, offering improved granularity in emotion recognition.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Setup: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run the image recognition scripts successfully, follow these steps:</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Download the CK+, FER-13, and FERPlus datasets from their respective sources.</w:t>
      </w: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Organize the dataset files according to your project's directory structure.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Preprocessing for Emotion Recognition Model</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field of emotion recognition using deep learning, data preprocessing plays a pivotal role in shaping the effectiveness of the models. </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document outlines essential data preprocessing steps to prepare the FERPlus dataset for training emotion recognition models.</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Cleaning and Transformation: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Read and Clean CSV:</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process begins with reading the FERPlus dataset's CSV file, which contains labels and information about the images.</w:t>
      </w: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rows with missing values (NaN) are removed to ensure data integrity.</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Mapping Emotions:</w:t>
      </w: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FERPlus dataset provides emotion labels in a detailed format.</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Emotions are mapped into seven primary categories: </w:t>
      </w:r>
      <w:r>
        <w:rPr>
          <w:rFonts w:ascii="Times New Roman" w:hAnsi="Times New Roman" w:cs="Times New Roman" w:eastAsia="Times New Roman"/>
          <w:color w:val="auto"/>
          <w:spacing w:val="0"/>
          <w:position w:val="0"/>
          <w:sz w:val="28"/>
          <w:shd w:fill="auto" w:val="clear"/>
        </w:rPr>
        <w:t xml:space="preserve">neutral, happy, surprise, sad, angry, disgust, and fear.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Reorganization: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Transfer Images:</w:t>
      </w:r>
    </w:p>
    <w:p>
      <w:pPr>
        <w:numPr>
          <w:ilvl w:val="0"/>
          <w:numId w:val="3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are transferred from the original FERPlus directory structure to match the FER-2013 structure.</w:t>
      </w:r>
    </w:p>
    <w:p>
      <w:pPr>
        <w:numPr>
          <w:ilvl w:val="0"/>
          <w:numId w:val="35"/>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are categorized into training and test sets based on the "Usage" attribute in the CSV file.</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Emotion-Based Sorting: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are further sorted into subfolders within the training and test sets based on the dominant emotion category they represent.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Execution: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Python script provided automates the data preprocessing steps mentioned above. It ensures that the FERPlus dataset aligns with the FER-2013 dataset's structure and emotion categories.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os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shutil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cv2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numpy as np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pandas as pd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get_best_emotion(list_of_emotions, emotions):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best_emotion = np.argmax(emotions)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best_emotion == "neutral" and sum(emotions[1::]) &gt;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emotions[best_emotion] = 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best_emotion = np.argmax(emotions)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list_of_emotions[best_emotion]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read_and_clean_csv(path):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we read the csv and we delete all the rows which contains NaN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df = pd.read_csv(path)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df = df.dropna()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df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rewrite_image_from_df(df):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print("Moving images from FERPlus inside FER-2013")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we setup an accumulator to print if we have finished a task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acc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emotions =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"neutral",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"happy",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"surprise",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"angry",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"disgust",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"fear",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"contempt",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"unknown",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we rewrite all the image files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row in range(len(df)):</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item = df.iloc[row]</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item["Usage"] not in ["", acc]:</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print(f"{item['Usage']} done")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(item['Usage'] == "Training"):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 = cv2.imread(f"./FERPlus/output/FER2013Train/{item['Image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elif item['Usage'] == "PublicTest":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 = cv2.imread(f"./FERPlus/output/FER2013Valid/{item['Image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 = cv2.imread(f"./FERPlus/output/FER2013Test/{item['Image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acc = item["Usage"]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acc == "Training":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cv2.imwrite(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f"./FER-2013/train/{get_best_emotion(emotions, item[2::])}/{item['Image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cv2.imwrite(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f"./FER-2013/test/{get_best_emotion(emotions, item[2::])}/{item['Image 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__name__ == "__main__":</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os.system('python ./FERPLUS/src/generate_training_data.py -d ./FERPLUS/output -fer ./FER-2013/fer2013.csv -ferplus ./FERPLUS/fer2013new.csv')</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df = read_and_clean_csv("./FERPlus/fer2013new.csv")</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rewrite_image_from_df(df)</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Haar Cascade Classifier for Face Detection: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XML code outlines various parameters and configurations for the classifier. It specifies details about the weak classifiers, stages, and thresholds used for face detection. Additionally, it defines the dimensions of the detection window (24x24 pixels).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code includes a licensing agreement indicating that the software is provided by Intel Corporation. It highlights the terms and conditions for using the software, including redistribution requirements and disclaimers of warranty.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&lt;?xml version="1.0"?&gt;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&lt;opencv_storage&gt;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&lt;cascade type_id="opencv-cascade-classifier"&gt;&lt;stageType&gt;BOOST&lt;/stageType&gt;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&lt;featureType&gt;HAAR&lt;/featureType&gt;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&lt;height&gt;24&lt;/height&gt;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&lt;width&gt;24&lt;/width&gt;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&lt;maxWeakCount&gt;211&lt;/maxWeakCount&gt;&lt;/stageParams&gt;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&lt;featureParams&gt;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&lt;maxCatCount&gt;0&lt;/maxCatCount&gt;&lt;/featureParams&gt;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&lt;stageNum&gt;25&lt;/stageNum&gt;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&lt;maxWeakCount&gt;9&lt;/maxWeakCount&gt;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&lt;stageThreshold&gt;-5.0425500869750977e+00&lt;/stageThreshold&gt;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&lt;weakClassifiers&gt;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0 -3.1511999666690826e-02&lt;/internalNodes&gt;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2.0875380039215088e+00 -2.2172100543975830e+00&lt;/leafValues&gt;&lt;/_&gt;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 1.2396000325679779e-02&lt;/internalNodes&gt;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-1.8633940219879150e+00 1.3272049427032471e+00&lt;/leafValues&gt;&lt;/_&gt;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 2.1927999332547188e-02&lt;/internalNodes&gt;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-1.5105249881744385e+00 1.0625729560852051e+00&lt;/leafValues&gt;&lt;/_&gt;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 5.7529998011887074e-03&lt;/internalNodes&gt;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-8.7463897466659546e-01 1.1760339736938477e+00&lt;/leafValues&gt;&lt;/_&gt;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4 1.5014000236988068e-02&lt;/internalNodes&gt;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-7.7945697307586670e-01 1.2608419656753540e+00&lt;/leafValues&gt;&lt;/_&gt;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5 9.9371001124382019e-02&lt;/internalNodes&gt;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5.5751299858093262e-01 -1.8743000030517578e+00&lt;/leafValues&gt;&lt;/_&gt;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6 2.7340000960975885e-03&lt;/internalNodes&gt;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-1.6911929845809937e+00 4.4009700417518616e-01&lt;/leafValues&gt;&lt;/_&gt;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7 -1.8859000876545906e-02&lt;/internalNodes&gt;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-1.4769539833068848e+00 4.4350099563598633e-01&lt;/leafValues&gt;&lt;/_&gt;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8 5.9739998541772366e-03&lt;/internalNodes&gt;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-8.5909199714660645e-01 8.5255599021911621e-01&lt;/leafValues&gt;&lt;/_&gt;&lt;/weakClassifiers&gt;&lt;/_&gt;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&lt;maxWeakCount&gt;16&lt;/maxWeakCount&gt;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&lt;stageThreshold&gt;-4.9842400550842285e+00&lt;/stageThreshold&gt;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&lt;weakClassifiers&gt;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9 -2.1110000088810921e-02&lt;/internalNodes&gt;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1.2435649633407593e+00 -1.5713009834289551e+00&lt;/leafValues&gt;&lt;/_&gt;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10 2.0355999469757080e-02&lt;/internalNodes&gt;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-1.6204780340194702e+00 1.1817760467529297e+00&lt;/leafValues&gt;&lt;/_&gt;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11 2.1308999508619308e-02&lt;/internalNodes&gt;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-1.9415930509567261e+00 7.0069098472595215e-01&lt;/leafValues&gt;&lt;/_&gt;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12 9.1660000383853912e-02&lt;/internalNodes&gt;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-5.5670100450515747e-01 1.7284419536590576e+00&lt;/leafValues&gt;&lt;/_&gt;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13 3.6288000643253326e-02&lt;/internalNodes&gt;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2.6763799786567688e-01 -2.1831810474395752e+00&lt;/leafValues&gt;&lt;/_&gt;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14 -1.9109999760985374e-02&lt;/internalNodes&gt;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-2.6730210781097412e+00 4.5670801401138306e-01&lt;/leafValues&gt;&lt;/_&gt;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15 8.2539999857544899e-03&lt;/internalNodes&gt;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-1.0852910280227661e+00 5.3564202785491943e-01&lt;/leafValues&gt;&lt;/_&gt;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16 1.8355000764131546e-02&lt;/internalNodes&gt;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-3.5200199484825134e-01 9.3339198827743530e-01&lt;/leafValues&gt;&lt;/_&gt;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17 -7.0569999516010284e-03&lt;/internalNodes&gt;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9.2782098054885864e-01 -6.6349899768829346e-01&lt;/leafValues&gt;&lt;/_&gt;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18 -9.8770000040531158e-03&lt;/internalNodes&gt;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1.1577470302581787e+00 -2.9774799942970276e-01&lt;/leafValues&gt;&lt;/_&gt;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19 1.5814000740647316e-02&lt;/internalNodes&gt;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-4.1960600018501282e-01 1.3576040267944336e+00&lt;/leafValues&gt;&lt;/_&gt;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20 -2.0700000226497650e-02&lt;/internalNodes&gt;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1.4590020179748535e+00 -1.9739399850368500e-01&lt;/leafValues&gt;&lt;/_&gt;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21 -1.3760800659656525e-01&lt;/internalNodes&gt;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1.1186759471893311e+00 -5.2915501594543457e-01&lt;/leafValues&gt;&lt;/_&gt;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22 1.4318999834358692e-02&lt;/internalNodes&gt;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-3.5127198696136475e-01 1.1440860033035278e+00&lt;/leafValues&gt;&lt;/_&gt;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23 1.0253000073134899e-02&lt;/internalNodes&gt;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-6.0850602388381958e-01 7.7098500728607178e-01&lt;/leafValues&gt;&lt;/_&gt;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24 9.1508001089096069e-02&lt;/internalNodes&gt;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3.8817799091339111e-01 -1.5122940540313721e+00&lt;/leafValues&gt;&lt;/_&gt;&lt;/weakClassifiers&gt;&lt;/_&gt;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&lt;maxWeakCount&gt;27&lt;/maxWeakCount&gt;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&lt;stageThreshold&gt;-4.6551899909973145e+00&lt;/stageThreshold&gt;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&lt;weakClassifiers&gt;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25 6.9747000932693481e-02&lt;/internalNodes&gt;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-1.0130879878997803e+00 1.4687349796295166e+00&lt;/leafValues&gt;&lt;/_&gt;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26 3.1502999365329742e-02&lt;/internalNodes&gt;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-1.6463639736175537e+00 1.0000629425048828e+00&lt;/leafValues&gt;&lt;/_&gt;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27 1.4260999858379364e-02&lt;/internalNodes&gt;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4.6480301022529602e-01 -1.5959889888763428e+00&lt;/leafValues&gt;&lt;/_&gt;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28 1.4453000389039516e-02&lt;/internalNodes&gt;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-6.5511900186538696e-01 8.3021801710128784e-01&lt;/leafValues&gt;&lt;/_&gt;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29 -3.0509999487549067e-03&lt;/internalNodes&gt;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-1.3982310295104980e+00 4.2550599575042725e-01&lt;/leafValues&gt;&lt;/_&gt;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30 3.2722998410463333e-02&lt;/internalNodes&gt;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-5.0702601671218872e-01 1.0526109933853149e+00&lt;/leafValues&gt;&lt;/_&gt;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31 -7.2960001416504383e-03&lt;/internalNodes&gt;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3.6356899142265320e-01 -1.3464889526367188e+00&lt;/leafValues&gt;&lt;/_&gt;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32 5.0425000488758087e-02&lt;/internalNodes&gt;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-3.0461400747299194e-01 1.4504129886627197e+00&lt;/leafValues&gt;&lt;/_&gt;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33 4.6879000961780548e-02&lt;/internalNodes&gt;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-4.0286201238632202e-01 1.2145609855651855e+00&lt;/leafValues&gt;&lt;/_&gt;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34 -6.9358997046947479e-02&lt;/internalNodes&gt;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1.0539360046386719e+00 -4.5719701051712036e-01&lt;/leafValues&gt;&lt;/_&gt;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35 -4.9033999443054199e-02&lt;/internalNodes&gt;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-1.6253089904785156e+00 1.5378999710083008e-01&lt;/leafValues&gt;&lt;/_&gt;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 36 8.4827996790409088e-02&lt;/internalNodes&gt;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&lt;leafValues&gt;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2.8402999043464661e-01 -1.5662059783935547e+00&lt;/leafValues&gt;&lt;/_&gt;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(30000 lines in between)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13 18 3 -1.&lt;/_&gt;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14 18 1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17 9 6 -1.&lt;/_&gt;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19 9 2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16 2 3 20 -1.&lt;/_&gt;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17 2 1 20 3.&lt;/_&gt;&lt;/rects&gt;&lt;/_&gt;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13 24 8 -1.&lt;/_&gt;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0 17 24 4 2.&lt;/_&gt;&lt;/rects&gt;&lt;/_&gt;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&lt;rects&gt;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9 1 6 22 -1.&lt;/_&gt;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 1 3 11 2.&lt;/_&gt;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&lt;_&gt;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9 12 3 11 2.&lt;/_&gt;&lt;/rects&gt;&lt;/_&gt;&lt;/features&gt;&lt;/cascade&gt;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&lt;/opencv_storage&gt;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Developing and Fine-Tuning Deep Learning Models for Emotion Recognition: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Emotion recognition is a pivotal area of computer vision with diverse applications. This article focuses on the development and fine-tuning of deep learning models for accurate emotion recognition, outlining the essential steps in the process,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Preprocessing: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Architecture Selection: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Readers are introduced to a variety of pre-trained architectures, including VGG16, ResNet50, Xception, and Inception, which serve as the foundation for emotion recognition models. The choice of architecture depends on the specific requirements of the application.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Fine-Tuning for Optimal Performance: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critical step in model development is fine-tuning, which involves making the model adaptable to the task at hand. The article outlines the process of selecting and configuring the layers that need to be retrained.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Monitoring and Evaluation: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Monitoring model performance is emphasized throughout the article. It showcases the use of Matplotlib for visualizing training and validation metrics, providing developers with insights into how their models are progressing.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Saving and Reusing Models: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Developers are guided on saving their trained models for future use, enabling them to deploy these models in various applications with consistent performance.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glob import glob</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 import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keras.callbacks import EarlyStopping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keras.layers import Flatten, Dense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keras.models import save_model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keras.optimizer_v2.gradient_descent import SGD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keras_preprocessing.image import ImageDataGenerator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get_data(parameters, preprocess_input: object) -&gt; tuple: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image_gen = ImageDataGenerator(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rescale=1 / 127.5,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rotation_range=20,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zoom_range=0.05,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shear_range=10,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horizontal_flip=True,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fill_mode="nearest",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validation_split=0.20,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preprocessing_function=preprocess_input,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create generators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train_generator = image_gen.flow_from_directory(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parameters["train_path"],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target_size=parameters["shape"],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shuffle=True,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batch_size=parameters["batch_size"],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test_generator = image_gen.flow_from_directory(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parameters["test_path"],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target_size=parameters["shape"],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shuffle=True,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batch_size=parameters["batch_size"],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glob(f"{parameters['train_path']}/*/*.jp*g"),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glob(f"{parameters['test_path']}/*/*.jp*g"),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fine_tuning(model: Model, parameters):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fine tuning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layer in model.layers[: parameters["number_of_last_layers_trainable"]]: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layer.trainable = False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create_model(architecture, parameters):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 = architecture(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input_shape=parameters["shape"] + [3],</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weights="imagenet",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include_top=False,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classes=parameters["nbr_classes"],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Freeze existing VGG already trained weights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layer in model.layers[: parameters["number_of_last_layers_trainable"]]: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layer.trainable = False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get the VGG output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out = model.output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Add new dense layer at the end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 = Flatten()(out)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 = Dense(parameters["nbr_classes"], activation="softmax")(x)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 = Model(inputs=model.input, outputs=x)</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opti = SGD(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lr=parameters["learning_rate"],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momentum=parameters["momentum"],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nesterov=parameters["nesterov"],</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model.compile(loss="categorical_crossentropy", optimizer=opti, metrics=["accuracy"])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model.summary()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fit(model, train_generator, test_generator, train_files, test_files, parameters):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early_stop = EarlyStopping(monitor="val_accuracy", patience=2)</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model.fit(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train_generator,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validation_data=test_generator,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epochs=parameters["epochs"],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steps_per_epoch=len(train_files) // 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validation_steps=len(test_files) // parameters["batch_size"],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callbacks=[early_stop],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evaluation_model(model, 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score = model.evaluate_generator(test_generator)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print("Test loss:", score[0])</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print("Test accuracy:", score[1])</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score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saveModel(filename, model):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save_model(model=model, filepath=f"./trained_models/{filename}")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model.save_weights(f"./trained_models/{filename}.h5")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0">
    <w:abstractNumId w:val="30"/>
  </w:num>
  <w:num w:numId="23">
    <w:abstractNumId w:val="24"/>
  </w:num>
  <w:num w:numId="25">
    <w:abstractNumId w:val="18"/>
  </w:num>
  <w:num w:numId="29">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msambare/fer2013" Id="docRId1" Type="http://schemas.openxmlformats.org/officeDocument/2006/relationships/hyperlink" /><Relationship TargetMode="External" Target="https://github.com/microsoft/FERPlus" Id="docRId3" Type="http://schemas.openxmlformats.org/officeDocument/2006/relationships/hyperlink" /><Relationship Target="styles.xml" Id="docRId5" Type="http://schemas.openxmlformats.org/officeDocument/2006/relationships/styles" /><Relationship TargetMode="External" Target="https://www.kaggle.com/datasets/shawon10/ckplus" Id="docRId0" Type="http://schemas.openxmlformats.org/officeDocument/2006/relationships/hyperlink" /><Relationship TargetMode="External" Target="https://www.kaggle.com/datasets/deadskull7/fer2013" Id="docRId2" Type="http://schemas.openxmlformats.org/officeDocument/2006/relationships/hyperlink" /><Relationship Target="numbering.xml" Id="docRId4" Type="http://schemas.openxmlformats.org/officeDocument/2006/relationships/numbering" /></Relationships>
</file>