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Rule="auto"/>
        <w:jc w:val="center"/>
        <w:rPr/>
      </w:pPr>
      <w:r w:rsidDel="00000000" w:rsidR="00000000" w:rsidRPr="00000000">
        <w:rPr>
          <w:b w:val="1"/>
          <w:bCs w:val="1"/>
          <w:sz w:val="28"/>
          <w:szCs w:val="28"/>
          <w:rtl w:val="0"/>
        </w:rPr>
        <w:t xml:space="preserve">Ideation Phase</w:t>
      </w:r>
      <w:r w:rsidDel="00000000" w:rsidR="00000000" w:rsidRPr="00000000">
        <w:rPr>
          <w:rtl w:val="0"/>
        </w:rPr>
      </w:r>
    </w:p>
    <w:p w:rsidR="00000000" w:rsidDel="00000000" w:rsidP="00000000" w:rsidRDefault="00000000" w:rsidRPr="00000000" w14:paraId="00000002">
      <w:pPr>
        <w:spacing w:after="120" w:lineRule="auto"/>
        <w:jc w:val="center"/>
        <w:rPr/>
      </w:pPr>
      <w:r w:rsidDel="00000000" w:rsidR="00000000" w:rsidRPr="00000000">
        <w:rPr>
          <w:b w:val="1"/>
          <w:bCs w:val="1"/>
          <w:sz w:val="28"/>
          <w:szCs w:val="28"/>
          <w:rtl w:val="0"/>
        </w:rPr>
        <w:t xml:space="preserve">Define the Problem Statements</w:t>
      </w:r>
      <w:r w:rsidDel="00000000" w:rsidR="00000000" w:rsidRPr="00000000">
        <w:rPr>
          <w:rtl w:val="0"/>
        </w:rPr>
      </w:r>
    </w:p>
    <w:p w:rsidR="00000000" w:rsidDel="00000000" w:rsidP="00000000" w:rsidRDefault="00000000" w:rsidRPr="00000000" w14:paraId="00000003">
      <w:pPr>
        <w:spacing w:after="120" w:lineRule="auto"/>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08"/>
        <w:gridCol w:w="4508"/>
        <w:tblGridChange w:id="0">
          <w:tblGrid>
            <w:gridCol w:w="4508"/>
            <w:gridCol w:w="4508"/>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04">
            <w:pPr>
              <w:rPr/>
            </w:pPr>
            <w:r w:rsidDel="00000000" w:rsidR="00000000" w:rsidRPr="00000000">
              <w:rPr>
                <w:rtl w:val="0"/>
              </w:rPr>
              <w:t xml:space="preserve">Date</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05">
            <w:pPr>
              <w:rPr/>
            </w:pPr>
            <w:r w:rsidDel="00000000" w:rsidR="00000000" w:rsidRPr="00000000">
              <w:rPr>
                <w:rtl w:val="0"/>
              </w:rPr>
              <w:t xml:space="preserve">3 October 2026</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06">
            <w:pPr>
              <w:rPr/>
            </w:pPr>
            <w:r w:rsidDel="00000000" w:rsidR="00000000" w:rsidRPr="00000000">
              <w:rPr>
                <w:rtl w:val="0"/>
              </w:rPr>
              <w:t xml:space="preserve">Team ID</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07">
            <w:pPr>
              <w:rPr/>
            </w:pPr>
            <w:r w:rsidDel="00000000" w:rsidR="00000000" w:rsidRPr="00000000">
              <w:rPr>
                <w:rtl w:val="0"/>
              </w:rPr>
              <w:t xml:space="preserve">SWTID-2026-5226</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08">
            <w:pPr>
              <w:rPr/>
            </w:pPr>
            <w:r w:rsidDel="00000000" w:rsidR="00000000" w:rsidRPr="00000000">
              <w:rPr>
                <w:rtl w:val="0"/>
              </w:rPr>
              <w:t xml:space="preserve">Project Name</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09">
            <w:pPr>
              <w:rPr/>
            </w:pPr>
            <w:r w:rsidDel="00000000" w:rsidR="00000000" w:rsidRPr="00000000">
              <w:rPr>
                <w:rtl w:val="0"/>
              </w:rPr>
              <w:t xml:space="preserve">Import Data using Transform Maps (Spreadsheet)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0A">
            <w:pPr>
              <w:rPr/>
            </w:pPr>
            <w:r w:rsidDel="00000000" w:rsidR="00000000" w:rsidRPr="00000000">
              <w:rPr>
                <w:rtl w:val="0"/>
              </w:rPr>
              <w:t xml:space="preserve">Maximum Marks</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0B">
            <w:pPr>
              <w:rPr/>
            </w:pPr>
            <w:r w:rsidDel="00000000" w:rsidR="00000000" w:rsidRPr="00000000">
              <w:rPr>
                <w:rtl w:val="0"/>
              </w:rPr>
              <w:t xml:space="preserve">2 Marks</w:t>
            </w:r>
          </w:p>
        </w:tc>
      </w:tr>
    </w:tbl>
    <w:p w:rsidR="00000000" w:rsidDel="00000000" w:rsidP="00000000" w:rsidRDefault="00000000" w:rsidRPr="00000000" w14:paraId="0000000C">
      <w:pPr>
        <w:spacing w:after="120" w:lineRule="auto"/>
        <w:rPr/>
      </w:pPr>
      <w:r w:rsidDel="00000000" w:rsidR="00000000" w:rsidRPr="00000000">
        <w:rPr>
          <w:rtl w:val="0"/>
        </w:rPr>
      </w:r>
    </w:p>
    <w:p w:rsidR="00000000" w:rsidDel="00000000" w:rsidP="00000000" w:rsidRDefault="00000000" w:rsidRPr="00000000" w14:paraId="0000000D">
      <w:pPr>
        <w:spacing w:after="160" w:line="276" w:lineRule="auto"/>
        <w:rPr/>
      </w:pPr>
      <w:r w:rsidDel="00000000" w:rsidR="00000000" w:rsidRPr="00000000">
        <w:rPr>
          <w:b w:val="1"/>
          <w:bCs w:val="1"/>
          <w:sz w:val="24"/>
          <w:szCs w:val="24"/>
          <w:rtl w:val="0"/>
        </w:rPr>
        <w:t xml:space="preserve">Customer Problem Statement Template:</w:t>
      </w:r>
      <w:r w:rsidDel="00000000" w:rsidR="00000000" w:rsidRPr="00000000">
        <w:rPr>
          <w:rtl w:val="0"/>
        </w:rPr>
      </w:r>
    </w:p>
    <w:p w:rsidR="00000000" w:rsidDel="00000000" w:rsidP="00000000" w:rsidRDefault="00000000" w:rsidRPr="00000000" w14:paraId="0000000E">
      <w:pPr>
        <w:spacing w:after="160" w:line="276" w:lineRule="auto"/>
        <w:jc w:val="both"/>
        <w:rPr/>
      </w:pPr>
      <w:r w:rsidDel="00000000" w:rsidR="00000000" w:rsidRPr="00000000">
        <w:rPr>
          <w:sz w:val="24"/>
          <w:szCs w:val="24"/>
          <w:rtl w:val="0"/>
        </w:rPr>
        <w:t xml:space="preserve">Create a problem statement to understand your customer's point of view. The Customer Problem Statement template helps you focus on what matters to create experiences people will love.</w:t>
      </w:r>
      <w:r w:rsidDel="00000000" w:rsidR="00000000" w:rsidRPr="00000000">
        <w:rPr>
          <w:rtl w:val="0"/>
        </w:rPr>
      </w:r>
    </w:p>
    <w:p w:rsidR="00000000" w:rsidDel="00000000" w:rsidP="00000000" w:rsidRDefault="00000000" w:rsidRPr="00000000" w14:paraId="0000000F">
      <w:pPr>
        <w:spacing w:after="160" w:line="276" w:lineRule="auto"/>
        <w:jc w:val="both"/>
        <w:rPr/>
      </w:pPr>
      <w:r w:rsidDel="00000000" w:rsidR="00000000" w:rsidRPr="00000000">
        <w:rPr>
          <w:sz w:val="24"/>
          <w:szCs w:val="24"/>
          <w:rtl w:val="0"/>
        </w:rPr>
        <w:t xml:space="preserve">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r w:rsidDel="00000000" w:rsidR="00000000" w:rsidRPr="00000000">
        <w:rPr>
          <w:rtl w:val="0"/>
        </w:rPr>
      </w:r>
    </w:p>
    <w:p w:rsidR="00000000" w:rsidDel="00000000" w:rsidP="00000000" w:rsidRDefault="00000000" w:rsidRPr="00000000" w14:paraId="00000010">
      <w:pPr>
        <w:spacing w:after="160" w:before="80" w:lineRule="auto"/>
        <w:jc w:val="center"/>
        <w:rPr/>
      </w:pPr>
      <w:r w:rsidDel="00000000" w:rsidR="00000000" w:rsidRPr="00000000">
        <w:rPr/>
        <w:drawing>
          <wp:inline distB="0" distT="0" distL="0" distR="0">
            <wp:extent cx="4381500" cy="2047875"/>
            <wp:effectExtent b="0" l="0" r="0" t="0"/>
            <wp:docPr descr="Customer problem statement framework" id="1520378680" name="image2.png"/>
            <a:graphic>
              <a:graphicData uri="http://schemas.openxmlformats.org/drawingml/2006/picture">
                <pic:pic>
                  <pic:nvPicPr>
                    <pic:cNvPr descr="Customer problem statement framework" id="0" name="image2.png"/>
                    <pic:cNvPicPr preferRelativeResize="0"/>
                  </pic:nvPicPr>
                  <pic:blipFill>
                    <a:blip r:embed="rId7"/>
                    <a:srcRect b="0" l="0" r="0" t="0"/>
                    <a:stretch>
                      <a:fillRect/>
                    </a:stretch>
                  </pic:blipFill>
                  <pic:spPr>
                    <a:xfrm>
                      <a:off x="0" y="0"/>
                      <a:ext cx="4381500" cy="2047875"/>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spacing w:after="160" w:line="276" w:lineRule="auto"/>
        <w:rPr/>
      </w:pPr>
      <w:r w:rsidDel="00000000" w:rsidR="00000000" w:rsidRPr="00000000">
        <w:rPr>
          <w:sz w:val="24"/>
          <w:szCs w:val="24"/>
          <w:rtl w:val="0"/>
        </w:rPr>
        <w:t xml:space="preserve">Reference: </w:t>
      </w:r>
      <w:hyperlink r:id="rId8">
        <w:r w:rsidDel="00000000" w:rsidR="00000000" w:rsidRPr="00000000">
          <w:rPr>
            <w:color w:val="0563c1"/>
            <w:sz w:val="24"/>
            <w:szCs w:val="24"/>
            <w:u w:val="single"/>
            <w:rtl w:val="0"/>
          </w:rPr>
          <w:t xml:space="preserve">https://miro.com/templates/customer-problem-statement/</w:t>
        </w:r>
      </w:hyperlink>
      <w:r w:rsidDel="00000000" w:rsidR="00000000" w:rsidRPr="00000000">
        <w:rPr>
          <w:rtl w:val="0"/>
        </w:rPr>
      </w:r>
    </w:p>
    <w:p w:rsidR="00000000" w:rsidDel="00000000" w:rsidP="00000000" w:rsidRDefault="00000000" w:rsidRPr="00000000" w14:paraId="00000012">
      <w:pPr>
        <w:spacing w:after="160" w:line="276" w:lineRule="auto"/>
        <w:rPr/>
      </w:pPr>
      <w:r w:rsidDel="00000000" w:rsidR="00000000" w:rsidRPr="00000000">
        <w:rPr>
          <w:b w:val="1"/>
          <w:bCs w:val="1"/>
          <w:sz w:val="24"/>
          <w:szCs w:val="24"/>
          <w:rtl w:val="0"/>
        </w:rPr>
        <w:t xml:space="preserve">Example:</w:t>
      </w:r>
      <w:r w:rsidDel="00000000" w:rsidR="00000000" w:rsidRPr="00000000">
        <w:rPr>
          <w:rtl w:val="0"/>
        </w:rPr>
      </w:r>
    </w:p>
    <w:p w:rsidR="00000000" w:rsidDel="00000000" w:rsidP="00000000" w:rsidRDefault="00000000" w:rsidRPr="00000000" w14:paraId="00000013">
      <w:pPr>
        <w:spacing w:after="160" w:before="80" w:lineRule="auto"/>
        <w:jc w:val="center"/>
        <w:rPr/>
      </w:pPr>
      <w:r w:rsidDel="00000000" w:rsidR="00000000" w:rsidRPr="00000000">
        <w:rPr/>
        <w:drawing>
          <wp:inline distB="0" distT="0" distL="0" distR="0">
            <wp:extent cx="4381500" cy="914400"/>
            <wp:effectExtent b="0" l="0" r="0" t="0"/>
            <wp:docPr descr="Customer problem statement framework" id="1520378681" name="image1.png"/>
            <a:graphic>
              <a:graphicData uri="http://schemas.openxmlformats.org/drawingml/2006/picture">
                <pic:pic>
                  <pic:nvPicPr>
                    <pic:cNvPr descr="Customer problem statement framework" id="0" name="image1.png"/>
                    <pic:cNvPicPr preferRelativeResize="0"/>
                  </pic:nvPicPr>
                  <pic:blipFill>
                    <a:blip r:embed="rId9"/>
                    <a:srcRect b="0" l="0" r="0" t="0"/>
                    <a:stretch>
                      <a:fillRect/>
                    </a:stretch>
                  </pic:blipFill>
                  <pic:spPr>
                    <a:xfrm>
                      <a:off x="0" y="0"/>
                      <a:ext cx="4381500" cy="914400"/>
                    </a:xfrm>
                    <a:prstGeom prst="rect"/>
                    <a:ln/>
                  </pic:spPr>
                </pic:pic>
              </a:graphicData>
            </a:graphic>
          </wp:inline>
        </w:drawing>
      </w:r>
      <w:r w:rsidDel="00000000" w:rsidR="00000000" w:rsidRPr="00000000">
        <w:rPr>
          <w:rtl w:val="0"/>
        </w:rPr>
      </w:r>
    </w:p>
    <w:tbl>
      <w:tblPr>
        <w:tblStyle w:val="Table2"/>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0"/>
        <w:gridCol w:w="1500"/>
        <w:gridCol w:w="1600"/>
        <w:gridCol w:w="1550"/>
        <w:gridCol w:w="1650"/>
        <w:gridCol w:w="1416"/>
        <w:tblGridChange w:id="0">
          <w:tblGrid>
            <w:gridCol w:w="1300"/>
            <w:gridCol w:w="1500"/>
            <w:gridCol w:w="1600"/>
            <w:gridCol w:w="1550"/>
            <w:gridCol w:w="1650"/>
            <w:gridCol w:w="1416"/>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d9e2f3" w:val="clear"/>
            <w:tcMar>
              <w:top w:w="80.0" w:type="dxa"/>
              <w:left w:w="100.0" w:type="dxa"/>
              <w:bottom w:w="80.0" w:type="dxa"/>
              <w:right w:w="100.0" w:type="dxa"/>
            </w:tcMar>
          </w:tcPr>
          <w:p w:rsidR="00000000" w:rsidDel="00000000" w:rsidP="00000000" w:rsidRDefault="00000000" w:rsidRPr="00000000" w14:paraId="00000014">
            <w:pPr>
              <w:rPr/>
            </w:pPr>
            <w:r w:rsidDel="00000000" w:rsidR="00000000" w:rsidRPr="00000000">
              <w:rPr>
                <w:b w:val="1"/>
                <w:bCs w:val="1"/>
                <w:sz w:val="20"/>
                <w:szCs w:val="20"/>
                <w:rtl w:val="0"/>
              </w:rPr>
              <w:t xml:space="preserve">Problem Statement (PS)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2f3" w:val="clear"/>
            <w:tcMar>
              <w:top w:w="80.0" w:type="dxa"/>
              <w:left w:w="100.0" w:type="dxa"/>
              <w:bottom w:w="80.0" w:type="dxa"/>
              <w:right w:w="100.0" w:type="dxa"/>
            </w:tcMar>
          </w:tcPr>
          <w:p w:rsidR="00000000" w:rsidDel="00000000" w:rsidP="00000000" w:rsidRDefault="00000000" w:rsidRPr="00000000" w14:paraId="00000015">
            <w:pPr>
              <w:rPr/>
            </w:pPr>
            <w:r w:rsidDel="00000000" w:rsidR="00000000" w:rsidRPr="00000000">
              <w:rPr>
                <w:b w:val="1"/>
                <w:bCs w:val="1"/>
                <w:sz w:val="20"/>
                <w:szCs w:val="20"/>
                <w:rtl w:val="0"/>
              </w:rPr>
              <w:t xml:space="preserve">I am (Customer)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2f3" w:val="clear"/>
            <w:tcMar>
              <w:top w:w="80.0" w:type="dxa"/>
              <w:left w:w="100.0" w:type="dxa"/>
              <w:bottom w:w="80.0" w:type="dxa"/>
              <w:right w:w="100.0" w:type="dxa"/>
            </w:tcMar>
          </w:tcPr>
          <w:p w:rsidR="00000000" w:rsidDel="00000000" w:rsidP="00000000" w:rsidRDefault="00000000" w:rsidRPr="00000000" w14:paraId="00000016">
            <w:pPr>
              <w:rPr/>
            </w:pPr>
            <w:r w:rsidDel="00000000" w:rsidR="00000000" w:rsidRPr="00000000">
              <w:rPr>
                <w:b w:val="1"/>
                <w:bCs w:val="1"/>
                <w:sz w:val="20"/>
                <w:szCs w:val="20"/>
                <w:rtl w:val="0"/>
              </w:rPr>
              <w:t xml:space="preserve">I’m trying 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2f3" w:val="clear"/>
            <w:tcMar>
              <w:top w:w="80.0" w:type="dxa"/>
              <w:left w:w="100.0" w:type="dxa"/>
              <w:bottom w:w="80.0" w:type="dxa"/>
              <w:right w:w="100.0" w:type="dxa"/>
            </w:tcMar>
          </w:tcPr>
          <w:p w:rsidR="00000000" w:rsidDel="00000000" w:rsidP="00000000" w:rsidRDefault="00000000" w:rsidRPr="00000000" w14:paraId="00000017">
            <w:pPr>
              <w:rPr/>
            </w:pPr>
            <w:r w:rsidDel="00000000" w:rsidR="00000000" w:rsidRPr="00000000">
              <w:rPr>
                <w:b w:val="1"/>
                <w:bCs w:val="1"/>
                <w:sz w:val="20"/>
                <w:szCs w:val="20"/>
                <w:rtl w:val="0"/>
              </w:rPr>
              <w:t xml:space="preserve">But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2f3" w:val="clear"/>
            <w:tcMar>
              <w:top w:w="80.0" w:type="dxa"/>
              <w:left w:w="100.0" w:type="dxa"/>
              <w:bottom w:w="80.0" w:type="dxa"/>
              <w:right w:w="100.0" w:type="dxa"/>
            </w:tcMar>
          </w:tcPr>
          <w:p w:rsidR="00000000" w:rsidDel="00000000" w:rsidP="00000000" w:rsidRDefault="00000000" w:rsidRPr="00000000" w14:paraId="00000018">
            <w:pPr>
              <w:rPr/>
            </w:pPr>
            <w:r w:rsidDel="00000000" w:rsidR="00000000" w:rsidRPr="00000000">
              <w:rPr>
                <w:b w:val="1"/>
                <w:bCs w:val="1"/>
                <w:sz w:val="20"/>
                <w:szCs w:val="20"/>
                <w:rtl w:val="0"/>
              </w:rPr>
              <w:t xml:space="preserve">Because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2f3" w:val="clear"/>
            <w:tcMar>
              <w:top w:w="80.0" w:type="dxa"/>
              <w:left w:w="100.0" w:type="dxa"/>
              <w:bottom w:w="80.0" w:type="dxa"/>
              <w:right w:w="100.0" w:type="dxa"/>
            </w:tcMar>
          </w:tcPr>
          <w:p w:rsidR="00000000" w:rsidDel="00000000" w:rsidP="00000000" w:rsidRDefault="00000000" w:rsidRPr="00000000" w14:paraId="00000019">
            <w:pPr>
              <w:rPr/>
            </w:pPr>
            <w:r w:rsidDel="00000000" w:rsidR="00000000" w:rsidRPr="00000000">
              <w:rPr>
                <w:b w:val="1"/>
                <w:bCs w:val="1"/>
                <w:sz w:val="20"/>
                <w:szCs w:val="20"/>
                <w:rtl w:val="0"/>
              </w:rPr>
              <w:t xml:space="preserve">Which makes me feel</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1A">
            <w:pPr>
              <w:rPr/>
            </w:pPr>
            <w:r w:rsidDel="00000000" w:rsidR="00000000" w:rsidRPr="00000000">
              <w:rPr>
                <w:b w:val="1"/>
                <w:bCs w:val="1"/>
                <w:sz w:val="20"/>
                <w:szCs w:val="20"/>
                <w:rtl w:val="0"/>
              </w:rPr>
              <w:t xml:space="preserve">PS-1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1B">
            <w:pPr>
              <w:rPr/>
            </w:pPr>
            <w:r w:rsidDel="00000000" w:rsidR="00000000" w:rsidRPr="00000000">
              <w:rPr>
                <w:sz w:val="20"/>
                <w:szCs w:val="20"/>
                <w:rtl w:val="0"/>
              </w:rPr>
              <w:t xml:space="preserve">An administrator who maintains employee records in ServiceNow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1C">
            <w:pPr>
              <w:rPr/>
            </w:pPr>
            <w:r w:rsidDel="00000000" w:rsidR="00000000" w:rsidRPr="00000000">
              <w:rPr>
                <w:sz w:val="20"/>
                <w:szCs w:val="20"/>
                <w:rtl w:val="0"/>
              </w:rPr>
              <w:t xml:space="preserve">Load employee data from a spreadsheet into the target table quickly and correctly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1D">
            <w:pPr>
              <w:rPr/>
            </w:pPr>
            <w:r w:rsidDel="00000000" w:rsidR="00000000" w:rsidRPr="00000000">
              <w:rPr>
                <w:sz w:val="20"/>
                <w:szCs w:val="20"/>
                <w:rtl w:val="0"/>
              </w:rPr>
              <w:t xml:space="preserve">The data has to be validated and mapped field by field before it can be stored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1E">
            <w:pPr>
              <w:rPr/>
            </w:pPr>
            <w:r w:rsidDel="00000000" w:rsidR="00000000" w:rsidRPr="00000000">
              <w:rPr>
                <w:sz w:val="20"/>
                <w:szCs w:val="20"/>
                <w:rtl w:val="0"/>
              </w:rPr>
              <w:t xml:space="preserve">Spreadsheet columns do not automatically match the table fields, and there is no staging step to check the data first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1F">
            <w:pPr>
              <w:rPr/>
            </w:pPr>
            <w:r w:rsidDel="00000000" w:rsidR="00000000" w:rsidRPr="00000000">
              <w:rPr>
                <w:sz w:val="20"/>
                <w:szCs w:val="20"/>
                <w:rtl w:val="0"/>
              </w:rPr>
              <w:t xml:space="preserve">Frustrated and unsure the records are correct</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20">
            <w:pPr>
              <w:rPr/>
            </w:pPr>
            <w:r w:rsidDel="00000000" w:rsidR="00000000" w:rsidRPr="00000000">
              <w:rPr>
                <w:b w:val="1"/>
                <w:bCs w:val="1"/>
                <w:sz w:val="20"/>
                <w:szCs w:val="20"/>
                <w:rtl w:val="0"/>
              </w:rPr>
              <w:t xml:space="preserve">PS-2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21">
            <w:pPr>
              <w:rPr/>
            </w:pPr>
            <w:r w:rsidDel="00000000" w:rsidR="00000000" w:rsidRPr="00000000">
              <w:rPr>
                <w:sz w:val="20"/>
                <w:szCs w:val="20"/>
                <w:rtl w:val="0"/>
              </w:rPr>
              <w:t xml:space="preserve">An administrator who imports the same employee list again and again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22">
            <w:pPr>
              <w:rPr/>
            </w:pPr>
            <w:r w:rsidDel="00000000" w:rsidR="00000000" w:rsidRPr="00000000">
              <w:rPr>
                <w:sz w:val="20"/>
                <w:szCs w:val="20"/>
                <w:rtl w:val="0"/>
              </w:rPr>
              <w:t xml:space="preserve">Keep one clean record for each employee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23">
            <w:pPr>
              <w:rPr/>
            </w:pPr>
            <w:r w:rsidDel="00000000" w:rsidR="00000000" w:rsidRPr="00000000">
              <w:rPr>
                <w:sz w:val="20"/>
                <w:szCs w:val="20"/>
                <w:rtl w:val="0"/>
              </w:rPr>
              <w:t xml:space="preserve">Repeat imports create duplicate employee records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24">
            <w:pPr>
              <w:rPr/>
            </w:pPr>
            <w:r w:rsidDel="00000000" w:rsidR="00000000" w:rsidRPr="00000000">
              <w:rPr>
                <w:sz w:val="20"/>
                <w:szCs w:val="20"/>
                <w:rtl w:val="0"/>
              </w:rPr>
              <w:t xml:space="preserve">The import has no rule (coalesce) to tell an existing employee from a new one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25">
            <w:pPr>
              <w:rPr/>
            </w:pPr>
            <w:r w:rsidDel="00000000" w:rsidR="00000000" w:rsidRPr="00000000">
              <w:rPr>
                <w:sz w:val="20"/>
                <w:szCs w:val="20"/>
                <w:rtl w:val="0"/>
              </w:rPr>
              <w:t xml:space="preserve">Worried about unreliable data</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26">
            <w:pPr>
              <w:rPr/>
            </w:pPr>
            <w:r w:rsidDel="00000000" w:rsidR="00000000" w:rsidRPr="00000000">
              <w:rPr>
                <w:b w:val="1"/>
                <w:bCs w:val="1"/>
                <w:sz w:val="20"/>
                <w:szCs w:val="20"/>
                <w:rtl w:val="0"/>
              </w:rPr>
              <w:t xml:space="preserve">PS-3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27">
            <w:pPr>
              <w:rPr/>
            </w:pPr>
            <w:r w:rsidDel="00000000" w:rsidR="00000000" w:rsidRPr="00000000">
              <w:rPr>
                <w:sz w:val="20"/>
                <w:szCs w:val="20"/>
                <w:rtl w:val="0"/>
              </w:rPr>
              <w:t xml:space="preserve">A manager who needs to understand the employee data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28">
            <w:pPr>
              <w:rPr/>
            </w:pPr>
            <w:r w:rsidDel="00000000" w:rsidR="00000000" w:rsidRPr="00000000">
              <w:rPr>
                <w:sz w:val="20"/>
                <w:szCs w:val="20"/>
                <w:rtl w:val="0"/>
              </w:rPr>
              <w:t xml:space="preserve">See a quick summary of employees, such as the count by department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29">
            <w:pPr>
              <w:rPr/>
            </w:pPr>
            <w:r w:rsidDel="00000000" w:rsidR="00000000" w:rsidRPr="00000000">
              <w:rPr>
                <w:sz w:val="20"/>
                <w:szCs w:val="20"/>
                <w:rtl w:val="0"/>
              </w:rPr>
              <w:t xml:space="preserve">I have to read through the raw table rows to find 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2A">
            <w:pPr>
              <w:rPr/>
            </w:pPr>
            <w:r w:rsidDel="00000000" w:rsidR="00000000" w:rsidRPr="00000000">
              <w:rPr>
                <w:sz w:val="20"/>
                <w:szCs w:val="20"/>
                <w:rtl w:val="0"/>
              </w:rPr>
              <w:t xml:space="preserve">There are no reports or dashboards built on the imported data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2B">
            <w:pPr>
              <w:rPr/>
            </w:pPr>
            <w:r w:rsidDel="00000000" w:rsidR="00000000" w:rsidRPr="00000000">
              <w:rPr>
                <w:sz w:val="20"/>
                <w:szCs w:val="20"/>
                <w:rtl w:val="0"/>
              </w:rPr>
              <w:t xml:space="preserve">Overwhelmed and uninformed</w:t>
            </w:r>
            <w:r w:rsidDel="00000000" w:rsidR="00000000" w:rsidRPr="00000000">
              <w:rPr>
                <w:rtl w:val="0"/>
              </w:rPr>
            </w:r>
          </w:p>
        </w:tc>
      </w:tr>
    </w:tbl>
    <w:p w:rsidR="00000000" w:rsidDel="00000000" w:rsidP="00000000" w:rsidRDefault="00000000" w:rsidRPr="00000000" w14:paraId="0000002C">
      <w:pPr>
        <w:spacing w:after="120" w:lineRule="auto"/>
        <w:rPr/>
      </w:pPr>
      <w:r w:rsidDel="00000000" w:rsidR="00000000" w:rsidRPr="00000000">
        <w:rPr>
          <w:rtl w:val="0"/>
        </w:rPr>
      </w:r>
    </w:p>
    <w:p w:rsidR="00000000" w:rsidDel="00000000" w:rsidP="00000000" w:rsidRDefault="00000000" w:rsidRPr="00000000" w14:paraId="0000002D">
      <w:pPr>
        <w:spacing w:after="160" w:line="276" w:lineRule="auto"/>
        <w:jc w:val="both"/>
        <w:rPr/>
      </w:pPr>
      <w:r w:rsidDel="00000000" w:rsidR="00000000" w:rsidRPr="00000000">
        <w:rPr>
          <w:sz w:val="24"/>
          <w:szCs w:val="24"/>
          <w:rtl w:val="0"/>
        </w:rPr>
        <w:t xml:space="preserve">Project context: the problem statements above come from the project “Import Data using Transform Maps (Spreadsheet)”, where employee data from a spreadsheet is imported into ServiceNow, validated and transformed, protected from duplicates with coalesce, and then reported on through charts and a dashboard.</w:t>
      </w:r>
      <w:r w:rsidDel="00000000" w:rsidR="00000000" w:rsidRPr="00000000">
        <w:rPr>
          <w:rtl w:val="0"/>
        </w:rPr>
      </w:r>
    </w:p>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trong1" w:customStyle="1">
    <w:name w:val="Strong1"/>
    <w:qFormat w:val="1"/>
    <w:rPr>
      <w:b w:val="1"/>
      <w:bCs w:val="1"/>
    </w:rPr>
  </w:style>
  <w:style w:type="paragraph" w:styleId="ListParagraph">
    <w:name w:val="List Paragraph"/>
    <w:qFormat w:val="1"/>
  </w:style>
  <w:style w:type="character" w:styleId="Hyperlink">
    <w:name w:val="Hyperlink"/>
    <w:uiPriority w:val="99"/>
    <w:unhideWhenUsed w:val="1"/>
    <w:rPr>
      <w:color w:val="0563c1"/>
      <w:u w:val="single"/>
    </w:rPr>
  </w:style>
  <w:style w:type="character" w:styleId="FootnoteReference">
    <w:name w:val="footnote reference"/>
    <w:uiPriority w:val="99"/>
    <w:semiHidden w:val="1"/>
    <w:unhideWhenUsed w:val="1"/>
    <w:rPr>
      <w:vertAlign w:val="superscript"/>
    </w:rPr>
  </w:style>
  <w:style w:type="paragraph" w:styleId="FootnoteText">
    <w:name w:val="footnote text"/>
    <w:link w:val="FootnoteTextChar"/>
    <w:uiPriority w:val="99"/>
    <w:semiHidden w:val="1"/>
    <w:unhideWhenUsed w:val="1"/>
    <w:rPr>
      <w:sz w:val="20"/>
      <w:szCs w:val="20"/>
    </w:rPr>
  </w:style>
  <w:style w:type="character" w:styleId="FootnoteTextChar" w:customStyle="1">
    <w:name w:val="Footnote Text Char"/>
    <w:link w:val="FootnoteText"/>
    <w:uiPriority w:val="99"/>
    <w:semiHidden w:val="1"/>
    <w:unhideWhenUsed w:val="1"/>
    <w:rPr>
      <w:sz w:val="20"/>
      <w:szCs w:val="20"/>
    </w:rPr>
  </w:style>
  <w:style w:type="character" w:styleId="EndnoteReference">
    <w:name w:val="endnote reference"/>
    <w:uiPriority w:val="99"/>
    <w:semiHidden w:val="1"/>
    <w:unhideWhenUsed w:val="1"/>
    <w:rPr>
      <w:vertAlign w:val="superscript"/>
    </w:rPr>
  </w:style>
  <w:style w:type="paragraph" w:styleId="EndnoteText">
    <w:name w:val="endnote text"/>
    <w:link w:val="EndnoteTextChar"/>
    <w:uiPriority w:val="99"/>
    <w:semiHidden w:val="1"/>
    <w:unhideWhenUsed w:val="1"/>
    <w:rPr>
      <w:sz w:val="20"/>
      <w:szCs w:val="20"/>
    </w:rPr>
  </w:style>
  <w:style w:type="character" w:styleId="EndnoteTextChar" w:customStyle="1">
    <w:name w:val="Endnote Text Char"/>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yperlink" Target="https://miro.com/templates/customer-problem-state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PY5txdXFm7iCQG+/T8a5pujcJg==">CgMxLjA4AHIhMWJJNUY3czl1dTVaekR0YldSWlRNMDZOeUluU1B4bFhT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2026-10-01T05:33:00Z</dcterms:created>
  <dc:creator>Un-named</dc:creator>
</cp:coreProperties>
</file>