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Customer Journey Map: Import Data using Transform Maps (Spreadsheet)</w:t>
      </w:r>
    </w:p>
    <w:p>
      <w:pPr/>
      <w:r>
        <w:t xml:space="preserve">Team ID: SWTID-2026-5226 · Date: </w:t>
      </w:r>
      <w:r>
        <w:t xml:space="preserve">Oct 3, 2026</w:t>
      </w:r>
    </w:p>
    <w:p>
      <w:pPr>
        <w:pStyle w:val="Heading2"/>
      </w:pPr>
      <w:r>
        <w:t xml:space="preserve">Overview</w:t>
      </w:r>
    </w:p>
    <w:p>
      <w:pPr/>
      <w:r>
        <w:t xml:space="preserve">This map follows a team loading employee data from a spreadsheet into ServiceNow, transforming and validating it, and reporting on it. It is based on the SkillWallet project workspace: 4 milestones, 9 stories and a 5-member team.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 ID</w:t>
            </w:r>
          </w:p>
        </w:tc>
        <w:tc>
          <w:tcPr>
            <w:tcW w:w="4680" w:type="dxa"/>
          </w:tcPr>
          <w:p>
            <w:pPr/>
            <w:r>
              <w:t xml:space="preserve">SWTID-2026-5226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Date</w:t>
            </w:r>
          </w:p>
        </w:tc>
        <w:tc>
          <w:tcPr>
            <w:tcW w:w="4680" w:type="dxa"/>
          </w:tcPr>
          <w:p>
            <w:pPr/>
            <w:r>
              <w:t xml:space="preserve">3 October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Scenario</w:t>
            </w:r>
          </w:p>
        </w:tc>
        <w:tc>
          <w:tcPr>
            <w:tcW w:w="4680" w:type="dxa"/>
          </w:tcPr>
          <w:p>
            <w:pPr/>
            <w:r>
              <w:t xml:space="preserve">Loading, transforming, validating and reporting on employee data in ServiceNow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Team</w:t>
            </w:r>
          </w:p>
        </w:tc>
        <w:tc>
          <w:tcPr>
            <w:tcW w:w="4680" w:type="dxa"/>
          </w:tcPr>
          <w:p>
            <w:pPr/>
            <w:r>
              <w:t xml:space="preserve">Monika R, Priyanka D, Archana R K, Nithyasree M, Pushpavalli 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progress</w:t>
            </w:r>
          </w:p>
        </w:tc>
        <w:tc>
          <w:tcPr>
            <w:tcW w:w="4680" w:type="dxa"/>
          </w:tcPr>
          <w:p>
            <w:pPr/>
            <w:r>
              <w:t xml:space="preserve">90%, all four milestones in Review</w:t>
            </w:r>
          </w:p>
        </w:tc>
      </w:tr>
    </w:tbl>
    <w:p>
      <w:pPr/>
      <w:r>
        <w:t xml:space="preserve">The positive moments, negative moments and opportunities below are inferred from the project steps, not from interviews.</w:t>
      </w:r>
    </w:p>
    <w:p>
      <w:pPr>
        <w:pStyle w:val="Heading2"/>
      </w:pPr>
      <w:r>
        <w:t xml:space="preserve">Entice</w:t>
      </w:r>
    </w:p>
    <w:p>
      <w:pPr/>
      <w:r>
        <w:t xml:space="preserve">How does someone initially become aware of this process? The team identifies the data need, prepares the spreadsheet and creates the target table.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Interactions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Goal ("Help me...")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Positive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Negative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Identify the data need</w:t>
            </w:r>
          </w:p>
        </w:tc>
        <w:tc>
          <w:tcPr>
            <w:tcW w:w="1337" w:type="dxa"/>
          </w:tcPr>
          <w:p>
            <w:pPr/>
            <w:r>
              <w:t xml:space="preserve">The team needs employee records from a spreadsheet loaded into ServiceNow</w:t>
            </w:r>
          </w:p>
        </w:tc>
        <w:tc>
          <w:tcPr>
            <w:tcW w:w="1337" w:type="dxa"/>
          </w:tcPr>
          <w:p>
            <w:pPr/>
            <w:r>
              <w:t xml:space="preserve">SkillWallet workspace and Kanban board; the 5 team members who split the stories</w:t>
            </w:r>
          </w:p>
        </w:tc>
        <w:tc>
          <w:tcPr>
            <w:tcW w:w="1337" w:type="dxa"/>
          </w:tcPr>
          <w:p>
            <w:pPr/>
            <w:r>
              <w:t xml:space="preserve">...understand what data to load and where it will live</w:t>
            </w:r>
          </w:p>
        </w:tc>
        <w:tc>
          <w:tcPr>
            <w:tcW w:w="1337" w:type="dxa"/>
          </w:tcPr>
          <w:p>
            <w:pPr/>
            <w:r>
              <w:t xml:space="preserve">Milestones and stories have clear owners and durations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Add a short data-requirements checklist before building starts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Create spreadsheet</w:t>
            </w:r>
          </w:p>
        </w:tc>
        <w:tc>
          <w:tcPr>
            <w:tcW w:w="1337" w:type="dxa"/>
          </w:tcPr>
          <w:p>
            <w:pPr/>
            <w:r>
              <w:t xml:space="preserve">Open a new Google Sheet and enter sample data: Employee ID, Name, Email, Department, Location</w:t>
            </w:r>
          </w:p>
        </w:tc>
        <w:tc>
          <w:tcPr>
            <w:tcW w:w="1337" w:type="dxa"/>
          </w:tcPr>
          <w:p>
            <w:pPr/>
            <w:r>
              <w:t xml:space="preserve">Google Sheets in the browser; sample rows such as department ServiceNow, location Hyderabad</w:t>
            </w:r>
          </w:p>
        </w:tc>
        <w:tc>
          <w:tcPr>
            <w:tcW w:w="1337" w:type="dxa"/>
          </w:tcPr>
          <w:p>
            <w:pPr/>
            <w:r>
              <w:t xml:space="preserve">...prepare clean, well-structured source data</w:t>
            </w:r>
          </w:p>
        </w:tc>
        <w:tc>
          <w:tcPr>
            <w:tcW w:w="1337" w:type="dxa"/>
          </w:tcPr>
          <w:p>
            <w:pPr/>
            <w:r>
              <w:t xml:space="preserve">A simple five-column layout is easy to prepare</w:t>
            </w:r>
          </w:p>
        </w:tc>
        <w:tc>
          <w:tcPr>
            <w:tcW w:w="1337" w:type="dxa"/>
          </w:tcPr>
          <w:p>
            <w:pPr/>
            <w:r>
              <w:t xml:space="preserve">Typos in IDs or emails can slip in unnoticed</w:t>
            </w:r>
          </w:p>
        </w:tc>
        <w:tc>
          <w:tcPr>
            <w:tcW w:w="1337" w:type="dxa"/>
          </w:tcPr>
          <w:p>
            <w:pPr/>
            <w:r>
              <w:t xml:space="preserve">Add data validation (e.g. email format) inside the sheet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Download as .xlsx</w:t>
            </w:r>
          </w:p>
        </w:tc>
        <w:tc>
          <w:tcPr>
            <w:tcW w:w="1337" w:type="dxa"/>
          </w:tcPr>
          <w:p>
            <w:pPr/>
            <w:r>
              <w:t xml:space="preserve">File &gt; Download &gt; Microsoft Excel (.xlsx), saved as Sample Spreadsheet.xlsx</w:t>
            </w:r>
          </w:p>
        </w:tc>
        <w:tc>
          <w:tcPr>
            <w:tcW w:w="1337" w:type="dxa"/>
          </w:tcPr>
          <w:p>
            <w:pPr/>
            <w:r>
              <w:t xml:space="preserve">Google Sheets File menu, then the local Downloads folder</w:t>
            </w:r>
          </w:p>
        </w:tc>
        <w:tc>
          <w:tcPr>
            <w:tcW w:w="1337" w:type="dxa"/>
          </w:tcPr>
          <w:p>
            <w:pPr/>
            <w:r>
              <w:t xml:space="preserve">...get the file in a format ServiceNow can load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The file name and format must be remembered for the Load Data step</w:t>
            </w:r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Create custom table</w:t>
            </w:r>
          </w:p>
        </w:tc>
        <w:tc>
          <w:tcPr>
            <w:tcW w:w="1337" w:type="dxa"/>
          </w:tcPr>
          <w:p>
            <w:pPr/>
            <w:r>
              <w:t xml:space="preserve">Tables &gt; Create New. Label: Employee Test, Name: u_employee_test</w:t>
            </w:r>
          </w:p>
        </w:tc>
        <w:tc>
          <w:tcPr>
            <w:tcW w:w="1337" w:type="dxa"/>
          </w:tcPr>
          <w:p>
            <w:pPr/>
            <w:r>
              <w:t xml:space="preserve">ServiceNow Application Navigator: Tables &gt; Create New</w:t>
            </w:r>
          </w:p>
        </w:tc>
        <w:tc>
          <w:tcPr>
            <w:tcW w:w="1337" w:type="dxa"/>
          </w:tcPr>
          <w:p>
            <w:pPr/>
            <w:r>
              <w:t xml:space="preserve">...create the target table that will hold the final employee records</w:t>
            </w:r>
          </w:p>
        </w:tc>
        <w:tc>
          <w:tcPr>
            <w:tcW w:w="1337" w:type="dxa"/>
          </w:tcPr>
          <w:p>
            <w:pPr/>
            <w:r>
              <w:t xml:space="preserve">The table is created and saved from one short form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Add fields to the table</w:t>
            </w:r>
          </w:p>
        </w:tc>
        <w:tc>
          <w:tcPr>
            <w:tcW w:w="1337" w:type="dxa"/>
          </w:tcPr>
          <w:p>
            <w:pPr/>
            <w:r>
              <w:t xml:space="preserve">Form Context Menu &gt; Configure &gt; Form Layout. Add Employee ID, Employee Name, Email, Department, Location (all String)</w:t>
            </w:r>
          </w:p>
        </w:tc>
        <w:tc>
          <w:tcPr>
            <w:tcW w:w="1337" w:type="dxa"/>
          </w:tcPr>
          <w:p>
            <w:pPr/>
            <w:r>
              <w:t xml:space="preserve">Form Layout page; Form Context Menu / Additional Actions icon</w:t>
            </w:r>
          </w:p>
        </w:tc>
        <w:tc>
          <w:tcPr>
            <w:tcW w:w="1337" w:type="dxa"/>
          </w:tcPr>
          <w:p>
            <w:pPr/>
            <w:r>
              <w:t xml:space="preserve">...define every column the data needs</w:t>
            </w:r>
          </w:p>
        </w:tc>
        <w:tc>
          <w:tcPr>
            <w:tcW w:w="1337" w:type="dxa"/>
          </w:tcPr>
          <w:p>
            <w:pPr/>
            <w:r>
              <w:t xml:space="preserve">New fields show on the Employee Test form straight away, so they are easy to verify</w:t>
            </w:r>
          </w:p>
        </w:tc>
        <w:tc>
          <w:tcPr>
            <w:tcW w:w="1337" w:type="dxa"/>
          </w:tcPr>
          <w:p>
            <w:pPr/>
            <w:r>
              <w:t xml:space="preserve">Five fields are added one by one, which is repetitive and slow</w:t>
            </w:r>
          </w:p>
        </w:tc>
        <w:tc>
          <w:tcPr>
            <w:tcW w:w="1337" w:type="dxa"/>
          </w:tcPr>
          <w:p>
            <w:pPr/>
            <w:r>
              <w:t xml:space="preserve">How might we speed this up, e.g. by reusing a table template?</w:t>
            </w:r>
          </w:p>
        </w:tc>
      </w:tr>
    </w:tbl>
    <w:p>
      <w:pPr>
        <w:pStyle w:val="Heading2"/>
      </w:pPr>
      <w:r>
        <w:t xml:space="preserve">Enter</w:t>
      </w:r>
    </w:p>
    <w:p>
      <w:pPr/>
      <w:r>
        <w:t xml:space="preserve">What do people experience as they begin the process? They stage the spreadsheet in an Import Set table and define the Transform Map.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Interactions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Goal ("Help me...")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Positive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Negative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Open Load Data</w:t>
            </w:r>
          </w:p>
        </w:tc>
        <w:tc>
          <w:tcPr>
            <w:tcW w:w="1337" w:type="dxa"/>
          </w:tcPr>
          <w:p>
            <w:pPr/>
            <w:r>
              <w:t xml:space="preserve">Application Navigator &gt; Load Data</w:t>
            </w:r>
          </w:p>
        </w:tc>
        <w:tc>
          <w:tcPr>
            <w:tcW w:w="1337" w:type="dxa"/>
          </w:tcPr>
          <w:p>
            <w:pPr/>
            <w:r>
              <w:t xml:space="preserve">Application Navigator search box in ServiceNow</w:t>
            </w:r>
          </w:p>
        </w:tc>
        <w:tc>
          <w:tcPr>
            <w:tcW w:w="1337" w:type="dxa"/>
          </w:tcPr>
          <w:p>
            <w:pPr/>
            <w:r>
              <w:t xml:space="preserve">...find the right import tool quickly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Load Data is easy to miss among many menus</w:t>
            </w:r>
          </w:p>
        </w:tc>
        <w:tc>
          <w:tcPr>
            <w:tcW w:w="1337" w:type="dxa"/>
          </w:tcPr>
          <w:p>
            <w:pPr/>
            <w:r>
              <w:t xml:space="preserve">Bookmark Load Data as a favourite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Create Import Set table</w:t>
            </w:r>
          </w:p>
        </w:tc>
        <w:tc>
          <w:tcPr>
            <w:tcW w:w="1337" w:type="dxa"/>
          </w:tcPr>
          <w:p>
            <w:pPr/>
            <w:r>
              <w:t xml:space="preserve">Label: Employee Import. Name u_employee_import is auto-populated. Choose the Excel file, Sheet 1, Header row 1</w:t>
            </w:r>
          </w:p>
        </w:tc>
        <w:tc>
          <w:tcPr>
            <w:tcW w:w="1337" w:type="dxa"/>
          </w:tcPr>
          <w:p>
            <w:pPr/>
            <w:r>
              <w:t xml:space="preserve">Load Data form: file source, sheet number, header row</w:t>
            </w:r>
          </w:p>
        </w:tc>
        <w:tc>
          <w:tcPr>
            <w:tcW w:w="1337" w:type="dxa"/>
          </w:tcPr>
          <w:p>
            <w:pPr/>
            <w:r>
              <w:t xml:space="preserve">...stage the spreadsheet data safely before it touches real records</w:t>
            </w:r>
          </w:p>
        </w:tc>
        <w:tc>
          <w:tcPr>
            <w:tcW w:w="1337" w:type="dxa"/>
          </w:tcPr>
          <w:p>
            <w:pPr/>
            <w:r>
              <w:t xml:space="preserve">The table name is filled in automatically from the label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Submit and confirm</w:t>
            </w:r>
          </w:p>
        </w:tc>
        <w:tc>
          <w:tcPr>
            <w:tcW w:w="1337" w:type="dxa"/>
          </w:tcPr>
          <w:p>
            <w:pPr/>
            <w:r>
              <w:t xml:space="preserve">Click Submit and check the success message, then click Create Transform Map</w:t>
            </w:r>
          </w:p>
        </w:tc>
        <w:tc>
          <w:tcPr>
            <w:tcW w:w="1337" w:type="dxa"/>
          </w:tcPr>
          <w:p>
            <w:pPr/>
            <w:r>
              <w:t xml:space="preserve">Green success banner on the import result page</w:t>
            </w:r>
          </w:p>
        </w:tc>
        <w:tc>
          <w:tcPr>
            <w:tcW w:w="1337" w:type="dxa"/>
          </w:tcPr>
          <w:p>
            <w:pPr/>
            <w:r>
              <w:t xml:space="preserve">...feel confident the load worked and know what to do next</w:t>
            </w:r>
          </w:p>
        </w:tc>
        <w:tc>
          <w:tcPr>
            <w:tcW w:w="1337" w:type="dxa"/>
          </w:tcPr>
          <w:p>
            <w:pPr/>
            <w:r>
              <w:t xml:space="preserve">The green success message gives instant confidence</w:t>
            </w:r>
          </w:p>
        </w:tc>
        <w:tc>
          <w:tcPr>
            <w:tcW w:w="1337" w:type="dxa"/>
          </w:tcPr>
          <w:p>
            <w:pPr/>
            <w:r>
              <w:t xml:space="preserve">It is easy to skip Create Transform Map; the story warns to click it</w:t>
            </w:r>
          </w:p>
        </w:tc>
        <w:tc>
          <w:tcPr>
            <w:tcW w:w="1337" w:type="dxa"/>
          </w:tcPr>
          <w:p>
            <w:pPr/>
            <w:r>
              <w:t xml:space="preserve">Add a short checklist: Submit &gt; Create Transform Map &gt; Transform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Create Transform Map</w:t>
            </w:r>
          </w:p>
        </w:tc>
        <w:tc>
          <w:tcPr>
            <w:tcW w:w="1337" w:type="dxa"/>
          </w:tcPr>
          <w:p>
            <w:pPr/>
            <w:r>
              <w:t xml:space="preserve">Name: Sample Spreadsheet Import. Source: Employee Import (auto). Target: Employee Test</w:t>
            </w:r>
          </w:p>
        </w:tc>
        <w:tc>
          <w:tcPr>
            <w:tcW w:w="1337" w:type="dxa"/>
          </w:tcPr>
          <w:p>
            <w:pPr/>
            <w:r>
              <w:t xml:space="preserve">Transform Map form in ServiceNow</w:t>
            </w:r>
          </w:p>
        </w:tc>
        <w:tc>
          <w:tcPr>
            <w:tcW w:w="1337" w:type="dxa"/>
          </w:tcPr>
          <w:p>
            <w:pPr/>
            <w:r>
              <w:t xml:space="preserve">...define where each imported column should go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Auto map and save</w:t>
            </w:r>
          </w:p>
        </w:tc>
        <w:tc>
          <w:tcPr>
            <w:tcW w:w="1337" w:type="dxa"/>
          </w:tcPr>
          <w:p>
            <w:pPr/>
            <w:r>
              <w:t xml:space="preserve">Click Auto Map Matching Fields, Save, then confirm source and target fields are mapped</w:t>
            </w:r>
          </w:p>
        </w:tc>
        <w:tc>
          <w:tcPr>
            <w:tcW w:w="1337" w:type="dxa"/>
          </w:tcPr>
          <w:p>
            <w:pPr/>
            <w:r>
              <w:t xml:space="preserve">Auto-map window and the Field Maps list</w:t>
            </w:r>
          </w:p>
        </w:tc>
        <w:tc>
          <w:tcPr>
            <w:tcW w:w="1337" w:type="dxa"/>
          </w:tcPr>
          <w:p>
            <w:pPr/>
            <w:r>
              <w:t xml:space="preserve">...make sure every source field lands in the right target field</w:t>
            </w:r>
          </w:p>
        </w:tc>
        <w:tc>
          <w:tcPr>
            <w:tcW w:w="1337" w:type="dxa"/>
          </w:tcPr>
          <w:p>
            <w:pPr/>
            <w:r>
              <w:t xml:space="preserve">Auto Map Matching Fields maps the five columns in one click</w:t>
            </w:r>
          </w:p>
        </w:tc>
        <w:tc>
          <w:tcPr>
            <w:tcW w:w="1337" w:type="dxa"/>
          </w:tcPr>
          <w:p>
            <w:pPr/>
            <w:r>
              <w:t xml:space="preserve">Columns with different names would be left unmapped</w:t>
            </w:r>
          </w:p>
        </w:tc>
        <w:tc>
          <w:tcPr>
            <w:tcW w:w="1337" w:type="dxa"/>
          </w:tcPr>
          <w:p>
            <w:pPr/>
            <w:r>
              <w:t xml:space="preserve">Keep spreadsheet headers identical to table field labels</w:t>
            </w:r>
          </w:p>
        </w:tc>
      </w:tr>
    </w:tbl>
    <w:p>
      <w:pPr>
        <w:pStyle w:val="Heading2"/>
      </w:pPr>
      <w:r>
        <w:t xml:space="preserve">Engage</w:t>
      </w:r>
    </w:p>
    <w:p>
      <w:pPr/>
      <w:r>
        <w:t xml:space="preserve">In the core moments, what happens? The transform runs, records are validated, Coalesce prevents duplicates and new Excel data is imported.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Interactions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Goal ("Help me...")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Positive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Negative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Run the transform</w:t>
            </w:r>
          </w:p>
        </w:tc>
        <w:tc>
          <w:tcPr>
            <w:tcW w:w="1337" w:type="dxa"/>
          </w:tcPr>
          <w:p>
            <w:pPr/>
            <w:r>
              <w:t xml:space="preserve">Click the Transform link, pick the transform map and run it</w:t>
            </w:r>
          </w:p>
        </w:tc>
        <w:tc>
          <w:tcPr>
            <w:tcW w:w="1337" w:type="dxa"/>
          </w:tcPr>
          <w:p>
            <w:pPr/>
            <w:r>
              <w:t xml:space="preserve">Transform link under Related Links; Specify Import Set and Transform Map page</w:t>
            </w:r>
          </w:p>
        </w:tc>
        <w:tc>
          <w:tcPr>
            <w:tcW w:w="1337" w:type="dxa"/>
          </w:tcPr>
          <w:p>
            <w:pPr/>
            <w:r>
              <w:t xml:space="preserve">...move staged rows into the real employee table</w:t>
            </w:r>
          </w:p>
        </w:tc>
        <w:tc>
          <w:tcPr>
            <w:tcW w:w="1337" w:type="dxa"/>
          </w:tcPr>
          <w:p>
            <w:pPr/>
            <w:r>
              <w:t xml:space="preserve">The state shows Completed and Success after the run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Validate records</w:t>
            </w:r>
          </w:p>
        </w:tc>
        <w:tc>
          <w:tcPr>
            <w:tcW w:w="1337" w:type="dxa"/>
          </w:tcPr>
          <w:p>
            <w:pPr/>
            <w:r>
              <w:t xml:space="preserve">Open Employee Test, confirm all records were created and that Employee ID, Name and Email are valid</w:t>
            </w:r>
          </w:p>
        </w:tc>
        <w:tc>
          <w:tcPr>
            <w:tcW w:w="1337" w:type="dxa"/>
          </w:tcPr>
          <w:p>
            <w:pPr/>
            <w:r>
              <w:t xml:space="preserve">Employee Test list view; Personalize List Columns dialog to reorder columns</w:t>
            </w:r>
          </w:p>
        </w:tc>
        <w:tc>
          <w:tcPr>
            <w:tcW w:w="1337" w:type="dxa"/>
          </w:tcPr>
          <w:p>
            <w:pPr/>
            <w:r>
              <w:t xml:space="preserve">...spot incorrect or incomplete records so I can correct them</w:t>
            </w:r>
          </w:p>
        </w:tc>
        <w:tc>
          <w:tcPr>
            <w:tcW w:w="1337" w:type="dxa"/>
          </w:tcPr>
          <w:p>
            <w:pPr/>
            <w:r>
              <w:t xml:space="preserve">All imported records appear in Employee Test</w:t>
            </w:r>
          </w:p>
        </w:tc>
        <w:tc>
          <w:tcPr>
            <w:tcW w:w="1337" w:type="dxa"/>
          </w:tcPr>
          <w:p>
            <w:pPr/>
            <w:r>
              <w:t xml:space="preserve">Columns arrive in the wrong order and need rearranging</w:t>
            </w:r>
          </w:p>
        </w:tc>
        <w:tc>
          <w:tcPr>
            <w:tcW w:w="1337" w:type="dxa"/>
          </w:tcPr>
          <w:p>
            <w:pPr/>
            <w:r>
              <w:t xml:space="preserve">Save a default list layout so columns are always in order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Enable Coalesce</w:t>
            </w:r>
          </w:p>
        </w:tc>
        <w:tc>
          <w:tcPr>
            <w:tcW w:w="1337" w:type="dxa"/>
          </w:tcPr>
          <w:p>
            <w:pPr/>
            <w:r>
              <w:t xml:space="preserve">Open the transform map &gt; Field Maps and set Coalesce to true on one unique field (Employee ID)</w:t>
            </w:r>
          </w:p>
        </w:tc>
        <w:tc>
          <w:tcPr>
            <w:tcW w:w="1337" w:type="dxa"/>
          </w:tcPr>
          <w:p>
            <w:pPr/>
            <w:r>
              <w:t xml:space="preserve">Field Maps related list, Coalesce column</w:t>
            </w:r>
          </w:p>
        </w:tc>
        <w:tc>
          <w:tcPr>
            <w:tcW w:w="1337" w:type="dxa"/>
          </w:tcPr>
          <w:p>
            <w:pPr/>
            <w:r>
              <w:t xml:space="preserve">...avoid creating duplicate employee records</w:t>
            </w:r>
          </w:p>
        </w:tc>
        <w:tc>
          <w:tcPr>
            <w:tcW w:w="1337" w:type="dxa"/>
          </w:tcPr>
          <w:p>
            <w:pPr/>
            <w:r>
              <w:t xml:space="preserve">One setting turns an insert-only import into insert-or-update</w:t>
            </w:r>
          </w:p>
        </w:tc>
        <w:tc>
          <w:tcPr>
            <w:tcW w:w="1337" w:type="dxa"/>
          </w:tcPr>
          <w:p>
            <w:pPr/>
            <w:r>
              <w:t xml:space="preserve">Coalesce is false by default, so duplicates are possible until it is set</w:t>
            </w:r>
          </w:p>
        </w:tc>
        <w:tc>
          <w:tcPr>
            <w:tcW w:w="1337" w:type="dxa"/>
          </w:tcPr>
          <w:p>
            <w:pPr/>
            <w:r>
              <w:t xml:space="preserve">Document which field is the unique key for every new import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Import new Excel data</w:t>
            </w:r>
          </w:p>
        </w:tc>
        <w:tc>
          <w:tcPr>
            <w:tcW w:w="1337" w:type="dxa"/>
          </w:tcPr>
          <w:p>
            <w:pPr/>
            <w:r>
              <w:t xml:space="preserve">Load a new file into the existing Employee Import table: 4 rows, 2 existing IDs with a changed name or email, 2 new IDs</w:t>
            </w:r>
          </w:p>
        </w:tc>
        <w:tc>
          <w:tcPr>
            <w:tcW w:w="1337" w:type="dxa"/>
          </w:tcPr>
          <w:p>
            <w:pPr/>
            <w:r>
              <w:t xml:space="preserve">Load Data &gt; Existing table, Sheet 1, Header row 1; edited Excel file on the computer</w:t>
            </w:r>
          </w:p>
        </w:tc>
        <w:tc>
          <w:tcPr>
            <w:tcW w:w="1337" w:type="dxa"/>
          </w:tcPr>
          <w:p>
            <w:pPr/>
            <w:r>
              <w:t xml:space="preserve">...add and change records without re-entering everything</w:t>
            </w:r>
          </w:p>
        </w:tc>
        <w:tc>
          <w:tcPr>
            <w:tcW w:w="1337" w:type="dxa"/>
          </w:tcPr>
          <w:p>
            <w:pPr/>
            <w:r>
              <w:t xml:space="preserve">Submit shows state Completed and Success</w:t>
            </w:r>
          </w:p>
        </w:tc>
        <w:tc>
          <w:tcPr>
            <w:tcW w:w="1337" w:type="dxa"/>
          </w:tcPr>
          <w:p>
            <w:pPr/>
            <w:r>
              <w:t xml:space="preserve">The transform must be run again by hand after each load</w:t>
            </w:r>
          </w:p>
        </w:tc>
        <w:tc>
          <w:tcPr>
            <w:tcW w:w="1337" w:type="dxa"/>
          </w:tcPr>
          <w:p>
            <w:pPr/>
            <w:r>
              <w:t xml:space="preserve">Could we schedule imports or auto-run the transform after a load?</w:t>
            </w:r>
          </w:p>
        </w:tc>
      </w:tr>
    </w:tbl>
    <w:p>
      <w:pPr>
        <w:pStyle w:val="Heading2"/>
      </w:pPr>
      <w:r>
        <w:t xml:space="preserve">Exit</w:t>
      </w:r>
    </w:p>
    <w:p>
      <w:pPr/>
      <w:r>
        <w:t xml:space="preserve">What do people experience as the process finishes? They review Transform History, prove no duplicates are created, and build a report.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Interactions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Goal ("Help me...")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Positive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Negative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Review Transform History</w:t>
            </w:r>
          </w:p>
        </w:tc>
        <w:tc>
          <w:tcPr>
            <w:tcW w:w="1337" w:type="dxa"/>
          </w:tcPr>
          <w:p>
            <w:pPr/>
            <w:r>
              <w:t xml:space="preserve">4 rows uploaded: 2 inserted (new IDs) and 2 updated (changed name and email)</w:t>
            </w:r>
          </w:p>
        </w:tc>
        <w:tc>
          <w:tcPr>
            <w:tcW w:w="1337" w:type="dxa"/>
          </w:tcPr>
          <w:p>
            <w:pPr/>
            <w:r>
              <w:t xml:space="preserve">Transform History list with Total, Inserted and Updated counts; Employee Test table with updated rows</w:t>
            </w:r>
          </w:p>
        </w:tc>
        <w:tc>
          <w:tcPr>
            <w:tcW w:w="1337" w:type="dxa"/>
          </w:tcPr>
          <w:p>
            <w:pPr/>
            <w:r>
              <w:t xml:space="preserve">...confirm exactly what changed</w:t>
            </w:r>
          </w:p>
        </w:tc>
        <w:tc>
          <w:tcPr>
            <w:tcW w:w="1337" w:type="dxa"/>
          </w:tcPr>
          <w:p>
            <w:pPr/>
            <w:r>
              <w:t xml:space="preserve">Inserted and updated counts match what was planned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Re-run the same file</w:t>
            </w:r>
          </w:p>
        </w:tc>
        <w:tc>
          <w:tcPr>
            <w:tcW w:w="1337" w:type="dxa"/>
          </w:tcPr>
          <w:p>
            <w:pPr/>
            <w:r>
              <w:t xml:space="preserve">Repeat the load with the same file: 4 rows uploaded, 0 inserted, 0 updated, 4 ignored</w:t>
            </w:r>
          </w:p>
        </w:tc>
        <w:tc>
          <w:tcPr>
            <w:tcW w:w="1337" w:type="dxa"/>
          </w:tcPr>
          <w:p>
            <w:pPr/>
            <w:r>
              <w:t xml:space="preserve">Transform History list</w:t>
            </w:r>
          </w:p>
        </w:tc>
        <w:tc>
          <w:tcPr>
            <w:tcW w:w="1337" w:type="dxa"/>
          </w:tcPr>
          <w:p>
            <w:pPr/>
            <w:r>
              <w:t xml:space="preserve">...prove that no duplicates are created</w:t>
            </w:r>
          </w:p>
        </w:tc>
        <w:tc>
          <w:tcPr>
            <w:tcW w:w="1337" w:type="dxa"/>
          </w:tcPr>
          <w:p>
            <w:pPr/>
            <w:r>
              <w:t xml:space="preserve">Coalesce works: identical data is ignored and nothing is duplicated</w:t>
            </w:r>
          </w:p>
        </w:tc>
        <w:tc>
          <w:tcPr>
            <w:tcW w:w="1337" w:type="dxa"/>
          </w:tcPr>
          <w:p>
            <w:pPr/>
            <w:r>
              <w:t xml:space="preserve">An Ignored count can look like a failure to newcomers</w:t>
            </w:r>
          </w:p>
        </w:tc>
        <w:tc>
          <w:tcPr>
            <w:tcW w:w="1337" w:type="dxa"/>
          </w:tcPr>
          <w:p>
            <w:pPr/>
            <w:r>
              <w:t xml:space="preserve">Add a plain-language note explaining Inserted / Updated / Ignored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Create reports</w:t>
            </w:r>
          </w:p>
        </w:tc>
        <w:tc>
          <w:tcPr>
            <w:tcW w:w="1337" w:type="dxa"/>
          </w:tcPr>
          <w:p>
            <w:pPr/>
            <w:r>
              <w:t xml:space="preserve">Reports &gt; New. Report 1: Employees by Department. Source: Table, Employee Test. Type: Pie chart, group by Department, aggregation Count</w:t>
            </w:r>
          </w:p>
        </w:tc>
        <w:tc>
          <w:tcPr>
            <w:tcW w:w="1337" w:type="dxa"/>
          </w:tcPr>
          <w:p>
            <w:pPr/>
            <w:r>
              <w:t xml:space="preserve">Reports under Usage and governance; report designer tabs: Data, Type, Configure, Style</w:t>
            </w:r>
          </w:p>
        </w:tc>
        <w:tc>
          <w:tcPr>
            <w:tcW w:w="1337" w:type="dxa"/>
          </w:tcPr>
          <w:p>
            <w:pPr/>
            <w:r>
              <w:t xml:space="preserve">...turn imported rows into something I can read at a glance</w:t>
            </w:r>
          </w:p>
        </w:tc>
        <w:tc>
          <w:tcPr>
            <w:tcW w:w="1337" w:type="dxa"/>
          </w:tcPr>
          <w:p>
            <w:pPr/>
            <w:r>
              <w:t xml:space="preserve">The pie chart shows employees by department instantly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Try other chart types, e.g. employees by location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Run and save report</w:t>
            </w:r>
          </w:p>
        </w:tc>
        <w:tc>
          <w:tcPr>
            <w:tcW w:w="1337" w:type="dxa"/>
          </w:tcPr>
          <w:p>
            <w:pPr/>
            <w:r>
              <w:t xml:space="preserve">Leave the chart colour at default, click Run to execute the report, then Save</w:t>
            </w:r>
          </w:p>
        </w:tc>
        <w:tc>
          <w:tcPr>
            <w:tcW w:w="1337" w:type="dxa"/>
          </w:tcPr>
          <w:p>
            <w:pPr/>
            <w:r>
              <w:t xml:space="preserve">Run and Save buttons in the report designer</w:t>
            </w:r>
          </w:p>
        </w:tc>
        <w:tc>
          <w:tcPr>
            <w:tcW w:w="1337" w:type="dxa"/>
          </w:tcPr>
          <w:p>
            <w:pPr/>
            <w:r>
              <w:t xml:space="preserve">...save the report so I can reuse it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</w:tbl>
    <w:p>
      <w:pPr>
        <w:pStyle w:val="Heading2"/>
      </w:pPr>
      <w:r>
        <w:t xml:space="preserve">Extend</w:t>
      </w:r>
    </w:p>
    <w:p>
      <w:pPr/>
      <w:r>
        <w:t xml:space="preserve">What happens after the experience is over? Reports go on a dashboard, the project is submitted for review, and the setup is reused for later imports.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Interactions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Goal ("Help me...")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Positive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Negative moment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Add reports to dashboard</w:t>
            </w:r>
          </w:p>
        </w:tc>
        <w:tc>
          <w:tcPr>
            <w:tcW w:w="1337" w:type="dxa"/>
          </w:tcPr>
          <w:p>
            <w:pPr/>
            <w:r>
              <w:t xml:space="preserve">Add the saved reports to a dashboard (final story of Milestone 4)</w:t>
            </w:r>
          </w:p>
        </w:tc>
        <w:tc>
          <w:tcPr>
            <w:tcW w:w="1337" w:type="dxa"/>
          </w:tcPr>
          <w:p>
            <w:pPr/>
            <w:r>
              <w:t xml:space="preserve">ServiceNow dashboard with report widgets</w:t>
            </w:r>
          </w:p>
        </w:tc>
        <w:tc>
          <w:tcPr>
            <w:tcW w:w="1337" w:type="dxa"/>
          </w:tcPr>
          <w:p>
            <w:pPr/>
            <w:r>
              <w:t xml:space="preserve">...see employee insights in one place</w:t>
            </w:r>
          </w:p>
        </w:tc>
        <w:tc>
          <w:tcPr>
            <w:tcW w:w="1337" w:type="dxa"/>
          </w:tcPr>
          <w:p>
            <w:pPr/>
            <w:r>
              <w:t xml:space="preserve">Reports on one dashboard give a quick summary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Add filters, e.g. by location or department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Submit for review</w:t>
            </w:r>
          </w:p>
        </w:tc>
        <w:tc>
          <w:tcPr>
            <w:tcW w:w="1337" w:type="dxa"/>
          </w:tcPr>
          <w:p>
            <w:pPr/>
            <w:r>
              <w:t xml:space="preserve">All four milestones are marked Review at 90% project progress</w:t>
            </w:r>
          </w:p>
        </w:tc>
        <w:tc>
          <w:tcPr>
            <w:tcW w:w="1337" w:type="dxa"/>
          </w:tcPr>
          <w:p>
            <w:pPr/>
            <w:r>
              <w:t xml:space="preserve">SkillWallet workspace: status dropdown, View Demo and View Repo</w:t>
            </w:r>
          </w:p>
        </w:tc>
        <w:tc>
          <w:tcPr>
            <w:tcW w:w="1337" w:type="dxa"/>
          </w:tcPr>
          <w:p>
            <w:pPr/>
            <w:r>
              <w:t xml:space="preserve">...show what we have built</w:t>
            </w:r>
          </w:p>
        </w:tc>
        <w:tc>
          <w:tcPr>
            <w:tcW w:w="1337" w:type="dxa"/>
          </w:tcPr>
          <w:p>
            <w:pPr/>
            <w:r>
              <w:t xml:space="preserve">Every story has an owner and a status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Attach a short demo video behind View Demo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Reuse for future imports</w:t>
            </w:r>
          </w:p>
        </w:tc>
        <w:tc>
          <w:tcPr>
            <w:tcW w:w="1337" w:type="dxa"/>
          </w:tcPr>
          <w:p>
            <w:pPr/>
            <w:r>
              <w:t xml:space="preserve">The same Employee Import table and transform map can load later spreadsheets and update existing records</w:t>
            </w:r>
          </w:p>
        </w:tc>
        <w:tc>
          <w:tcPr>
            <w:tcW w:w="1337" w:type="dxa"/>
          </w:tcPr>
          <w:p>
            <w:pPr/>
            <w:r>
              <w:t xml:space="preserve">Load Data &gt; Existing table, then Transform History for each run</w:t>
            </w:r>
          </w:p>
        </w:tc>
        <w:tc>
          <w:tcPr>
            <w:tcW w:w="1337" w:type="dxa"/>
          </w:tcPr>
          <w:p>
            <w:pPr/>
            <w:r>
              <w:t xml:space="preserve">...keep employee data up to date over time</w:t>
            </w:r>
          </w:p>
        </w:tc>
        <w:tc>
          <w:tcPr>
            <w:tcW w:w="1337" w:type="dxa"/>
          </w:tcPr>
          <w:p>
            <w:pPr/>
            <w:r>
              <w:t xml:space="preserve">No rebuilding needed: the saved map is reused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t xml:space="preserve">Email the admin when a transform finishes or reports errors</w:t>
            </w:r>
          </w:p>
        </w:tc>
      </w:tr>
    </w:tbl>
    <w:p>
      <w:pPr>
        <w:pStyle w:val="Heading2"/>
      </w:pPr>
      <w:r>
        <w:t xml:space="preserve">Key takeaways</w:t>
      </w:r>
    </w:p>
    <w:p>
      <w:pPr/>
      <w:r>
        <w:t xml:space="preserve">The journey works end to end, and the biggest gains are in reducing manual repetition and making results easier to read.</w:t>
      </w:r>
    </w:p>
    <w:p>
      <w:pPr>
        <w:pStyle w:val="ListParagraph"/>
        <w:numPr>
          <w:ilvl w:val="0"/>
          <w:numId w:val="2"/>
        </w:numPr>
      </w:pPr>
      <w:r>
        <w:t xml:space="preserve">Coalesce on Employee ID is the step that makes repeat imports safe: the re-run showed 0 inserted, 0 updated and 4 ignored.</w:t>
      </w:r>
    </w:p>
    <w:p>
      <w:pPr>
        <w:pStyle w:val="ListParagraph"/>
        <w:numPr>
          <w:ilvl w:val="0"/>
          <w:numId w:val="2"/>
        </w:numPr>
      </w:pPr>
      <w:r>
        <w:t xml:space="preserve">Manual steps (adding fields one by one, re-running the transform after each load) are the main friction; scheduling or auto-running would remove them.</w:t>
      </w:r>
    </w:p>
    <w:p>
      <w:pPr>
        <w:pStyle w:val="ListParagraph"/>
        <w:numPr>
          <w:ilvl w:val="0"/>
          <w:numId w:val="2"/>
        </w:numPr>
      </w:pPr>
      <w:r>
        <w:t xml:space="preserve">Plain-language notes on Inserted / Updated / Ignored and a short Submit &gt; Create Transform Map &gt; Transform checklist would help newcomers.</w:t>
      </w:r>
    </w:p>
    <w:p>
      <w:pPr>
        <w:pStyle w:val="ListParagraph"/>
        <w:numPr>
          <w:ilvl w:val="0"/>
          <w:numId w:val="2"/>
        </w:numPr>
      </w:pPr>
      <w:r>
        <w:t xml:space="preserve">Only one report (Employees by Department) is detailed here; more chart types and dashboard filters are the natural next step.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Journey Map Import Data using Transform Maps (Spreadsheet)</dc:title>
  <dc:description>Claude Docs node/9ba1f6eb-6f03@2 docx-w6</dc:description>
  <cp:revision>2</cp:revision>
</cp:coreProperties>
</file>