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CA46" w14:textId="77777777" w:rsidR="001D60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10EB8BE" w14:textId="77777777" w:rsidR="001D60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D23EA5" w14:textId="77777777" w:rsidR="001D60FC" w:rsidRDefault="001D60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60FC" w14:paraId="4E9E6F72" w14:textId="77777777">
        <w:trPr>
          <w:jc w:val="center"/>
        </w:trPr>
        <w:tc>
          <w:tcPr>
            <w:tcW w:w="4508" w:type="dxa"/>
          </w:tcPr>
          <w:p w14:paraId="68BA0FD0" w14:textId="77777777" w:rsidR="001D60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4FD9087" w14:textId="77777777" w:rsidR="001D60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1D60FC" w14:paraId="2D63F09B" w14:textId="77777777">
        <w:trPr>
          <w:jc w:val="center"/>
        </w:trPr>
        <w:tc>
          <w:tcPr>
            <w:tcW w:w="4508" w:type="dxa"/>
          </w:tcPr>
          <w:p w14:paraId="2F26518A" w14:textId="77777777" w:rsidR="001D60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C12EEE6" w14:textId="77777777" w:rsidR="001D60FC" w:rsidRDefault="001D60FC">
            <w:pPr>
              <w:rPr>
                <w:rFonts w:ascii="Arial" w:eastAsia="Arial" w:hAnsi="Arial" w:cs="Arial"/>
              </w:rPr>
            </w:pPr>
          </w:p>
        </w:tc>
      </w:tr>
      <w:tr w:rsidR="001D60FC" w14:paraId="4560C1FC" w14:textId="77777777">
        <w:trPr>
          <w:jc w:val="center"/>
        </w:trPr>
        <w:tc>
          <w:tcPr>
            <w:tcW w:w="4508" w:type="dxa"/>
          </w:tcPr>
          <w:p w14:paraId="6E12384E" w14:textId="77777777" w:rsidR="001D60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C070BE9" w14:textId="77777777" w:rsidR="001D60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Import Data using Transform Maps (Spreadsheet)</w:t>
            </w:r>
          </w:p>
        </w:tc>
      </w:tr>
      <w:tr w:rsidR="001D60FC" w14:paraId="7707A8F7" w14:textId="77777777">
        <w:trPr>
          <w:jc w:val="center"/>
        </w:trPr>
        <w:tc>
          <w:tcPr>
            <w:tcW w:w="4508" w:type="dxa"/>
          </w:tcPr>
          <w:p w14:paraId="2BFEC04F" w14:textId="77777777" w:rsidR="001D60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7244F6B" w14:textId="77777777" w:rsidR="001D60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BE9F78D" w14:textId="77777777" w:rsidR="001D60FC" w:rsidRDefault="001D60FC">
      <w:pPr>
        <w:rPr>
          <w:rFonts w:ascii="Arial" w:eastAsia="Arial" w:hAnsi="Arial" w:cs="Arial"/>
          <w:b/>
        </w:rPr>
      </w:pPr>
    </w:p>
    <w:p w14:paraId="59CAC4BF" w14:textId="77777777" w:rsidR="001D60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2EABC36" w14:textId="77777777" w:rsidR="001D60F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24341E1" w14:textId="77777777" w:rsidR="001D60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Project: Import Data using Transform Maps (Spreadsheet)</w:t>
      </w:r>
    </w:p>
    <w:p w14:paraId="39431B8C" w14:textId="77777777" w:rsidR="001D60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https://www.servicenow.com/docs</w:t>
        </w:r>
      </w:hyperlink>
    </w:p>
    <w:p w14:paraId="5E849649" w14:textId="77777777" w:rsidR="001D60FC" w:rsidRDefault="001D60FC">
      <w:pPr>
        <w:rPr>
          <w:rFonts w:ascii="Arial" w:eastAsia="Arial" w:hAnsi="Arial" w:cs="Arial"/>
          <w:b/>
        </w:rPr>
      </w:pPr>
    </w:p>
    <w:p w14:paraId="1F8652DA" w14:textId="77777777" w:rsidR="001D60FC" w:rsidRDefault="00000000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hidden="0" allowOverlap="1" wp14:anchorId="6180FBE1" wp14:editId="2C4BCF7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6100000" cy="350000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0000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2530FC" w14:textId="77777777" w:rsidR="001D60F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0D531CD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E461DD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8B0D56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8B82F8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2C3F0F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7BE98E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BBD4E2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E2DC4F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72AA66E" w14:textId="77777777" w:rsidR="001D60F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D60FC" w14:paraId="6D94022C" w14:textId="77777777">
        <w:trPr>
          <w:trHeight w:val="398"/>
        </w:trPr>
        <w:tc>
          <w:tcPr>
            <w:tcW w:w="840" w:type="dxa"/>
          </w:tcPr>
          <w:p w14:paraId="7A3F9ABB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51FF0CA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5657522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04B8E05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D60FC" w14:paraId="00CB4677" w14:textId="77777777">
        <w:trPr>
          <w:trHeight w:val="489"/>
        </w:trPr>
        <w:tc>
          <w:tcPr>
            <w:tcW w:w="840" w:type="dxa"/>
          </w:tcPr>
          <w:p w14:paraId="62244034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BFFA9C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6FE05D8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Web UI used by the administrator to create the table, data source, import set, transform map and reports; Google Sheets used to prepare the source data.</w:t>
            </w:r>
          </w:p>
        </w:tc>
        <w:tc>
          <w:tcPr>
            <w:tcW w:w="4140" w:type="dxa"/>
          </w:tcPr>
          <w:p w14:paraId="2A32FAC6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UI (Forms, Lists, Form Layout), Google Sheets</w:t>
            </w:r>
          </w:p>
        </w:tc>
      </w:tr>
      <w:tr w:rsidR="001D60FC" w14:paraId="65EA7125" w14:textId="77777777">
        <w:trPr>
          <w:trHeight w:val="470"/>
        </w:trPr>
        <w:tc>
          <w:tcPr>
            <w:tcW w:w="840" w:type="dxa"/>
          </w:tcPr>
          <w:p w14:paraId="115AF01E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BA5ACE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03A871C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Import Set &amp; Data Source: </w:t>
            </w:r>
            <w:proofErr w:type="gramStart"/>
            <w:r>
              <w:rPr>
                <w:rFonts w:ascii="Arial" w:eastAsia="Arial" w:hAnsi="Arial" w:cs="Arial"/>
              </w:rPr>
              <w:t>the</w:t>
            </w:r>
            <w:proofErr w:type="gramEnd"/>
            <w:r>
              <w:rPr>
                <w:rFonts w:ascii="Arial" w:eastAsia="Arial" w:hAnsi="Arial" w:cs="Arial"/>
              </w:rPr>
              <w:t xml:space="preserve"> Sample Spreadsheet.xlsx file is attached to a Data Source and loaded into the Import Set staging table.</w:t>
            </w:r>
          </w:p>
        </w:tc>
        <w:tc>
          <w:tcPr>
            <w:tcW w:w="4140" w:type="dxa"/>
          </w:tcPr>
          <w:p w14:paraId="705E1F7A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Import Sets, Data Source (Excel)</w:t>
            </w:r>
          </w:p>
        </w:tc>
      </w:tr>
      <w:tr w:rsidR="001D60FC" w14:paraId="279B3425" w14:textId="77777777">
        <w:trPr>
          <w:trHeight w:val="470"/>
        </w:trPr>
        <w:tc>
          <w:tcPr>
            <w:tcW w:w="840" w:type="dxa"/>
          </w:tcPr>
          <w:p w14:paraId="6E0392F2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294D72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D8CC7E2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Transform Map: maps source (import set) fields to the Employee Test target fields, then transforms and validates the data.</w:t>
            </w:r>
          </w:p>
        </w:tc>
        <w:tc>
          <w:tcPr>
            <w:tcW w:w="4140" w:type="dxa"/>
          </w:tcPr>
          <w:p w14:paraId="5CDD0F27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Transform Map, Field Maps</w:t>
            </w:r>
          </w:p>
        </w:tc>
      </w:tr>
      <w:tr w:rsidR="001D60FC" w14:paraId="41377AF5" w14:textId="77777777">
        <w:trPr>
          <w:trHeight w:val="470"/>
        </w:trPr>
        <w:tc>
          <w:tcPr>
            <w:tcW w:w="840" w:type="dxa"/>
          </w:tcPr>
          <w:p w14:paraId="082C3547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04A35C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3FBCD9A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Coalesce: one unique field map is set to Coalesce = True so that existing records are updated and duplicate records are avoided.</w:t>
            </w:r>
          </w:p>
        </w:tc>
        <w:tc>
          <w:tcPr>
            <w:tcW w:w="4140" w:type="dxa"/>
          </w:tcPr>
          <w:p w14:paraId="6E0B43DE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Coalesce (Field Map)</w:t>
            </w:r>
          </w:p>
        </w:tc>
      </w:tr>
      <w:tr w:rsidR="001D60FC" w14:paraId="351A99E6" w14:textId="77777777">
        <w:trPr>
          <w:trHeight w:val="489"/>
        </w:trPr>
        <w:tc>
          <w:tcPr>
            <w:tcW w:w="840" w:type="dxa"/>
          </w:tcPr>
          <w:p w14:paraId="0874E4A5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74470A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2D60DD9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Employee Test table with the fields Employee ID, Employee Name, Email, Department and Location (Type: String).</w:t>
            </w:r>
          </w:p>
        </w:tc>
        <w:tc>
          <w:tcPr>
            <w:tcW w:w="4140" w:type="dxa"/>
          </w:tcPr>
          <w:p w14:paraId="38DDEEB0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tables (relational platform database)</w:t>
            </w:r>
          </w:p>
        </w:tc>
      </w:tr>
      <w:tr w:rsidR="001D60FC" w14:paraId="0BC4838F" w14:textId="77777777">
        <w:trPr>
          <w:trHeight w:val="489"/>
        </w:trPr>
        <w:tc>
          <w:tcPr>
            <w:tcW w:w="840" w:type="dxa"/>
          </w:tcPr>
          <w:p w14:paraId="588EDCBA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B6B30B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AFFA748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hosted on the ServiceNow cloud instance that stores the import set, Employee Test and report data.</w:t>
            </w:r>
          </w:p>
        </w:tc>
        <w:tc>
          <w:tcPr>
            <w:tcW w:w="4140" w:type="dxa"/>
          </w:tcPr>
          <w:p w14:paraId="2CC1396B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 Database</w:t>
            </w:r>
          </w:p>
        </w:tc>
      </w:tr>
      <w:tr w:rsidR="001D60FC" w14:paraId="6205C2AA" w14:textId="77777777">
        <w:trPr>
          <w:trHeight w:val="489"/>
        </w:trPr>
        <w:tc>
          <w:tcPr>
            <w:tcW w:w="840" w:type="dxa"/>
          </w:tcPr>
          <w:p w14:paraId="0CF7B595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FDC430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35C1B9C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Sample Spreadsheet.xlsx is downloaded from Google Sheets and uploaded as an attachment to the Data Source.</w:t>
            </w:r>
          </w:p>
        </w:tc>
        <w:tc>
          <w:tcPr>
            <w:tcW w:w="4140" w:type="dxa"/>
          </w:tcPr>
          <w:p w14:paraId="3F9C1606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Attachments, Local Filesystem</w:t>
            </w:r>
          </w:p>
        </w:tc>
      </w:tr>
      <w:tr w:rsidR="001D60FC" w14:paraId="4962BFD5" w14:textId="77777777">
        <w:trPr>
          <w:trHeight w:val="489"/>
        </w:trPr>
        <w:tc>
          <w:tcPr>
            <w:tcW w:w="840" w:type="dxa"/>
          </w:tcPr>
          <w:p w14:paraId="1209CF79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691506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3584644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Sheets is used only to create and download the sample data; no API integration is required.</w:t>
            </w:r>
          </w:p>
        </w:tc>
        <w:tc>
          <w:tcPr>
            <w:tcW w:w="4140" w:type="dxa"/>
          </w:tcPr>
          <w:p w14:paraId="4C8C9CA8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Sheets (manual .xlsx export)</w:t>
            </w:r>
          </w:p>
        </w:tc>
      </w:tr>
      <w:tr w:rsidR="001D60FC" w14:paraId="45515C33" w14:textId="77777777">
        <w:trPr>
          <w:trHeight w:val="489"/>
        </w:trPr>
        <w:tc>
          <w:tcPr>
            <w:tcW w:w="840" w:type="dxa"/>
          </w:tcPr>
          <w:p w14:paraId="6C66304F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58300D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D38252E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applicable: no second external API is used in this project.</w:t>
            </w:r>
          </w:p>
        </w:tc>
        <w:tc>
          <w:tcPr>
            <w:tcW w:w="4140" w:type="dxa"/>
          </w:tcPr>
          <w:p w14:paraId="6DF75A55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1D60FC" w14:paraId="6E903264" w14:textId="77777777">
        <w:trPr>
          <w:trHeight w:val="489"/>
        </w:trPr>
        <w:tc>
          <w:tcPr>
            <w:tcW w:w="840" w:type="dxa"/>
          </w:tcPr>
          <w:p w14:paraId="5D4AEAF7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24E8CA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90345CF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applicable: no machine learning model is used in this project.</w:t>
            </w:r>
          </w:p>
        </w:tc>
        <w:tc>
          <w:tcPr>
            <w:tcW w:w="4140" w:type="dxa"/>
          </w:tcPr>
          <w:p w14:paraId="5D99C10F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1D60FC" w14:paraId="3D22DD4A" w14:textId="77777777">
        <w:trPr>
          <w:trHeight w:val="489"/>
        </w:trPr>
        <w:tc>
          <w:tcPr>
            <w:tcW w:w="840" w:type="dxa"/>
          </w:tcPr>
          <w:p w14:paraId="2CEA0D48" w14:textId="77777777" w:rsidR="001D60FC" w:rsidRDefault="001D60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A0C4CD0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4EB903E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Cloud (ServiceNow instance)</w:t>
            </w:r>
          </w:p>
          <w:p w14:paraId="4C097BB4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Not required; only a web browser is needed.</w:t>
            </w:r>
          </w:p>
          <w:p w14:paraId="22DB98C9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Server Configuration: ServiceNow-hosted instance with the Import Sets, Transform Maps, Tables and Reports modules.</w:t>
            </w:r>
          </w:p>
        </w:tc>
        <w:tc>
          <w:tcPr>
            <w:tcW w:w="4140" w:type="dxa"/>
          </w:tcPr>
          <w:p w14:paraId="5D811C2D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(ServiceNow Instance)</w:t>
            </w:r>
          </w:p>
        </w:tc>
      </w:tr>
    </w:tbl>
    <w:p w14:paraId="7D902BC8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EC97F0" w14:textId="77777777" w:rsidR="001D60F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D60FC" w14:paraId="7665325C" w14:textId="77777777">
        <w:trPr>
          <w:trHeight w:val="539"/>
          <w:tblHeader/>
        </w:trPr>
        <w:tc>
          <w:tcPr>
            <w:tcW w:w="826" w:type="dxa"/>
          </w:tcPr>
          <w:p w14:paraId="758D8476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11F9E80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5106340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0BC646B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D60FC" w14:paraId="4BC61AEC" w14:textId="77777777">
        <w:trPr>
          <w:trHeight w:val="229"/>
        </w:trPr>
        <w:tc>
          <w:tcPr>
            <w:tcW w:w="826" w:type="dxa"/>
          </w:tcPr>
          <w:p w14:paraId="2349FD4B" w14:textId="77777777" w:rsidR="001D60FC" w:rsidRDefault="001D60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86E21D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99D5166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Platform-native, low-code ServiceNow components are used, so no external open-source framework is needed.</w:t>
            </w:r>
          </w:p>
        </w:tc>
        <w:tc>
          <w:tcPr>
            <w:tcW w:w="4097" w:type="dxa"/>
          </w:tcPr>
          <w:p w14:paraId="434867E2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Import Sets and Transform Maps; Open XML (.xlsx) file format</w:t>
            </w:r>
          </w:p>
        </w:tc>
      </w:tr>
      <w:tr w:rsidR="001D60FC" w14:paraId="33835321" w14:textId="77777777">
        <w:trPr>
          <w:trHeight w:val="229"/>
        </w:trPr>
        <w:tc>
          <w:tcPr>
            <w:tcW w:w="826" w:type="dxa"/>
          </w:tcPr>
          <w:p w14:paraId="0A03B710" w14:textId="77777777" w:rsidR="001D60FC" w:rsidRDefault="001D60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92A6CC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415AC9C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control restricts who can import data, edit transform maps and view tables and reports; users must log in to the instance.</w:t>
            </w:r>
          </w:p>
        </w:tc>
        <w:tc>
          <w:tcPr>
            <w:tcW w:w="4097" w:type="dxa"/>
          </w:tcPr>
          <w:p w14:paraId="5E8BC7F8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roles &amp; ACLs, user authentication, HTTPS (TLS)</w:t>
            </w:r>
          </w:p>
        </w:tc>
      </w:tr>
      <w:tr w:rsidR="001D60FC" w14:paraId="27B42F07" w14:textId="77777777">
        <w:trPr>
          <w:trHeight w:val="229"/>
        </w:trPr>
        <w:tc>
          <w:tcPr>
            <w:tcW w:w="826" w:type="dxa"/>
          </w:tcPr>
          <w:p w14:paraId="5018F141" w14:textId="77777777" w:rsidR="001D60FC" w:rsidRDefault="001D60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EC2367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917099F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Layered cloud architecture (UI, logic, database); the same data source and transform map can be reused for larger files and new fields.</w:t>
            </w:r>
          </w:p>
        </w:tc>
        <w:tc>
          <w:tcPr>
            <w:tcW w:w="4097" w:type="dxa"/>
          </w:tcPr>
          <w:p w14:paraId="33D9057C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multi-tier cloud platform</w:t>
            </w:r>
          </w:p>
        </w:tc>
      </w:tr>
      <w:tr w:rsidR="001D60FC" w14:paraId="6B8F0035" w14:textId="77777777">
        <w:trPr>
          <w:trHeight w:val="229"/>
        </w:trPr>
        <w:tc>
          <w:tcPr>
            <w:tcW w:w="826" w:type="dxa"/>
          </w:tcPr>
          <w:p w14:paraId="467CF63C" w14:textId="77777777" w:rsidR="001D60FC" w:rsidRDefault="001D60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2FF3BB5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4A25569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application runs on the cloud-hosted ServiceNow instance, so import, transform and reporting are available whenever the instance is available.</w:t>
            </w:r>
          </w:p>
        </w:tc>
        <w:tc>
          <w:tcPr>
            <w:tcW w:w="4097" w:type="dxa"/>
          </w:tcPr>
          <w:p w14:paraId="72B381FF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</w:t>
            </w:r>
          </w:p>
        </w:tc>
      </w:tr>
      <w:tr w:rsidR="001D60FC" w14:paraId="07C9E523" w14:textId="77777777">
        <w:trPr>
          <w:trHeight w:val="229"/>
        </w:trPr>
        <w:tc>
          <w:tcPr>
            <w:tcW w:w="826" w:type="dxa"/>
          </w:tcPr>
          <w:p w14:paraId="6807D2BC" w14:textId="77777777" w:rsidR="001D60FC" w:rsidRDefault="001D60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F2C5C47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3DCCB70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is first loaded into a staging import set table and then transformed in one run; coalesce avoids duplicate records, and reports are built directly on the Employee Test table.</w:t>
            </w:r>
          </w:p>
        </w:tc>
        <w:tc>
          <w:tcPr>
            <w:tcW w:w="4097" w:type="dxa"/>
          </w:tcPr>
          <w:p w14:paraId="387551A4" w14:textId="77777777" w:rsidR="001D60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Import Set staging table, Transform Map, ServiceNow Reports</w:t>
            </w:r>
          </w:p>
        </w:tc>
      </w:tr>
    </w:tbl>
    <w:p w14:paraId="67681A0C" w14:textId="77777777" w:rsidR="001D60FC" w:rsidRDefault="001D60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BC3041" w14:textId="77777777" w:rsidR="001D60FC" w:rsidRDefault="001D60FC">
      <w:pPr>
        <w:rPr>
          <w:rFonts w:ascii="Arial" w:eastAsia="Arial" w:hAnsi="Arial" w:cs="Arial"/>
          <w:b/>
        </w:rPr>
      </w:pPr>
    </w:p>
    <w:p w14:paraId="1193E4B0" w14:textId="77777777" w:rsidR="001D60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1B8FAD1" w14:textId="77777777" w:rsidR="001D60FC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07B1DAF" w14:textId="77777777" w:rsidR="001D60FC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E2EA2DB" w14:textId="77777777" w:rsidR="001D60FC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E2A9510" w14:textId="77777777" w:rsidR="001D60FC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2A530B3" w14:textId="77777777" w:rsidR="001D60FC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64A0B1B" w14:textId="77777777" w:rsidR="001D60FC" w:rsidRDefault="001D60FC">
      <w:pPr>
        <w:rPr>
          <w:rFonts w:ascii="Arial" w:eastAsia="Arial" w:hAnsi="Arial" w:cs="Arial"/>
          <w:b/>
        </w:rPr>
      </w:pPr>
    </w:p>
    <w:p w14:paraId="419900F9" w14:textId="77777777" w:rsidR="001D60FC" w:rsidRDefault="001D60FC">
      <w:pPr>
        <w:rPr>
          <w:rFonts w:ascii="Arial" w:eastAsia="Arial" w:hAnsi="Arial" w:cs="Arial"/>
          <w:b/>
        </w:rPr>
      </w:pPr>
    </w:p>
    <w:p w14:paraId="25C71518" w14:textId="77777777" w:rsidR="001D60FC" w:rsidRDefault="001D60FC">
      <w:pPr>
        <w:rPr>
          <w:rFonts w:ascii="Arial" w:eastAsia="Arial" w:hAnsi="Arial" w:cs="Arial"/>
          <w:b/>
        </w:rPr>
      </w:pPr>
    </w:p>
    <w:sectPr w:rsidR="001D60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03D97"/>
    <w:multiLevelType w:val="multilevel"/>
    <w:tmpl w:val="6C2C6D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CB9671D"/>
    <w:multiLevelType w:val="multilevel"/>
    <w:tmpl w:val="2F46DF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41775384">
    <w:abstractNumId w:val="0"/>
  </w:num>
  <w:num w:numId="2" w16cid:durableId="1835877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FC"/>
    <w:rsid w:val="001D60FC"/>
    <w:rsid w:val="009A504C"/>
    <w:rsid w:val="009C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7570"/>
  <w15:docId w15:val="{987D00F4-4FAA-442C-B2D1-31616652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ervicenow.com/docs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PRIYANKA D</cp:lastModifiedBy>
  <cp:revision>2</cp:revision>
  <dcterms:created xsi:type="dcterms:W3CDTF">2026-10-01T05:35:00Z</dcterms:created>
  <dcterms:modified xsi:type="dcterms:W3CDTF">2026-10-01T05:35:00Z</dcterms:modified>
</cp:coreProperties>
</file>