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tl w:val="0"/>
        </w:rPr>
        <w:t xml:space="preserve">Singletons</w:t>
      </w:r>
    </w:p>
    <w:p w:rsidR="00000000" w:rsidDel="00000000" w:rsidP="00000000" w:rsidRDefault="00000000" w:rsidRPr="00000000" w14:paraId="00000002">
      <w:pPr>
        <w:pStyle w:val="Heading4"/>
        <w:jc w:val="both"/>
        <w:rPr>
          <w:rFonts w:ascii="Calibri" w:cs="Calibri" w:eastAsia="Calibri" w:hAnsi="Calibri"/>
          <w:b w:val="1"/>
          <w:sz w:val="32"/>
          <w:szCs w:val="32"/>
        </w:rPr>
      </w:pPr>
      <w:bookmarkStart w:colFirst="0" w:colLast="0" w:name="_hv0w7q7xehif" w:id="0"/>
      <w:bookmarkEnd w:id="0"/>
      <w:r w:rsidDel="00000000" w:rsidR="00000000" w:rsidRPr="00000000">
        <w:rPr>
          <w:sz w:val="36"/>
          <w:szCs w:val="36"/>
          <w:u w:val="single"/>
        </w:rPr>
        <w:drawing>
          <wp:inline distB="19050" distT="19050" distL="19050" distR="19050">
            <wp:extent cx="304800" cy="304800"/>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sz w:val="36"/>
          <w:szCs w:val="36"/>
          <w:rtl w:val="0"/>
        </w:rPr>
        <w:t xml:space="preserve"> </w:t>
      </w:r>
      <w:r w:rsidDel="00000000" w:rsidR="00000000" w:rsidRPr="00000000">
        <w:rPr>
          <w:rFonts w:ascii="Calibri" w:cs="Calibri" w:eastAsia="Calibri" w:hAnsi="Calibri"/>
          <w:b w:val="1"/>
          <w:sz w:val="32"/>
          <w:szCs w:val="32"/>
          <w:rtl w:val="0"/>
        </w:rPr>
        <w:t xml:space="preserve">Intent</w:t>
      </w:r>
    </w:p>
    <w:p w:rsidR="00000000" w:rsidDel="00000000" w:rsidP="00000000" w:rsidRDefault="00000000" w:rsidRPr="00000000" w14:paraId="00000003">
      <w:pPr>
        <w:jc w:val="both"/>
        <w:rPr>
          <w:rFonts w:ascii="Calibri" w:cs="Calibri" w:eastAsia="Calibri" w:hAnsi="Calibri"/>
          <w:sz w:val="10"/>
          <w:szCs w:val="10"/>
        </w:rPr>
      </w:pPr>
      <w:r w:rsidDel="00000000" w:rsidR="00000000" w:rsidRPr="00000000">
        <w:rPr>
          <w:rtl w:val="0"/>
        </w:rPr>
      </w:r>
    </w:p>
    <w:p w:rsidR="00000000" w:rsidDel="00000000" w:rsidP="00000000" w:rsidRDefault="00000000" w:rsidRPr="00000000" w14:paraId="00000004">
      <w:pPr>
        <w:ind w:left="0" w:firstLine="0"/>
        <w:jc w:val="both"/>
        <w:rPr>
          <w:rFonts w:ascii="Calibri" w:cs="Calibri" w:eastAsia="Calibri" w:hAnsi="Calibri"/>
          <w:color w:val="444444"/>
          <w:sz w:val="24"/>
          <w:szCs w:val="24"/>
          <w:highlight w:val="white"/>
        </w:rPr>
      </w:pPr>
      <w:r w:rsidDel="00000000" w:rsidR="00000000" w:rsidRPr="00000000">
        <w:rPr>
          <w:rFonts w:ascii="Calibri" w:cs="Calibri" w:eastAsia="Calibri" w:hAnsi="Calibri"/>
          <w:b w:val="1"/>
          <w:color w:val="444444"/>
          <w:sz w:val="24"/>
          <w:szCs w:val="24"/>
          <w:rtl w:val="0"/>
        </w:rPr>
        <w:t xml:space="preserve">Singleton</w:t>
      </w:r>
      <w:r w:rsidDel="00000000" w:rsidR="00000000" w:rsidRPr="00000000">
        <w:rPr>
          <w:rFonts w:ascii="Calibri" w:cs="Calibri" w:eastAsia="Calibri" w:hAnsi="Calibri"/>
          <w:color w:val="444444"/>
          <w:sz w:val="24"/>
          <w:szCs w:val="24"/>
          <w:highlight w:val="white"/>
          <w:rtl w:val="0"/>
        </w:rPr>
        <w:t xml:space="preserve"> is a creational design pattern that lets you ensure that a class has only one instance, while providing a global access point to this instance.</w:t>
      </w:r>
    </w:p>
    <w:p w:rsidR="00000000" w:rsidDel="00000000" w:rsidP="00000000" w:rsidRDefault="00000000" w:rsidRPr="00000000" w14:paraId="00000005">
      <w:pPr>
        <w:pStyle w:val="Heading4"/>
        <w:jc w:val="both"/>
        <w:rPr>
          <w:rFonts w:ascii="Calibri" w:cs="Calibri" w:eastAsia="Calibri" w:hAnsi="Calibri"/>
          <w:b w:val="1"/>
          <w:sz w:val="32"/>
          <w:szCs w:val="32"/>
        </w:rPr>
      </w:pPr>
      <w:bookmarkStart w:colFirst="0" w:colLast="0" w:name="_wf9k5ei3110w" w:id="1"/>
      <w:bookmarkEnd w:id="1"/>
      <w:r w:rsidDel="00000000" w:rsidR="00000000" w:rsidRPr="00000000">
        <w:rPr/>
        <w:drawing>
          <wp:inline distB="19050" distT="19050" distL="19050" distR="19050">
            <wp:extent cx="304800" cy="304800"/>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04800" cy="304800"/>
                    </a:xfrm>
                    <a:prstGeom prst="rect"/>
                    <a:ln/>
                  </pic:spPr>
                </pic:pic>
              </a:graphicData>
            </a:graphic>
          </wp:inline>
        </w:drawing>
      </w:r>
      <w:r w:rsidDel="00000000" w:rsidR="00000000" w:rsidRPr="00000000">
        <w:rPr>
          <w:rtl w:val="0"/>
        </w:rPr>
        <w:t xml:space="preserve"> </w:t>
      </w:r>
      <w:r w:rsidDel="00000000" w:rsidR="00000000" w:rsidRPr="00000000">
        <w:rPr>
          <w:rFonts w:ascii="Calibri" w:cs="Calibri" w:eastAsia="Calibri" w:hAnsi="Calibri"/>
          <w:b w:val="1"/>
          <w:sz w:val="32"/>
          <w:szCs w:val="32"/>
          <w:rtl w:val="0"/>
        </w:rPr>
        <w:t xml:space="preserve">Problems</w:t>
      </w:r>
    </w:p>
    <w:p w:rsidR="00000000" w:rsidDel="00000000" w:rsidP="00000000" w:rsidRDefault="00000000" w:rsidRPr="00000000" w14:paraId="00000006">
      <w:pPr>
        <w:ind w:left="0" w:firstLine="0"/>
        <w:jc w:val="both"/>
        <w:rPr>
          <w:rFonts w:ascii="Calibri" w:cs="Calibri" w:eastAsia="Calibri" w:hAnsi="Calibri"/>
          <w:color w:val="444444"/>
          <w:sz w:val="8"/>
          <w:szCs w:val="8"/>
          <w:highlight w:val="white"/>
        </w:rPr>
      </w:pPr>
      <w:r w:rsidDel="00000000" w:rsidR="00000000" w:rsidRPr="00000000">
        <w:rPr>
          <w:rtl w:val="0"/>
        </w:rPr>
      </w:r>
    </w:p>
    <w:p w:rsidR="00000000" w:rsidDel="00000000" w:rsidP="00000000" w:rsidRDefault="00000000" w:rsidRPr="00000000" w14:paraId="00000007">
      <w:pPr>
        <w:ind w:left="0" w:firstLine="0"/>
        <w:jc w:val="both"/>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The Singleton pattern solves two problems at the same time, violating the </w:t>
      </w:r>
      <w:r w:rsidDel="00000000" w:rsidR="00000000" w:rsidRPr="00000000">
        <w:rPr>
          <w:rFonts w:ascii="Calibri" w:cs="Calibri" w:eastAsia="Calibri" w:hAnsi="Calibri"/>
          <w:i w:val="1"/>
          <w:color w:val="444444"/>
          <w:sz w:val="24"/>
          <w:szCs w:val="24"/>
          <w:highlight w:val="white"/>
          <w:rtl w:val="0"/>
        </w:rPr>
        <w:t xml:space="preserve">Single Responsibility Principle</w:t>
      </w:r>
      <w:r w:rsidDel="00000000" w:rsidR="00000000" w:rsidRPr="00000000">
        <w:rPr>
          <w:rFonts w:ascii="Calibri" w:cs="Calibri" w:eastAsia="Calibri" w:hAnsi="Calibri"/>
          <w:color w:val="444444"/>
          <w:sz w:val="24"/>
          <w:szCs w:val="24"/>
          <w:highlight w:val="white"/>
          <w:rtl w:val="0"/>
        </w:rPr>
        <w:t xml:space="preserve">:</w:t>
      </w:r>
    </w:p>
    <w:p w:rsidR="00000000" w:rsidDel="00000000" w:rsidP="00000000" w:rsidRDefault="00000000" w:rsidRPr="00000000" w14:paraId="00000008">
      <w:pPr>
        <w:ind w:left="0" w:firstLine="0"/>
        <w:jc w:val="both"/>
        <w:rPr>
          <w:rFonts w:ascii="Calibri" w:cs="Calibri" w:eastAsia="Calibri" w:hAnsi="Calibri"/>
          <w:color w:val="444444"/>
          <w:sz w:val="24"/>
          <w:szCs w:val="24"/>
          <w:highlight w:val="white"/>
        </w:rPr>
      </w:pPr>
      <w:r w:rsidDel="00000000" w:rsidR="00000000" w:rsidRPr="00000000">
        <w:rPr>
          <w:rtl w:val="0"/>
        </w:rPr>
      </w:r>
    </w:p>
    <w:p w:rsidR="00000000" w:rsidDel="00000000" w:rsidP="00000000" w:rsidRDefault="00000000" w:rsidRPr="00000000" w14:paraId="00000009">
      <w:pPr>
        <w:numPr>
          <w:ilvl w:val="0"/>
          <w:numId w:val="2"/>
        </w:numPr>
        <w:spacing w:after="360" w:lineRule="auto"/>
        <w:ind w:left="720" w:hanging="360"/>
        <w:jc w:val="both"/>
        <w:rPr>
          <w:rFonts w:ascii="Calibri" w:cs="Calibri" w:eastAsia="Calibri" w:hAnsi="Calibri"/>
          <w:color w:val="444444"/>
          <w:sz w:val="24"/>
          <w:szCs w:val="24"/>
          <w:highlight w:val="white"/>
          <w:u w:val="none"/>
        </w:rPr>
      </w:pPr>
      <w:r w:rsidDel="00000000" w:rsidR="00000000" w:rsidRPr="00000000">
        <w:rPr>
          <w:rFonts w:ascii="Calibri" w:cs="Calibri" w:eastAsia="Calibri" w:hAnsi="Calibri"/>
          <w:b w:val="1"/>
          <w:color w:val="444444"/>
          <w:sz w:val="24"/>
          <w:szCs w:val="24"/>
          <w:highlight w:val="white"/>
          <w:rtl w:val="0"/>
        </w:rPr>
        <w:t xml:space="preserve">Ensure that a class has just a single instance. </w:t>
      </w:r>
    </w:p>
    <w:p w:rsidR="00000000" w:rsidDel="00000000" w:rsidP="00000000" w:rsidRDefault="00000000" w:rsidRPr="00000000" w14:paraId="0000000A">
      <w:pPr>
        <w:spacing w:after="360" w:lineRule="auto"/>
        <w:ind w:left="720" w:firstLine="0"/>
        <w:jc w:val="both"/>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Why would anyone want to control how many instances a class has? The most common reason for this is to control access to some shared resource—for example, a database or a file.</w:t>
      </w:r>
    </w:p>
    <w:p w:rsidR="00000000" w:rsidDel="00000000" w:rsidP="00000000" w:rsidRDefault="00000000" w:rsidRPr="00000000" w14:paraId="0000000B">
      <w:pPr>
        <w:spacing w:after="360" w:lineRule="auto"/>
        <w:ind w:left="720" w:firstLine="0"/>
        <w:jc w:val="both"/>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Here’s how it works: imagine that you created an object, but after a while decided to create a new one. Instead of receiving a fresh object, you’ll get the one you already created.</w:t>
      </w:r>
    </w:p>
    <w:p w:rsidR="00000000" w:rsidDel="00000000" w:rsidP="00000000" w:rsidRDefault="00000000" w:rsidRPr="00000000" w14:paraId="0000000C">
      <w:pPr>
        <w:spacing w:after="360" w:lineRule="auto"/>
        <w:ind w:left="720" w:firstLine="0"/>
        <w:jc w:val="both"/>
        <w:rPr>
          <w:rFonts w:ascii="Calibri" w:cs="Calibri" w:eastAsia="Calibri" w:hAnsi="Calibri"/>
          <w:color w:val="444444"/>
          <w:sz w:val="28"/>
          <w:szCs w:val="28"/>
          <w:highlight w:val="white"/>
        </w:rPr>
      </w:pPr>
      <w:r w:rsidDel="00000000" w:rsidR="00000000" w:rsidRPr="00000000">
        <w:rPr>
          <w:rFonts w:ascii="Calibri" w:cs="Calibri" w:eastAsia="Calibri" w:hAnsi="Calibri"/>
          <w:color w:val="444444"/>
          <w:sz w:val="24"/>
          <w:szCs w:val="24"/>
          <w:highlight w:val="white"/>
          <w:rtl w:val="0"/>
        </w:rPr>
        <w:t xml:space="preserve">Note that this behavior is impossible to implement with a regular constructor since a constructor call </w:t>
      </w:r>
      <w:r w:rsidDel="00000000" w:rsidR="00000000" w:rsidRPr="00000000">
        <w:rPr>
          <w:rFonts w:ascii="Calibri" w:cs="Calibri" w:eastAsia="Calibri" w:hAnsi="Calibri"/>
          <w:b w:val="1"/>
          <w:color w:val="444444"/>
          <w:sz w:val="24"/>
          <w:szCs w:val="24"/>
          <w:highlight w:val="white"/>
          <w:rtl w:val="0"/>
        </w:rPr>
        <w:t xml:space="preserve">must</w:t>
      </w:r>
      <w:r w:rsidDel="00000000" w:rsidR="00000000" w:rsidRPr="00000000">
        <w:rPr>
          <w:rFonts w:ascii="Calibri" w:cs="Calibri" w:eastAsia="Calibri" w:hAnsi="Calibri"/>
          <w:color w:val="444444"/>
          <w:sz w:val="24"/>
          <w:szCs w:val="24"/>
          <w:highlight w:val="white"/>
          <w:rtl w:val="0"/>
        </w:rPr>
        <w:t xml:space="preserve"> always return a new object by design.</w:t>
      </w:r>
      <w:r w:rsidDel="00000000" w:rsidR="00000000" w:rsidRPr="00000000">
        <w:rPr>
          <w:rtl w:val="0"/>
        </w:rPr>
      </w:r>
    </w:p>
    <w:tbl>
      <w:tblPr>
        <w:tblStyle w:val="Table1"/>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0"/>
        <w:tblGridChange w:id="0">
          <w:tblGrid>
            <w:gridCol w:w="103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444444"/>
                <w:sz w:val="24"/>
                <w:szCs w:val="24"/>
                <w:highlight w:val="white"/>
              </w:rPr>
            </w:pPr>
            <w:r w:rsidDel="00000000" w:rsidR="00000000" w:rsidRPr="00000000">
              <w:rPr>
                <w:rFonts w:ascii="Calibri" w:cs="Calibri" w:eastAsia="Calibri" w:hAnsi="Calibri"/>
                <w:b w:val="1"/>
                <w:i w:val="1"/>
                <w:color w:val="444444"/>
                <w:sz w:val="24"/>
                <w:szCs w:val="24"/>
                <w:highlight w:val="white"/>
                <w:rtl w:val="0"/>
              </w:rPr>
              <w:t xml:space="preserve">Notes: </w:t>
            </w:r>
            <w:r w:rsidDel="00000000" w:rsidR="00000000" w:rsidRPr="00000000">
              <w:rPr>
                <w:rFonts w:ascii="Calibri" w:cs="Calibri" w:eastAsia="Calibri" w:hAnsi="Calibri"/>
                <w:i w:val="1"/>
                <w:color w:val="999999"/>
                <w:sz w:val="24"/>
                <w:szCs w:val="24"/>
                <w:highlight w:val="white"/>
                <w:rtl w:val="0"/>
              </w:rPr>
              <w:t xml:space="preserve">Clients may not even realize that they’re working with the same object all the time.</w:t>
            </w:r>
            <w:r w:rsidDel="00000000" w:rsidR="00000000" w:rsidRPr="00000000">
              <w:rPr>
                <w:rtl w:val="0"/>
              </w:rPr>
            </w:r>
          </w:p>
        </w:tc>
      </w:tr>
    </w:tbl>
    <w:p w:rsidR="00000000" w:rsidDel="00000000" w:rsidP="00000000" w:rsidRDefault="00000000" w:rsidRPr="00000000" w14:paraId="0000000E">
      <w:pPr>
        <w:jc w:val="both"/>
        <w:rPr>
          <w:rFonts w:ascii="Calibri" w:cs="Calibri" w:eastAsia="Calibri" w:hAnsi="Calibri"/>
          <w:color w:val="444444"/>
          <w:sz w:val="24"/>
          <w:szCs w:val="24"/>
          <w:highlight w:val="white"/>
        </w:rPr>
      </w:pPr>
      <w:r w:rsidDel="00000000" w:rsidR="00000000" w:rsidRPr="00000000">
        <w:rPr>
          <w:rtl w:val="0"/>
        </w:rPr>
      </w:r>
    </w:p>
    <w:p w:rsidR="00000000" w:rsidDel="00000000" w:rsidP="00000000" w:rsidRDefault="00000000" w:rsidRPr="00000000" w14:paraId="0000000F">
      <w:pPr>
        <w:numPr>
          <w:ilvl w:val="0"/>
          <w:numId w:val="2"/>
        </w:numPr>
        <w:spacing w:after="360" w:lineRule="auto"/>
        <w:ind w:left="720" w:hanging="360"/>
        <w:rPr>
          <w:rFonts w:ascii="Calibri" w:cs="Calibri" w:eastAsia="Calibri" w:hAnsi="Calibri"/>
          <w:b w:val="1"/>
          <w:color w:val="444444"/>
          <w:sz w:val="24"/>
          <w:szCs w:val="24"/>
        </w:rPr>
      </w:pPr>
      <w:r w:rsidDel="00000000" w:rsidR="00000000" w:rsidRPr="00000000">
        <w:rPr>
          <w:rFonts w:ascii="Calibri" w:cs="Calibri" w:eastAsia="Calibri" w:hAnsi="Calibri"/>
          <w:b w:val="1"/>
          <w:color w:val="444444"/>
          <w:sz w:val="24"/>
          <w:szCs w:val="24"/>
          <w:highlight w:val="white"/>
          <w:rtl w:val="0"/>
        </w:rPr>
        <w:t xml:space="preserve">Provide a global access point to that instance. </w:t>
      </w:r>
    </w:p>
    <w:p w:rsidR="00000000" w:rsidDel="00000000" w:rsidP="00000000" w:rsidRDefault="00000000" w:rsidRPr="00000000" w14:paraId="00000010">
      <w:pPr>
        <w:spacing w:after="360" w:lineRule="auto"/>
        <w:ind w:left="720" w:firstLine="0"/>
        <w:jc w:val="both"/>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Remember those global variables that are used to store some essential objects? While they’re very handy, they’re also very unsafe since any code can potentially overwrite the contents of those variables and crash the app.</w:t>
      </w:r>
    </w:p>
    <w:p w:rsidR="00000000" w:rsidDel="00000000" w:rsidP="00000000" w:rsidRDefault="00000000" w:rsidRPr="00000000" w14:paraId="00000011">
      <w:pPr>
        <w:spacing w:after="360" w:lineRule="auto"/>
        <w:ind w:left="720" w:firstLine="0"/>
        <w:jc w:val="both"/>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Just like a global variable, the Singleton pattern lets you access some object from anywhere in the program. However, it also protects that instance from being overwritten by other code.</w:t>
      </w:r>
    </w:p>
    <w:p w:rsidR="00000000" w:rsidDel="00000000" w:rsidP="00000000" w:rsidRDefault="00000000" w:rsidRPr="00000000" w14:paraId="00000012">
      <w:pPr>
        <w:spacing w:after="360" w:lineRule="auto"/>
        <w:ind w:left="720" w:firstLine="0"/>
        <w:jc w:val="both"/>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There’s another side to this problem: you don’t want the code that solves problem #1 to be scattered all over your program. It’s much better to have it within one class, especially if the rest of your code already depends on it.</w:t>
      </w:r>
    </w:p>
    <w:p w:rsidR="00000000" w:rsidDel="00000000" w:rsidP="00000000" w:rsidRDefault="00000000" w:rsidRPr="00000000" w14:paraId="00000013">
      <w:pPr>
        <w:spacing w:after="360" w:lineRule="auto"/>
        <w:ind w:left="0" w:firstLine="0"/>
        <w:jc w:val="both"/>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Nowadays, the Singleton pattern has become so popular that people may call something a </w:t>
      </w:r>
      <w:r w:rsidDel="00000000" w:rsidR="00000000" w:rsidRPr="00000000">
        <w:rPr>
          <w:rFonts w:ascii="Calibri" w:cs="Calibri" w:eastAsia="Calibri" w:hAnsi="Calibri"/>
          <w:i w:val="1"/>
          <w:color w:val="444444"/>
          <w:sz w:val="24"/>
          <w:szCs w:val="24"/>
          <w:highlight w:val="white"/>
          <w:rtl w:val="0"/>
        </w:rPr>
        <w:t xml:space="preserve">singleton</w:t>
      </w:r>
      <w:r w:rsidDel="00000000" w:rsidR="00000000" w:rsidRPr="00000000">
        <w:rPr>
          <w:rFonts w:ascii="Calibri" w:cs="Calibri" w:eastAsia="Calibri" w:hAnsi="Calibri"/>
          <w:color w:val="444444"/>
          <w:sz w:val="24"/>
          <w:szCs w:val="24"/>
          <w:highlight w:val="white"/>
          <w:rtl w:val="0"/>
        </w:rPr>
        <w:t xml:space="preserve"> even if it solves just one of the listed problems.</w:t>
      </w:r>
    </w:p>
    <w:p w:rsidR="00000000" w:rsidDel="00000000" w:rsidP="00000000" w:rsidRDefault="00000000" w:rsidRPr="00000000" w14:paraId="00000014">
      <w:pPr>
        <w:pStyle w:val="Heading4"/>
        <w:spacing w:after="360" w:lineRule="auto"/>
        <w:rPr>
          <w:rFonts w:ascii="Calibri" w:cs="Calibri" w:eastAsia="Calibri" w:hAnsi="Calibri"/>
          <w:b w:val="1"/>
          <w:sz w:val="32"/>
          <w:szCs w:val="32"/>
        </w:rPr>
      </w:pPr>
      <w:bookmarkStart w:colFirst="0" w:colLast="0" w:name="_c3bx81rq2lop" w:id="2"/>
      <w:bookmarkEnd w:id="2"/>
      <w:r w:rsidDel="00000000" w:rsidR="00000000" w:rsidRPr="00000000">
        <w:rPr>
          <w:sz w:val="24"/>
          <w:szCs w:val="24"/>
        </w:rPr>
        <w:drawing>
          <wp:inline distB="19050" distT="19050" distL="19050" distR="19050">
            <wp:extent cx="304800" cy="304800"/>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04800" cy="304800"/>
                    </a:xfrm>
                    <a:prstGeom prst="rect"/>
                    <a:ln/>
                  </pic:spPr>
                </pic:pic>
              </a:graphicData>
            </a:graphic>
          </wp:inline>
        </w:drawing>
      </w:r>
      <w:r w:rsidDel="00000000" w:rsidR="00000000" w:rsidRPr="00000000">
        <w:rPr>
          <w:sz w:val="24"/>
          <w:szCs w:val="24"/>
          <w:rtl w:val="0"/>
        </w:rPr>
        <w:t xml:space="preserve"> </w:t>
      </w:r>
      <w:r w:rsidDel="00000000" w:rsidR="00000000" w:rsidRPr="00000000">
        <w:rPr>
          <w:rFonts w:ascii="Calibri" w:cs="Calibri" w:eastAsia="Calibri" w:hAnsi="Calibri"/>
          <w:b w:val="1"/>
          <w:sz w:val="32"/>
          <w:szCs w:val="32"/>
          <w:rtl w:val="0"/>
        </w:rPr>
        <w:t xml:space="preserve">Solution</w:t>
      </w:r>
    </w:p>
    <w:p w:rsidR="00000000" w:rsidDel="00000000" w:rsidP="00000000" w:rsidRDefault="00000000" w:rsidRPr="00000000" w14:paraId="00000015">
      <w:pPr>
        <w:spacing w:after="360" w:lineRule="auto"/>
        <w:jc w:val="both"/>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All implementations of the Singleton have these two steps in common:</w:t>
      </w:r>
    </w:p>
    <w:p w:rsidR="00000000" w:rsidDel="00000000" w:rsidP="00000000" w:rsidRDefault="00000000" w:rsidRPr="00000000" w14:paraId="00000016">
      <w:pPr>
        <w:numPr>
          <w:ilvl w:val="0"/>
          <w:numId w:val="3"/>
        </w:numPr>
        <w:spacing w:after="0" w:afterAutospacing="0" w:lineRule="auto"/>
        <w:ind w:left="720" w:hanging="360"/>
        <w:jc w:val="both"/>
        <w:rPr>
          <w:b w:val="1"/>
          <w:highlight w:val="white"/>
        </w:rPr>
      </w:pPr>
      <w:r w:rsidDel="00000000" w:rsidR="00000000" w:rsidRPr="00000000">
        <w:rPr>
          <w:rFonts w:ascii="Calibri" w:cs="Calibri" w:eastAsia="Calibri" w:hAnsi="Calibri"/>
          <w:color w:val="444444"/>
          <w:sz w:val="24"/>
          <w:szCs w:val="24"/>
          <w:highlight w:val="white"/>
          <w:rtl w:val="0"/>
        </w:rPr>
        <w:t xml:space="preserve">Make the default constructor private, to prevent other objects from using the </w:t>
      </w:r>
      <w:r w:rsidDel="00000000" w:rsidR="00000000" w:rsidRPr="00000000">
        <w:rPr>
          <w:rFonts w:ascii="Calibri" w:cs="Calibri" w:eastAsia="Calibri" w:hAnsi="Calibri"/>
          <w:color w:val="444444"/>
          <w:sz w:val="24"/>
          <w:szCs w:val="24"/>
          <w:shd w:fill="f6f8f8" w:val="clear"/>
          <w:rtl w:val="0"/>
        </w:rPr>
        <w:t xml:space="preserve">new</w:t>
      </w:r>
      <w:r w:rsidDel="00000000" w:rsidR="00000000" w:rsidRPr="00000000">
        <w:rPr>
          <w:rFonts w:ascii="Calibri" w:cs="Calibri" w:eastAsia="Calibri" w:hAnsi="Calibri"/>
          <w:color w:val="444444"/>
          <w:sz w:val="24"/>
          <w:szCs w:val="24"/>
          <w:highlight w:val="white"/>
          <w:rtl w:val="0"/>
        </w:rPr>
        <w:t xml:space="preserve"> operator with the Singleton class.</w:t>
      </w:r>
    </w:p>
    <w:p w:rsidR="00000000" w:rsidDel="00000000" w:rsidP="00000000" w:rsidRDefault="00000000" w:rsidRPr="00000000" w14:paraId="00000017">
      <w:pPr>
        <w:numPr>
          <w:ilvl w:val="0"/>
          <w:numId w:val="3"/>
        </w:numPr>
        <w:spacing w:after="360" w:lineRule="auto"/>
        <w:ind w:left="720" w:hanging="360"/>
        <w:jc w:val="both"/>
        <w:rPr>
          <w:rFonts w:ascii="Calibri" w:cs="Calibri" w:eastAsia="Calibri" w:hAnsi="Calibri"/>
          <w:highlight w:val="white"/>
        </w:rPr>
      </w:pPr>
      <w:r w:rsidDel="00000000" w:rsidR="00000000" w:rsidRPr="00000000">
        <w:rPr>
          <w:rFonts w:ascii="Calibri" w:cs="Calibri" w:eastAsia="Calibri" w:hAnsi="Calibri"/>
          <w:color w:val="444444"/>
          <w:sz w:val="24"/>
          <w:szCs w:val="24"/>
          <w:highlight w:val="white"/>
          <w:rtl w:val="0"/>
        </w:rPr>
        <w:t xml:space="preserve">Create a static creation method that acts as a constructor. Under the hood, this method calls the private constructor to create an object and saves it in a static field. All following calls to this method return the cached object.</w:t>
      </w:r>
    </w:p>
    <w:p w:rsidR="00000000" w:rsidDel="00000000" w:rsidP="00000000" w:rsidRDefault="00000000" w:rsidRPr="00000000" w14:paraId="00000018">
      <w:pPr>
        <w:jc w:val="both"/>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If your code has access to the Singleton class, then it’s able to call the Singleton’s static method. So whenever that method is called, the same object is always returned.</w:t>
      </w:r>
    </w:p>
    <w:p w:rsidR="00000000" w:rsidDel="00000000" w:rsidP="00000000" w:rsidRDefault="00000000" w:rsidRPr="00000000" w14:paraId="00000019">
      <w:pPr>
        <w:jc w:val="both"/>
        <w:rPr>
          <w:rFonts w:ascii="Calibri" w:cs="Calibri" w:eastAsia="Calibri" w:hAnsi="Calibri"/>
          <w:color w:val="444444"/>
          <w:sz w:val="24"/>
          <w:szCs w:val="24"/>
          <w:highlight w:val="white"/>
        </w:rPr>
      </w:pPr>
      <w:r w:rsidDel="00000000" w:rsidR="00000000" w:rsidRPr="00000000">
        <w:rPr>
          <w:rtl w:val="0"/>
        </w:rPr>
      </w:r>
    </w:p>
    <w:p w:rsidR="00000000" w:rsidDel="00000000" w:rsidP="00000000" w:rsidRDefault="00000000" w:rsidRPr="00000000" w14:paraId="0000001A">
      <w:pPr>
        <w:pStyle w:val="Heading4"/>
        <w:spacing w:after="360" w:lineRule="auto"/>
        <w:jc w:val="both"/>
        <w:rPr>
          <w:rFonts w:ascii="Calibri" w:cs="Calibri" w:eastAsia="Calibri" w:hAnsi="Calibri"/>
          <w:b w:val="1"/>
          <w:sz w:val="32"/>
          <w:szCs w:val="32"/>
        </w:rPr>
      </w:pPr>
      <w:bookmarkStart w:colFirst="0" w:colLast="0" w:name="_d7t7p09i4hty" w:id="3"/>
      <w:bookmarkEnd w:id="3"/>
      <w:r w:rsidDel="00000000" w:rsidR="00000000" w:rsidRPr="00000000">
        <w:rPr/>
        <w:drawing>
          <wp:inline distB="19050" distT="19050" distL="19050" distR="19050">
            <wp:extent cx="304800" cy="3048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04800" cy="304800"/>
                    </a:xfrm>
                    <a:prstGeom prst="rect"/>
                    <a:ln/>
                  </pic:spPr>
                </pic:pic>
              </a:graphicData>
            </a:graphic>
          </wp:inline>
        </w:drawing>
      </w:r>
      <w:r w:rsidDel="00000000" w:rsidR="00000000" w:rsidRPr="00000000">
        <w:rPr>
          <w:rtl w:val="0"/>
        </w:rPr>
        <w:t xml:space="preserve"> </w:t>
      </w:r>
      <w:r w:rsidDel="00000000" w:rsidR="00000000" w:rsidRPr="00000000">
        <w:rPr>
          <w:rFonts w:ascii="Calibri" w:cs="Calibri" w:eastAsia="Calibri" w:hAnsi="Calibri"/>
          <w:b w:val="1"/>
          <w:sz w:val="32"/>
          <w:szCs w:val="32"/>
          <w:rtl w:val="0"/>
        </w:rPr>
        <w:t xml:space="preserve">Diagrammatic Representation</w:t>
      </w:r>
    </w:p>
    <w:p w:rsidR="00000000" w:rsidDel="00000000" w:rsidP="00000000" w:rsidRDefault="00000000" w:rsidRPr="00000000" w14:paraId="0000001B">
      <w:pPr>
        <w:spacing w:after="360" w:lineRule="auto"/>
        <w:ind w:left="0" w:firstLine="0"/>
        <w:jc w:val="center"/>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Pr>
        <w:drawing>
          <wp:inline distB="114300" distT="114300" distL="114300" distR="114300">
            <wp:extent cx="5662613" cy="3022488"/>
            <wp:effectExtent b="0" l="0" r="0" t="0"/>
            <wp:docPr id="3" name="image10.png"/>
            <a:graphic>
              <a:graphicData uri="http://schemas.openxmlformats.org/drawingml/2006/picture">
                <pic:pic>
                  <pic:nvPicPr>
                    <pic:cNvPr id="0" name="image10.png"/>
                    <pic:cNvPicPr preferRelativeResize="0"/>
                  </pic:nvPicPr>
                  <pic:blipFill>
                    <a:blip r:embed="rId10"/>
                    <a:srcRect b="26202" l="19855" r="35507" t="35498"/>
                    <a:stretch>
                      <a:fillRect/>
                    </a:stretch>
                  </pic:blipFill>
                  <pic:spPr>
                    <a:xfrm>
                      <a:off x="0" y="0"/>
                      <a:ext cx="5662613" cy="302248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4"/>
        <w:spacing w:after="360" w:lineRule="auto"/>
        <w:jc w:val="both"/>
        <w:rPr>
          <w:b w:val="1"/>
          <w:sz w:val="32"/>
          <w:szCs w:val="32"/>
        </w:rPr>
      </w:pPr>
      <w:bookmarkStart w:colFirst="0" w:colLast="0" w:name="_fneym1ohy91a" w:id="4"/>
      <w:bookmarkEnd w:id="4"/>
      <w:r w:rsidDel="00000000" w:rsidR="00000000" w:rsidRPr="00000000">
        <w:rPr>
          <w:sz w:val="24"/>
          <w:szCs w:val="24"/>
        </w:rPr>
        <w:drawing>
          <wp:inline distB="19050" distT="19050" distL="19050" distR="19050">
            <wp:extent cx="304800" cy="3048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04800" cy="304800"/>
                    </a:xfrm>
                    <a:prstGeom prst="rect"/>
                    <a:ln/>
                  </pic:spPr>
                </pic:pic>
              </a:graphicData>
            </a:graphic>
          </wp:inline>
        </w:drawing>
      </w:r>
      <w:r w:rsidDel="00000000" w:rsidR="00000000" w:rsidRPr="00000000">
        <w:rPr>
          <w:sz w:val="24"/>
          <w:szCs w:val="24"/>
          <w:rtl w:val="0"/>
        </w:rPr>
        <w:t xml:space="preserve"> </w:t>
      </w:r>
      <w:r w:rsidDel="00000000" w:rsidR="00000000" w:rsidRPr="00000000">
        <w:rPr>
          <w:b w:val="1"/>
          <w:sz w:val="32"/>
          <w:szCs w:val="32"/>
          <w:rtl w:val="0"/>
        </w:rPr>
        <w:t xml:space="preserve">Checklist</w:t>
      </w:r>
    </w:p>
    <w:p w:rsidR="00000000" w:rsidDel="00000000" w:rsidP="00000000" w:rsidRDefault="00000000" w:rsidRPr="00000000" w14:paraId="0000001D">
      <w:pPr>
        <w:numPr>
          <w:ilvl w:val="0"/>
          <w:numId w:val="6"/>
        </w:numPr>
        <w:ind w:left="720" w:hanging="360"/>
        <w:jc w:val="both"/>
        <w:rPr>
          <w:rFonts w:ascii="Calibri" w:cs="Calibri" w:eastAsia="Calibri" w:hAnsi="Calibri"/>
          <w:color w:val="444444"/>
          <w:sz w:val="24"/>
          <w:szCs w:val="24"/>
        </w:rPr>
      </w:pPr>
      <w:r w:rsidDel="00000000" w:rsidR="00000000" w:rsidRPr="00000000">
        <w:rPr>
          <w:rFonts w:ascii="Calibri" w:cs="Calibri" w:eastAsia="Calibri" w:hAnsi="Calibri"/>
          <w:color w:val="444444"/>
          <w:sz w:val="24"/>
          <w:szCs w:val="24"/>
          <w:highlight w:val="white"/>
          <w:rtl w:val="0"/>
        </w:rPr>
        <w:t xml:space="preserve">Add a private static field to the class for storing the singleton instance.</w:t>
      </w:r>
    </w:p>
    <w:p w:rsidR="00000000" w:rsidDel="00000000" w:rsidP="00000000" w:rsidRDefault="00000000" w:rsidRPr="00000000" w14:paraId="0000001E">
      <w:pPr>
        <w:numPr>
          <w:ilvl w:val="0"/>
          <w:numId w:val="6"/>
        </w:numPr>
        <w:ind w:left="720" w:hanging="360"/>
        <w:jc w:val="both"/>
        <w:rPr>
          <w:rFonts w:ascii="Calibri" w:cs="Calibri" w:eastAsia="Calibri" w:hAnsi="Calibri"/>
          <w:color w:val="444444"/>
          <w:sz w:val="24"/>
          <w:szCs w:val="24"/>
        </w:rPr>
      </w:pPr>
      <w:r w:rsidDel="00000000" w:rsidR="00000000" w:rsidRPr="00000000">
        <w:rPr>
          <w:rFonts w:ascii="Calibri" w:cs="Calibri" w:eastAsia="Calibri" w:hAnsi="Calibri"/>
          <w:color w:val="444444"/>
          <w:sz w:val="24"/>
          <w:szCs w:val="24"/>
          <w:highlight w:val="white"/>
          <w:rtl w:val="0"/>
        </w:rPr>
        <w:t xml:space="preserve">Declare a public static creation method for getting the singleton instance.</w:t>
      </w:r>
    </w:p>
    <w:p w:rsidR="00000000" w:rsidDel="00000000" w:rsidP="00000000" w:rsidRDefault="00000000" w:rsidRPr="00000000" w14:paraId="0000001F">
      <w:pPr>
        <w:numPr>
          <w:ilvl w:val="0"/>
          <w:numId w:val="6"/>
        </w:numPr>
        <w:ind w:left="720" w:hanging="360"/>
        <w:jc w:val="both"/>
        <w:rPr>
          <w:rFonts w:ascii="Calibri" w:cs="Calibri" w:eastAsia="Calibri" w:hAnsi="Calibri"/>
          <w:color w:val="444444"/>
          <w:sz w:val="24"/>
          <w:szCs w:val="24"/>
        </w:rPr>
      </w:pPr>
      <w:r w:rsidDel="00000000" w:rsidR="00000000" w:rsidRPr="00000000">
        <w:rPr>
          <w:rFonts w:ascii="Calibri" w:cs="Calibri" w:eastAsia="Calibri" w:hAnsi="Calibri"/>
          <w:color w:val="444444"/>
          <w:sz w:val="24"/>
          <w:szCs w:val="24"/>
          <w:highlight w:val="white"/>
          <w:rtl w:val="0"/>
        </w:rPr>
        <w:t xml:space="preserve">Implement “lazy initialization” inside the static method. It should create a new object on its first call and put it into the static field. The method should always return that instance on all subsequent calls.</w:t>
      </w:r>
    </w:p>
    <w:p w:rsidR="00000000" w:rsidDel="00000000" w:rsidP="00000000" w:rsidRDefault="00000000" w:rsidRPr="00000000" w14:paraId="00000020">
      <w:pPr>
        <w:numPr>
          <w:ilvl w:val="0"/>
          <w:numId w:val="6"/>
        </w:numPr>
        <w:ind w:left="720" w:hanging="360"/>
        <w:jc w:val="both"/>
        <w:rPr>
          <w:rFonts w:ascii="Calibri" w:cs="Calibri" w:eastAsia="Calibri" w:hAnsi="Calibri"/>
          <w:color w:val="444444"/>
          <w:sz w:val="24"/>
          <w:szCs w:val="24"/>
        </w:rPr>
      </w:pPr>
      <w:r w:rsidDel="00000000" w:rsidR="00000000" w:rsidRPr="00000000">
        <w:rPr>
          <w:rFonts w:ascii="Calibri" w:cs="Calibri" w:eastAsia="Calibri" w:hAnsi="Calibri"/>
          <w:color w:val="444444"/>
          <w:sz w:val="24"/>
          <w:szCs w:val="24"/>
          <w:highlight w:val="white"/>
          <w:rtl w:val="0"/>
        </w:rPr>
        <w:t xml:space="preserve">Make the constructor of the class private. The static method of the class will still be able to call the constructor, but not the other objects.</w:t>
      </w:r>
    </w:p>
    <w:p w:rsidR="00000000" w:rsidDel="00000000" w:rsidP="00000000" w:rsidRDefault="00000000" w:rsidRPr="00000000" w14:paraId="00000021">
      <w:pPr>
        <w:numPr>
          <w:ilvl w:val="0"/>
          <w:numId w:val="6"/>
        </w:numPr>
        <w:ind w:left="720" w:hanging="360"/>
        <w:jc w:val="both"/>
        <w:rPr>
          <w:rFonts w:ascii="Calibri" w:cs="Calibri" w:eastAsia="Calibri" w:hAnsi="Calibri"/>
          <w:color w:val="444444"/>
          <w:sz w:val="24"/>
          <w:szCs w:val="24"/>
        </w:rPr>
      </w:pPr>
      <w:r w:rsidDel="00000000" w:rsidR="00000000" w:rsidRPr="00000000">
        <w:rPr>
          <w:rFonts w:ascii="Calibri" w:cs="Calibri" w:eastAsia="Calibri" w:hAnsi="Calibri"/>
          <w:color w:val="444444"/>
          <w:sz w:val="24"/>
          <w:szCs w:val="24"/>
          <w:highlight w:val="white"/>
          <w:rtl w:val="0"/>
        </w:rPr>
        <w:t xml:space="preserve">In the client code, replace all direct calls to the singleton’s constructor with calls to its static creation method.</w:t>
      </w:r>
    </w:p>
    <w:p w:rsidR="00000000" w:rsidDel="00000000" w:rsidP="00000000" w:rsidRDefault="00000000" w:rsidRPr="00000000" w14:paraId="00000022">
      <w:pPr>
        <w:rPr>
          <w:color w:val="444444"/>
          <w:sz w:val="24"/>
          <w:szCs w:val="24"/>
          <w:highlight w:val="white"/>
        </w:rPr>
      </w:pPr>
      <w:r w:rsidDel="00000000" w:rsidR="00000000" w:rsidRPr="00000000">
        <w:rPr>
          <w:rtl w:val="0"/>
        </w:rPr>
      </w:r>
    </w:p>
    <w:p w:rsidR="00000000" w:rsidDel="00000000" w:rsidP="00000000" w:rsidRDefault="00000000" w:rsidRPr="00000000" w14:paraId="00000023">
      <w:pPr>
        <w:pStyle w:val="Heading4"/>
        <w:spacing w:after="360" w:lineRule="auto"/>
        <w:jc w:val="both"/>
        <w:rPr>
          <w:sz w:val="24"/>
          <w:szCs w:val="24"/>
        </w:rPr>
      </w:pPr>
      <w:bookmarkStart w:colFirst="0" w:colLast="0" w:name="_dfg7ecvvji6a" w:id="5"/>
      <w:bookmarkEnd w:id="5"/>
      <w:r w:rsidDel="00000000" w:rsidR="00000000" w:rsidRPr="00000000">
        <w:rPr>
          <w:sz w:val="24"/>
          <w:szCs w:val="24"/>
        </w:rPr>
        <w:drawing>
          <wp:inline distB="19050" distT="19050" distL="19050" distR="19050">
            <wp:extent cx="304800" cy="3048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04800" cy="304800"/>
                    </a:xfrm>
                    <a:prstGeom prst="rect"/>
                    <a:ln/>
                  </pic:spPr>
                </pic:pic>
              </a:graphicData>
            </a:graphic>
          </wp:inline>
        </w:drawing>
      </w:r>
      <w:r w:rsidDel="00000000" w:rsidR="00000000" w:rsidRPr="00000000">
        <w:rPr>
          <w:sz w:val="24"/>
          <w:szCs w:val="24"/>
          <w:rtl w:val="0"/>
        </w:rPr>
        <w:t xml:space="preserve"> </w:t>
      </w:r>
      <w:r w:rsidDel="00000000" w:rsidR="00000000" w:rsidRPr="00000000">
        <w:rPr>
          <w:b w:val="1"/>
          <w:sz w:val="32"/>
          <w:szCs w:val="32"/>
          <w:rtl w:val="0"/>
        </w:rPr>
        <w:t xml:space="preserve">Pros &amp; Cons</w:t>
      </w:r>
      <w:r w:rsidDel="00000000" w:rsidR="00000000" w:rsidRPr="00000000">
        <w:rPr>
          <w:rtl w:val="0"/>
        </w:rPr>
      </w:r>
    </w:p>
    <w:tbl>
      <w:tblPr>
        <w:tblStyle w:val="Table2"/>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175"/>
        <w:tblGridChange w:id="0">
          <w:tblGrid>
            <w:gridCol w:w="5175"/>
            <w:gridCol w:w="51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You can be sure that a class has only a single 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Violates the </w:t>
            </w:r>
            <w:r w:rsidDel="00000000" w:rsidR="00000000" w:rsidRPr="00000000">
              <w:rPr>
                <w:rFonts w:ascii="Calibri" w:cs="Calibri" w:eastAsia="Calibri" w:hAnsi="Calibri"/>
                <w:i w:val="1"/>
                <w:color w:val="444444"/>
                <w:sz w:val="24"/>
                <w:szCs w:val="24"/>
                <w:highlight w:val="white"/>
                <w:rtl w:val="0"/>
              </w:rPr>
              <w:t xml:space="preserve">Single Responsibility Principle</w:t>
            </w:r>
            <w:r w:rsidDel="00000000" w:rsidR="00000000" w:rsidRPr="00000000">
              <w:rPr>
                <w:rFonts w:ascii="Calibri" w:cs="Calibri" w:eastAsia="Calibri" w:hAnsi="Calibri"/>
                <w:color w:val="444444"/>
                <w:sz w:val="24"/>
                <w:szCs w:val="24"/>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You gain a global access point to that 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The Singleton pattern can mask bad design, for instance, when the components of the program know too much about each other.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The singleton object is initialized only when it’s requested for the first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The pattern requires special treatment in a multithreaded environment so that multiple threads won’t create a singleton object several times.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Calibri" w:cs="Calibri" w:eastAsia="Calibri" w:hAnsi="Calibri"/>
                <w:color w:val="444444"/>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It may be difficult to unit test the client code of the Singleton because many test frameworks rely on inheritance when producing mock objects. </w:t>
            </w:r>
          </w:p>
          <w:p w:rsidR="00000000" w:rsidDel="00000000" w:rsidP="00000000" w:rsidRDefault="00000000" w:rsidRPr="00000000" w14:paraId="0000002C">
            <w:pPr>
              <w:widowControl w:val="0"/>
              <w:spacing w:line="240" w:lineRule="auto"/>
              <w:rPr>
                <w:rFonts w:ascii="Calibri" w:cs="Calibri" w:eastAsia="Calibri" w:hAnsi="Calibri"/>
                <w:color w:val="444444"/>
                <w:sz w:val="24"/>
                <w:szCs w:val="24"/>
                <w:highlight w:val="white"/>
              </w:rPr>
            </w:pPr>
            <w:r w:rsidDel="00000000" w:rsidR="00000000" w:rsidRPr="00000000">
              <w:rPr>
                <w:rtl w:val="0"/>
              </w:rPr>
            </w:r>
          </w:p>
          <w:p w:rsidR="00000000" w:rsidDel="00000000" w:rsidP="00000000" w:rsidRDefault="00000000" w:rsidRPr="00000000" w14:paraId="0000002D">
            <w:pPr>
              <w:widowControl w:val="0"/>
              <w:spacing w:line="240" w:lineRule="auto"/>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Since the constructor of the singleton class is private and overriding static methods is impossible in most languages, you will need to think of a creative way to mock the singleton. Or just don’t write the tests. Or don’t use the Singleton pattern.</w:t>
            </w:r>
          </w:p>
        </w:tc>
      </w:tr>
    </w:tbl>
    <w:p w:rsidR="00000000" w:rsidDel="00000000" w:rsidP="00000000" w:rsidRDefault="00000000" w:rsidRPr="00000000" w14:paraId="0000002E">
      <w:pPr>
        <w:spacing w:after="0" w:lineRule="auto"/>
        <w:ind w:left="0" w:firstLine="0"/>
        <w:jc w:val="both"/>
        <w:rPr>
          <w:rFonts w:ascii="Calibri" w:cs="Calibri" w:eastAsia="Calibri" w:hAnsi="Calibri"/>
          <w:color w:val="444444"/>
          <w:sz w:val="24"/>
          <w:szCs w:val="24"/>
          <w:highlight w:val="white"/>
        </w:rPr>
      </w:pPr>
      <w:r w:rsidDel="00000000" w:rsidR="00000000" w:rsidRPr="00000000">
        <w:rPr>
          <w:rtl w:val="0"/>
        </w:rPr>
      </w:r>
    </w:p>
    <w:p w:rsidR="00000000" w:rsidDel="00000000" w:rsidP="00000000" w:rsidRDefault="00000000" w:rsidRPr="00000000" w14:paraId="0000002F">
      <w:pPr>
        <w:pStyle w:val="Heading4"/>
        <w:spacing w:after="360" w:lineRule="auto"/>
        <w:jc w:val="both"/>
        <w:rPr/>
      </w:pPr>
      <w:bookmarkStart w:colFirst="0" w:colLast="0" w:name="_y3ojskrw46y9" w:id="6"/>
      <w:bookmarkEnd w:id="6"/>
      <w:r w:rsidDel="00000000" w:rsidR="00000000" w:rsidRPr="00000000">
        <w:rPr/>
        <w:drawing>
          <wp:inline distB="19050" distT="19050" distL="19050" distR="19050">
            <wp:extent cx="304800" cy="304800"/>
            <wp:effectExtent b="0" l="0" r="0" t="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04800" cy="304800"/>
                    </a:xfrm>
                    <a:prstGeom prst="rect"/>
                    <a:ln/>
                  </pic:spPr>
                </pic:pic>
              </a:graphicData>
            </a:graphic>
          </wp:inline>
        </w:drawing>
      </w:r>
      <w:r w:rsidDel="00000000" w:rsidR="00000000" w:rsidRPr="00000000">
        <w:rPr>
          <w:rtl w:val="0"/>
        </w:rPr>
        <w:t xml:space="preserve"> </w:t>
      </w:r>
      <w:r w:rsidDel="00000000" w:rsidR="00000000" w:rsidRPr="00000000">
        <w:rPr>
          <w:rFonts w:ascii="Calibri" w:cs="Calibri" w:eastAsia="Calibri" w:hAnsi="Calibri"/>
          <w:b w:val="1"/>
          <w:sz w:val="32"/>
          <w:szCs w:val="32"/>
          <w:rtl w:val="0"/>
        </w:rPr>
        <w:t xml:space="preserve">Applicability</w:t>
      </w:r>
      <w:r w:rsidDel="00000000" w:rsidR="00000000" w:rsidRPr="00000000">
        <w:rPr>
          <w:rtl w:val="0"/>
        </w:rPr>
        <w:t xml:space="preserve"> </w:t>
      </w:r>
    </w:p>
    <w:p w:rsidR="00000000" w:rsidDel="00000000" w:rsidP="00000000" w:rsidRDefault="00000000" w:rsidRPr="00000000" w14:paraId="00000030">
      <w:pPr>
        <w:numPr>
          <w:ilvl w:val="0"/>
          <w:numId w:val="5"/>
        </w:numPr>
        <w:spacing w:after="0" w:afterAutospacing="0" w:lineRule="auto"/>
        <w:ind w:left="720" w:hanging="360"/>
        <w:jc w:val="both"/>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Use the Singleton pattern when a class in your program should have just a single instance available to all clients; for example, a single database object shared by different parts of the program.</w:t>
      </w:r>
    </w:p>
    <w:p w:rsidR="00000000" w:rsidDel="00000000" w:rsidP="00000000" w:rsidRDefault="00000000" w:rsidRPr="00000000" w14:paraId="00000031">
      <w:pPr>
        <w:numPr>
          <w:ilvl w:val="0"/>
          <w:numId w:val="5"/>
        </w:numPr>
        <w:spacing w:after="360" w:lineRule="auto"/>
        <w:ind w:left="720" w:hanging="360"/>
        <w:jc w:val="both"/>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Use the Singleton pattern when you need stricter control over global variables.</w:t>
      </w:r>
    </w:p>
    <w:p w:rsidR="00000000" w:rsidDel="00000000" w:rsidP="00000000" w:rsidRDefault="00000000" w:rsidRPr="00000000" w14:paraId="00000032">
      <w:pPr>
        <w:pStyle w:val="Heading4"/>
        <w:spacing w:after="360" w:lineRule="auto"/>
        <w:jc w:val="both"/>
        <w:rPr>
          <w:rFonts w:ascii="Calibri" w:cs="Calibri" w:eastAsia="Calibri" w:hAnsi="Calibri"/>
          <w:b w:val="1"/>
          <w:sz w:val="32"/>
          <w:szCs w:val="32"/>
        </w:rPr>
      </w:pPr>
      <w:bookmarkStart w:colFirst="0" w:colLast="0" w:name="_t82nyrtqq4yn" w:id="7"/>
      <w:bookmarkEnd w:id="7"/>
      <w:r w:rsidDel="00000000" w:rsidR="00000000" w:rsidRPr="00000000">
        <w:rPr>
          <w:rFonts w:ascii="Calibri" w:cs="Calibri" w:eastAsia="Calibri" w:hAnsi="Calibri"/>
          <w:color w:val="444444"/>
          <w:sz w:val="24"/>
          <w:szCs w:val="24"/>
          <w:highlight w:val="white"/>
        </w:rPr>
        <w:drawing>
          <wp:inline distB="19050" distT="19050" distL="19050" distR="19050">
            <wp:extent cx="304800" cy="304800"/>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rPr>
          <w:rFonts w:ascii="Calibri" w:cs="Calibri" w:eastAsia="Calibri" w:hAnsi="Calibri"/>
          <w:b w:val="1"/>
          <w:sz w:val="32"/>
          <w:szCs w:val="32"/>
          <w:rtl w:val="0"/>
        </w:rPr>
        <w:t xml:space="preserve">Relation with Other Patterns</w:t>
      </w:r>
    </w:p>
    <w:p w:rsidR="00000000" w:rsidDel="00000000" w:rsidP="00000000" w:rsidRDefault="00000000" w:rsidRPr="00000000" w14:paraId="00000033">
      <w:pPr>
        <w:numPr>
          <w:ilvl w:val="0"/>
          <w:numId w:val="4"/>
        </w:numPr>
        <w:ind w:left="720" w:hanging="360"/>
        <w:rPr>
          <w:color w:val="444444"/>
          <w:sz w:val="24"/>
          <w:szCs w:val="24"/>
        </w:rPr>
      </w:pPr>
      <w:r w:rsidDel="00000000" w:rsidR="00000000" w:rsidRPr="00000000">
        <w:rPr>
          <w:rFonts w:ascii="Calibri" w:cs="Calibri" w:eastAsia="Calibri" w:hAnsi="Calibri"/>
          <w:b w:val="1"/>
          <w:color w:val="444444"/>
          <w:sz w:val="24"/>
          <w:szCs w:val="24"/>
          <w:highlight w:val="white"/>
          <w:rtl w:val="0"/>
        </w:rPr>
        <w:t xml:space="preserve">Facade</w:t>
      </w:r>
      <w:r w:rsidDel="00000000" w:rsidR="00000000" w:rsidRPr="00000000">
        <w:rPr>
          <w:rFonts w:ascii="Calibri" w:cs="Calibri" w:eastAsia="Calibri" w:hAnsi="Calibri"/>
          <w:color w:val="444444"/>
          <w:sz w:val="24"/>
          <w:szCs w:val="24"/>
          <w:highlight w:val="white"/>
          <w:rtl w:val="0"/>
        </w:rPr>
        <w:t xml:space="preserve"> class can often be transformed into a </w:t>
      </w:r>
      <w:r w:rsidDel="00000000" w:rsidR="00000000" w:rsidRPr="00000000">
        <w:rPr>
          <w:rFonts w:ascii="Calibri" w:cs="Calibri" w:eastAsia="Calibri" w:hAnsi="Calibri"/>
          <w:b w:val="1"/>
          <w:color w:val="444444"/>
          <w:sz w:val="24"/>
          <w:szCs w:val="24"/>
          <w:highlight w:val="white"/>
          <w:rtl w:val="0"/>
        </w:rPr>
        <w:t xml:space="preserve">Singleton</w:t>
      </w:r>
      <w:r w:rsidDel="00000000" w:rsidR="00000000" w:rsidRPr="00000000">
        <w:rPr>
          <w:rFonts w:ascii="Calibri" w:cs="Calibri" w:eastAsia="Calibri" w:hAnsi="Calibri"/>
          <w:color w:val="444444"/>
          <w:sz w:val="24"/>
          <w:szCs w:val="24"/>
          <w:highlight w:val="white"/>
          <w:rtl w:val="0"/>
        </w:rPr>
        <w:t xml:space="preserve"> since a single facade object is sufficient in most cases.</w:t>
      </w:r>
    </w:p>
    <w:p w:rsidR="00000000" w:rsidDel="00000000" w:rsidP="00000000" w:rsidRDefault="00000000" w:rsidRPr="00000000" w14:paraId="00000034">
      <w:pPr>
        <w:numPr>
          <w:ilvl w:val="0"/>
          <w:numId w:val="4"/>
        </w:numPr>
        <w:spacing w:after="0" w:afterAutospacing="0"/>
        <w:ind w:left="720" w:hanging="360"/>
        <w:rPr>
          <w:color w:val="444444"/>
          <w:sz w:val="24"/>
          <w:szCs w:val="24"/>
        </w:rPr>
      </w:pPr>
      <w:r w:rsidDel="00000000" w:rsidR="00000000" w:rsidRPr="00000000">
        <w:rPr>
          <w:rFonts w:ascii="Calibri" w:cs="Calibri" w:eastAsia="Calibri" w:hAnsi="Calibri"/>
          <w:b w:val="1"/>
          <w:color w:val="444444"/>
          <w:sz w:val="24"/>
          <w:szCs w:val="24"/>
          <w:highlight w:val="white"/>
          <w:rtl w:val="0"/>
        </w:rPr>
        <w:t xml:space="preserve">Flyweight</w:t>
      </w:r>
      <w:r w:rsidDel="00000000" w:rsidR="00000000" w:rsidRPr="00000000">
        <w:rPr>
          <w:rFonts w:ascii="Calibri" w:cs="Calibri" w:eastAsia="Calibri" w:hAnsi="Calibri"/>
          <w:color w:val="444444"/>
          <w:sz w:val="24"/>
          <w:szCs w:val="24"/>
          <w:highlight w:val="white"/>
          <w:rtl w:val="0"/>
        </w:rPr>
        <w:t xml:space="preserve"> would resemble </w:t>
      </w:r>
      <w:r w:rsidDel="00000000" w:rsidR="00000000" w:rsidRPr="00000000">
        <w:rPr>
          <w:rFonts w:ascii="Calibri" w:cs="Calibri" w:eastAsia="Calibri" w:hAnsi="Calibri"/>
          <w:b w:val="1"/>
          <w:color w:val="444444"/>
          <w:sz w:val="24"/>
          <w:szCs w:val="24"/>
          <w:highlight w:val="white"/>
          <w:rtl w:val="0"/>
        </w:rPr>
        <w:t xml:space="preserve">Singleton</w:t>
      </w:r>
      <w:r w:rsidDel="00000000" w:rsidR="00000000" w:rsidRPr="00000000">
        <w:rPr>
          <w:rFonts w:ascii="Calibri" w:cs="Calibri" w:eastAsia="Calibri" w:hAnsi="Calibri"/>
          <w:color w:val="444444"/>
          <w:sz w:val="24"/>
          <w:szCs w:val="24"/>
          <w:highlight w:val="white"/>
          <w:rtl w:val="0"/>
        </w:rPr>
        <w:t xml:space="preserve"> if you somehow managed to reduce all shared states of the objects to just one flyweight object. But there are two fundamental differences between these patterns:</w:t>
      </w:r>
    </w:p>
    <w:p w:rsidR="00000000" w:rsidDel="00000000" w:rsidP="00000000" w:rsidRDefault="00000000" w:rsidRPr="00000000" w14:paraId="00000035">
      <w:pPr>
        <w:numPr>
          <w:ilvl w:val="1"/>
          <w:numId w:val="4"/>
        </w:numPr>
        <w:spacing w:after="0" w:afterAutospacing="0" w:before="0" w:beforeAutospacing="0" w:lineRule="auto"/>
        <w:ind w:left="1440" w:hanging="360"/>
        <w:rPr>
          <w:rFonts w:ascii="Calibri" w:cs="Calibri" w:eastAsia="Calibri" w:hAnsi="Calibri"/>
          <w:color w:val="444444"/>
          <w:sz w:val="24"/>
          <w:szCs w:val="24"/>
        </w:rPr>
      </w:pPr>
      <w:r w:rsidDel="00000000" w:rsidR="00000000" w:rsidRPr="00000000">
        <w:rPr>
          <w:rFonts w:ascii="Calibri" w:cs="Calibri" w:eastAsia="Calibri" w:hAnsi="Calibri"/>
          <w:color w:val="444444"/>
          <w:sz w:val="24"/>
          <w:szCs w:val="24"/>
          <w:highlight w:val="white"/>
          <w:rtl w:val="0"/>
        </w:rPr>
        <w:t xml:space="preserve">There should be only one Singleton instance, whereas a </w:t>
      </w:r>
      <w:r w:rsidDel="00000000" w:rsidR="00000000" w:rsidRPr="00000000">
        <w:rPr>
          <w:rFonts w:ascii="Calibri" w:cs="Calibri" w:eastAsia="Calibri" w:hAnsi="Calibri"/>
          <w:i w:val="1"/>
          <w:color w:val="444444"/>
          <w:sz w:val="24"/>
          <w:szCs w:val="24"/>
          <w:highlight w:val="white"/>
          <w:rtl w:val="0"/>
        </w:rPr>
        <w:t xml:space="preserve">Flyweight</w:t>
      </w:r>
      <w:r w:rsidDel="00000000" w:rsidR="00000000" w:rsidRPr="00000000">
        <w:rPr>
          <w:rFonts w:ascii="Calibri" w:cs="Calibri" w:eastAsia="Calibri" w:hAnsi="Calibri"/>
          <w:color w:val="444444"/>
          <w:sz w:val="24"/>
          <w:szCs w:val="24"/>
          <w:highlight w:val="white"/>
          <w:rtl w:val="0"/>
        </w:rPr>
        <w:t xml:space="preserve"> class can have multiple instances with different intrinsic states.</w:t>
      </w:r>
    </w:p>
    <w:p w:rsidR="00000000" w:rsidDel="00000000" w:rsidP="00000000" w:rsidRDefault="00000000" w:rsidRPr="00000000" w14:paraId="00000036">
      <w:pPr>
        <w:numPr>
          <w:ilvl w:val="1"/>
          <w:numId w:val="4"/>
        </w:numPr>
        <w:spacing w:after="0" w:afterAutospacing="0" w:before="0" w:beforeAutospacing="0" w:lineRule="auto"/>
        <w:ind w:left="1440" w:hanging="360"/>
        <w:rPr>
          <w:rFonts w:ascii="Calibri" w:cs="Calibri" w:eastAsia="Calibri" w:hAnsi="Calibri"/>
          <w:color w:val="444444"/>
          <w:sz w:val="24"/>
          <w:szCs w:val="24"/>
        </w:rPr>
      </w:pPr>
      <w:r w:rsidDel="00000000" w:rsidR="00000000" w:rsidRPr="00000000">
        <w:rPr>
          <w:rFonts w:ascii="Calibri" w:cs="Calibri" w:eastAsia="Calibri" w:hAnsi="Calibri"/>
          <w:color w:val="444444"/>
          <w:sz w:val="24"/>
          <w:szCs w:val="24"/>
          <w:highlight w:val="white"/>
          <w:rtl w:val="0"/>
        </w:rPr>
        <w:t xml:space="preserve">The </w:t>
      </w:r>
      <w:r w:rsidDel="00000000" w:rsidR="00000000" w:rsidRPr="00000000">
        <w:rPr>
          <w:rFonts w:ascii="Calibri" w:cs="Calibri" w:eastAsia="Calibri" w:hAnsi="Calibri"/>
          <w:i w:val="1"/>
          <w:color w:val="444444"/>
          <w:sz w:val="24"/>
          <w:szCs w:val="24"/>
          <w:highlight w:val="white"/>
          <w:rtl w:val="0"/>
        </w:rPr>
        <w:t xml:space="preserve">Singleton</w:t>
      </w:r>
      <w:r w:rsidDel="00000000" w:rsidR="00000000" w:rsidRPr="00000000">
        <w:rPr>
          <w:rFonts w:ascii="Calibri" w:cs="Calibri" w:eastAsia="Calibri" w:hAnsi="Calibri"/>
          <w:color w:val="444444"/>
          <w:sz w:val="24"/>
          <w:szCs w:val="24"/>
          <w:highlight w:val="white"/>
          <w:rtl w:val="0"/>
        </w:rPr>
        <w:t xml:space="preserve"> object can be mutable (Objects whose value can change are said to be mutable). Flyweight objects are immutable (Objects whose value is unchangeable once they are created are called immutable).</w:t>
      </w:r>
    </w:p>
    <w:p w:rsidR="00000000" w:rsidDel="00000000" w:rsidP="00000000" w:rsidRDefault="00000000" w:rsidRPr="00000000" w14:paraId="00000037">
      <w:pPr>
        <w:numPr>
          <w:ilvl w:val="0"/>
          <w:numId w:val="4"/>
        </w:numPr>
        <w:ind w:left="720" w:hanging="360"/>
        <w:rPr>
          <w:color w:val="444444"/>
          <w:sz w:val="24"/>
          <w:szCs w:val="24"/>
        </w:rPr>
      </w:pPr>
      <w:r w:rsidDel="00000000" w:rsidR="00000000" w:rsidRPr="00000000">
        <w:rPr>
          <w:rFonts w:ascii="Calibri" w:cs="Calibri" w:eastAsia="Calibri" w:hAnsi="Calibri"/>
          <w:b w:val="1"/>
          <w:color w:val="444444"/>
          <w:sz w:val="24"/>
          <w:szCs w:val="24"/>
          <w:highlight w:val="white"/>
          <w:rtl w:val="0"/>
        </w:rPr>
        <w:t xml:space="preserve">Abstract Factories</w:t>
      </w:r>
      <w:r w:rsidDel="00000000" w:rsidR="00000000" w:rsidRPr="00000000">
        <w:rPr>
          <w:rFonts w:ascii="Calibri" w:cs="Calibri" w:eastAsia="Calibri" w:hAnsi="Calibri"/>
          <w:color w:val="444444"/>
          <w:sz w:val="24"/>
          <w:szCs w:val="24"/>
          <w:highlight w:val="white"/>
          <w:rtl w:val="0"/>
        </w:rPr>
        <w:t xml:space="preserve">, </w:t>
      </w:r>
      <w:r w:rsidDel="00000000" w:rsidR="00000000" w:rsidRPr="00000000">
        <w:rPr>
          <w:rFonts w:ascii="Calibri" w:cs="Calibri" w:eastAsia="Calibri" w:hAnsi="Calibri"/>
          <w:b w:val="1"/>
          <w:color w:val="444444"/>
          <w:sz w:val="24"/>
          <w:szCs w:val="24"/>
          <w:highlight w:val="white"/>
          <w:rtl w:val="0"/>
        </w:rPr>
        <w:t xml:space="preserve">Builders</w:t>
      </w:r>
      <w:r w:rsidDel="00000000" w:rsidR="00000000" w:rsidRPr="00000000">
        <w:rPr>
          <w:rFonts w:ascii="Calibri" w:cs="Calibri" w:eastAsia="Calibri" w:hAnsi="Calibri"/>
          <w:color w:val="444444"/>
          <w:sz w:val="24"/>
          <w:szCs w:val="24"/>
          <w:highlight w:val="white"/>
          <w:rtl w:val="0"/>
        </w:rPr>
        <w:t xml:space="preserve"> and </w:t>
      </w:r>
      <w:r w:rsidDel="00000000" w:rsidR="00000000" w:rsidRPr="00000000">
        <w:rPr>
          <w:rFonts w:ascii="Calibri" w:cs="Calibri" w:eastAsia="Calibri" w:hAnsi="Calibri"/>
          <w:b w:val="1"/>
          <w:color w:val="444444"/>
          <w:sz w:val="24"/>
          <w:szCs w:val="24"/>
          <w:highlight w:val="white"/>
          <w:rtl w:val="0"/>
        </w:rPr>
        <w:t xml:space="preserve">Prototypes</w:t>
      </w:r>
      <w:r w:rsidDel="00000000" w:rsidR="00000000" w:rsidRPr="00000000">
        <w:rPr>
          <w:rFonts w:ascii="Calibri" w:cs="Calibri" w:eastAsia="Calibri" w:hAnsi="Calibri"/>
          <w:color w:val="444444"/>
          <w:sz w:val="24"/>
          <w:szCs w:val="24"/>
          <w:highlight w:val="white"/>
          <w:rtl w:val="0"/>
        </w:rPr>
        <w:t xml:space="preserve"> can all be implemented as </w:t>
      </w:r>
      <w:r w:rsidDel="00000000" w:rsidR="00000000" w:rsidRPr="00000000">
        <w:rPr>
          <w:rFonts w:ascii="Calibri" w:cs="Calibri" w:eastAsia="Calibri" w:hAnsi="Calibri"/>
          <w:b w:val="1"/>
          <w:color w:val="444444"/>
          <w:sz w:val="24"/>
          <w:szCs w:val="24"/>
          <w:highlight w:val="white"/>
          <w:rtl w:val="0"/>
        </w:rPr>
        <w:t xml:space="preserve">Singletons</w:t>
      </w:r>
      <w:r w:rsidDel="00000000" w:rsidR="00000000" w:rsidRPr="00000000">
        <w:rPr>
          <w:rFonts w:ascii="Calibri" w:cs="Calibri" w:eastAsia="Calibri" w:hAnsi="Calibri"/>
          <w:color w:val="444444"/>
          <w:sz w:val="24"/>
          <w:szCs w:val="24"/>
          <w:highlight w:val="white"/>
          <w:rtl w:val="0"/>
        </w:rPr>
        <w:t xml:space="preserve">.</w:t>
      </w:r>
    </w:p>
    <w:p w:rsidR="00000000" w:rsidDel="00000000" w:rsidP="00000000" w:rsidRDefault="00000000" w:rsidRPr="00000000" w14:paraId="00000038">
      <w:pPr>
        <w:pStyle w:val="Heading4"/>
        <w:jc w:val="both"/>
        <w:rPr>
          <w:rFonts w:ascii="Calibri" w:cs="Calibri" w:eastAsia="Calibri" w:hAnsi="Calibri"/>
          <w:b w:val="1"/>
          <w:sz w:val="32"/>
          <w:szCs w:val="32"/>
        </w:rPr>
      </w:pPr>
      <w:bookmarkStart w:colFirst="0" w:colLast="0" w:name="_idm262skz8yr" w:id="8"/>
      <w:bookmarkEnd w:id="8"/>
      <w:r w:rsidDel="00000000" w:rsidR="00000000" w:rsidRPr="00000000">
        <w:rPr/>
        <w:drawing>
          <wp:inline distB="19050" distT="19050" distL="19050" distR="19050">
            <wp:extent cx="304800" cy="304800"/>
            <wp:effectExtent b="0" l="0" r="0" t="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04800" cy="304800"/>
                    </a:xfrm>
                    <a:prstGeom prst="rect"/>
                    <a:ln/>
                  </pic:spPr>
                </pic:pic>
              </a:graphicData>
            </a:graphic>
          </wp:inline>
        </w:drawing>
      </w:r>
      <w:r w:rsidDel="00000000" w:rsidR="00000000" w:rsidRPr="00000000">
        <w:rPr>
          <w:rFonts w:ascii="Calibri" w:cs="Calibri" w:eastAsia="Calibri" w:hAnsi="Calibri"/>
          <w:b w:val="1"/>
          <w:sz w:val="32"/>
          <w:szCs w:val="32"/>
          <w:rtl w:val="0"/>
        </w:rPr>
        <w:t xml:space="preserve">References</w:t>
      </w:r>
    </w:p>
    <w:p w:rsidR="00000000" w:rsidDel="00000000" w:rsidP="00000000" w:rsidRDefault="00000000" w:rsidRPr="00000000" w14:paraId="00000039">
      <w:pPr>
        <w:numPr>
          <w:ilvl w:val="0"/>
          <w:numId w:val="1"/>
        </w:numPr>
        <w:spacing w:after="240" w:before="240" w:lineRule="auto"/>
        <w:ind w:left="720" w:hanging="360"/>
        <w:jc w:val="both"/>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“Singleton.” </w:t>
      </w:r>
      <w:r w:rsidDel="00000000" w:rsidR="00000000" w:rsidRPr="00000000">
        <w:rPr>
          <w:rFonts w:ascii="Calibri" w:cs="Calibri" w:eastAsia="Calibri" w:hAnsi="Calibri"/>
          <w:i w:val="1"/>
          <w:color w:val="444444"/>
          <w:sz w:val="24"/>
          <w:szCs w:val="24"/>
          <w:highlight w:val="white"/>
          <w:rtl w:val="0"/>
        </w:rPr>
        <w:t xml:space="preserve">Refactoring.Guru</w:t>
      </w:r>
      <w:r w:rsidDel="00000000" w:rsidR="00000000" w:rsidRPr="00000000">
        <w:rPr>
          <w:rFonts w:ascii="Calibri" w:cs="Calibri" w:eastAsia="Calibri" w:hAnsi="Calibri"/>
          <w:color w:val="444444"/>
          <w:sz w:val="24"/>
          <w:szCs w:val="24"/>
          <w:highlight w:val="white"/>
          <w:rtl w:val="0"/>
        </w:rPr>
        <w:t xml:space="preserve">, https://refactoring.guru/design-patterns/singleton. </w:t>
      </w:r>
    </w:p>
    <w:sectPr>
      <w:pgSz w:h="15840" w:w="12240" w:orient="portrait"/>
      <w:pgMar w:bottom="810" w:top="990" w:left="990" w:right="9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44444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