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48A" w:rsidRDefault="0078548A" w:rsidP="00375A9C">
      <w:pPr>
        <w:spacing w:line="240" w:lineRule="auto"/>
        <w:rPr>
          <w:b/>
          <w:color w:val="2F5496" w:themeColor="accent5" w:themeShade="BF"/>
          <w:sz w:val="28"/>
          <w:szCs w:val="28"/>
        </w:rPr>
      </w:pPr>
      <w:r w:rsidRPr="008A231F">
        <w:rPr>
          <w:b/>
          <w:color w:val="2F5496" w:themeColor="accent5" w:themeShade="BF"/>
          <w:sz w:val="28"/>
          <w:szCs w:val="28"/>
        </w:rPr>
        <w:t>Project and Technology insight:</w:t>
      </w:r>
    </w:p>
    <w:p w:rsidR="008A231F" w:rsidRPr="001E27D9" w:rsidRDefault="001E27D9" w:rsidP="00375A9C">
      <w:pPr>
        <w:spacing w:line="240" w:lineRule="auto"/>
        <w:rPr>
          <w:b/>
          <w:color w:val="2F5496" w:themeColor="accent5" w:themeShade="BF"/>
          <w:sz w:val="28"/>
          <w:szCs w:val="28"/>
          <w:u w:val="single"/>
        </w:rPr>
      </w:pPr>
      <w:r w:rsidRPr="001E27D9">
        <w:rPr>
          <w:b/>
          <w:color w:val="2F5496" w:themeColor="accent5" w:themeShade="BF"/>
          <w:sz w:val="28"/>
          <w:szCs w:val="28"/>
          <w:u w:val="single"/>
        </w:rPr>
        <w:t>SURPAS TEAM</w:t>
      </w:r>
    </w:p>
    <w:p w:rsidR="008A231F" w:rsidRPr="008A231F" w:rsidRDefault="008A231F" w:rsidP="008A231F">
      <w:pPr>
        <w:spacing w:line="240" w:lineRule="auto"/>
        <w:rPr>
          <w:rFonts w:ascii="Arial" w:hAnsi="Arial" w:cs="Arial"/>
          <w:b/>
        </w:rPr>
      </w:pPr>
      <w:r>
        <w:rPr>
          <w:rFonts w:ascii="Arial" w:hAnsi="Arial" w:cs="Arial"/>
          <w:b/>
        </w:rPr>
        <w:t>1.</w:t>
      </w:r>
      <w:r w:rsidR="008A3CE1">
        <w:rPr>
          <w:rFonts w:ascii="Arial" w:hAnsi="Arial" w:cs="Arial"/>
          <w:b/>
        </w:rPr>
        <w:t xml:space="preserve"> FTK#44209</w:t>
      </w:r>
      <w:r w:rsidRPr="008A231F">
        <w:rPr>
          <w:rFonts w:ascii="Arial" w:hAnsi="Arial" w:cs="Arial"/>
          <w:b/>
        </w:rPr>
        <w:t>(</w:t>
      </w:r>
      <w:r w:rsidR="008A3CE1" w:rsidRPr="008A3CE1">
        <w:rPr>
          <w:rFonts w:ascii="Arial" w:hAnsi="Arial" w:cs="Arial"/>
          <w:b/>
        </w:rPr>
        <w:t>Create Event from NOT42476RPT.COM</w:t>
      </w:r>
      <w:r w:rsidRPr="008A231F">
        <w:rPr>
          <w:rFonts w:ascii="Arial" w:hAnsi="Arial" w:cs="Arial"/>
          <w:b/>
        </w:rPr>
        <w:t>)</w:t>
      </w:r>
    </w:p>
    <w:p w:rsidR="008A231F" w:rsidRDefault="008A231F" w:rsidP="008A231F">
      <w:pPr>
        <w:spacing w:line="240" w:lineRule="auto"/>
      </w:pPr>
      <w:r>
        <w:rPr>
          <w:rFonts w:ascii="Arial" w:hAnsi="Arial" w:cs="Arial"/>
          <w:b/>
          <w:sz w:val="20"/>
          <w:szCs w:val="20"/>
        </w:rPr>
        <w:t xml:space="preserve">     </w:t>
      </w:r>
      <w:r w:rsidRPr="00C94F27">
        <w:rPr>
          <w:rFonts w:ascii="Arial" w:hAnsi="Arial" w:cs="Arial"/>
          <w:b/>
          <w:sz w:val="20"/>
          <w:szCs w:val="20"/>
        </w:rPr>
        <w:t>Business Logic:</w:t>
      </w:r>
      <w:r w:rsidRPr="00BF6032">
        <w:t xml:space="preserve">  </w:t>
      </w:r>
    </w:p>
    <w:p w:rsidR="00F86A76" w:rsidRDefault="00671DA5" w:rsidP="008A3CE1">
      <w:pPr>
        <w:autoSpaceDE w:val="0"/>
        <w:autoSpaceDN w:val="0"/>
        <w:spacing w:before="40" w:after="40" w:line="240" w:lineRule="auto"/>
        <w:ind w:left="720" w:firstLine="720"/>
        <w:jc w:val="both"/>
      </w:pPr>
      <w:r w:rsidRPr="00BA35F1">
        <w:t xml:space="preserve">    </w:t>
      </w:r>
      <w:r w:rsidR="008A3CE1" w:rsidRPr="008A3CE1">
        <w:t>The NOT42476RPT tool as part of TDT’s standard SuRPAS cycle to notify them when specific processes have completed and to initiate their automated processes on their internal systems</w:t>
      </w:r>
      <w:r w:rsidR="008A3CE1">
        <w:t>.</w:t>
      </w:r>
      <w:r w:rsidR="008A3CE1" w:rsidRPr="008A3CE1">
        <w:t xml:space="preserve"> In order to eliminate the use and maintenance of tools in the Linux environment and support TDT’s migration to Linux</w:t>
      </w:r>
      <w:r w:rsidR="008A3CE1">
        <w:t>.</w:t>
      </w:r>
      <w:r w:rsidR="008A3CE1" w:rsidRPr="008A3CE1">
        <w:t xml:space="preserve"> This project converts the tool and associated report to a standard SuRPAS event and report.</w:t>
      </w:r>
      <w:r w:rsidR="008A231F" w:rsidRPr="00BA35F1">
        <w:t xml:space="preserve">  </w:t>
      </w:r>
      <w:r w:rsidR="00D109D3">
        <w:t xml:space="preserve">   </w:t>
      </w:r>
    </w:p>
    <w:p w:rsidR="00D109D3" w:rsidRPr="00BA35F1" w:rsidRDefault="00D109D3" w:rsidP="00BA35F1">
      <w:pPr>
        <w:pStyle w:val="ListParagraph"/>
        <w:spacing w:after="0" w:line="240" w:lineRule="auto"/>
        <w:jc w:val="both"/>
      </w:pPr>
    </w:p>
    <w:p w:rsidR="008A231F" w:rsidRPr="00671DA5" w:rsidRDefault="00F86A76" w:rsidP="00671DA5">
      <w:pPr>
        <w:jc w:val="both"/>
        <w:rPr>
          <w:rFonts w:ascii="Arial" w:hAnsi="Arial" w:cs="Arial"/>
          <w:sz w:val="20"/>
          <w:szCs w:val="20"/>
        </w:rPr>
      </w:pPr>
      <w:r>
        <w:rPr>
          <w:rFonts w:ascii="Arial" w:hAnsi="Arial" w:cs="Arial"/>
          <w:b/>
          <w:sz w:val="20"/>
          <w:szCs w:val="20"/>
        </w:rPr>
        <w:t xml:space="preserve">     </w:t>
      </w:r>
      <w:r w:rsidR="008A231F" w:rsidRPr="00C94F27">
        <w:rPr>
          <w:rFonts w:ascii="Arial" w:hAnsi="Arial" w:cs="Arial"/>
          <w:b/>
          <w:sz w:val="20"/>
          <w:szCs w:val="20"/>
        </w:rPr>
        <w:t>Programming Logic:</w:t>
      </w:r>
    </w:p>
    <w:p w:rsidR="00F771F7" w:rsidRPr="00F771F7" w:rsidRDefault="00F771F7" w:rsidP="00F771F7">
      <w:pPr>
        <w:numPr>
          <w:ilvl w:val="0"/>
          <w:numId w:val="9"/>
        </w:numPr>
        <w:spacing w:after="0" w:line="240" w:lineRule="auto"/>
      </w:pPr>
      <w:r>
        <w:t>Modify</w:t>
      </w:r>
      <w:r w:rsidR="008A3CE1">
        <w:t xml:space="preserve"> the existing</w:t>
      </w:r>
      <w:r w:rsidRPr="00F771F7">
        <w:t xml:space="preserve"> tool</w:t>
      </w:r>
      <w:r w:rsidR="008A3CE1">
        <w:t xml:space="preserve"> </w:t>
      </w:r>
      <w:r w:rsidR="008A3CE1" w:rsidRPr="008A3CE1">
        <w:t>NOT42476RPT</w:t>
      </w:r>
      <w:r w:rsidR="008A3CE1">
        <w:t xml:space="preserve"> to create a new event for the Client TDT.</w:t>
      </w:r>
      <w:r w:rsidRPr="00F771F7">
        <w:t xml:space="preserve"> </w:t>
      </w:r>
    </w:p>
    <w:p w:rsidR="00F771F7" w:rsidRDefault="008A3CE1" w:rsidP="008A3CE1">
      <w:pPr>
        <w:pStyle w:val="ListParagraph"/>
        <w:numPr>
          <w:ilvl w:val="0"/>
          <w:numId w:val="9"/>
        </w:numPr>
        <w:autoSpaceDE w:val="0"/>
        <w:autoSpaceDN w:val="0"/>
        <w:spacing w:before="40" w:after="40" w:line="240" w:lineRule="auto"/>
        <w:jc w:val="both"/>
      </w:pPr>
      <w:r w:rsidRPr="008A3CE1">
        <w:t>Create a new NOTIFYRPT event that will create the Notify report which will be automatically printed at the client site.  The report will contain user defined text, entered on the additional parameters screen, similar to the existing NOTIFY event</w:t>
      </w:r>
      <w:r w:rsidR="006F7FEF">
        <w:t>.</w:t>
      </w:r>
    </w:p>
    <w:p w:rsidR="006F7FEF" w:rsidRDefault="006F7FEF" w:rsidP="008A3CE1">
      <w:pPr>
        <w:pStyle w:val="ListParagraph"/>
        <w:numPr>
          <w:ilvl w:val="0"/>
          <w:numId w:val="9"/>
        </w:numPr>
        <w:autoSpaceDE w:val="0"/>
        <w:autoSpaceDN w:val="0"/>
        <w:spacing w:before="40" w:after="40" w:line="240" w:lineRule="auto"/>
        <w:jc w:val="both"/>
      </w:pPr>
      <w:r>
        <w:t>The Additional parameter screen was designed for this FTK.</w:t>
      </w:r>
    </w:p>
    <w:p w:rsidR="008A3CE1" w:rsidRDefault="008A3CE1" w:rsidP="00F771F7">
      <w:pPr>
        <w:numPr>
          <w:ilvl w:val="0"/>
          <w:numId w:val="9"/>
        </w:numPr>
        <w:spacing w:after="0" w:line="240" w:lineRule="auto"/>
      </w:pPr>
      <w:r>
        <w:t xml:space="preserve">Validation were checked on the fields in </w:t>
      </w:r>
      <w:r w:rsidR="00751004">
        <w:t>the additional parameter screen for all the possibilities.</w:t>
      </w:r>
    </w:p>
    <w:p w:rsidR="00D109D3" w:rsidRDefault="008A3CE1" w:rsidP="008A3CE1">
      <w:pPr>
        <w:numPr>
          <w:ilvl w:val="0"/>
          <w:numId w:val="9"/>
        </w:numPr>
        <w:spacing w:after="0" w:line="240" w:lineRule="auto"/>
      </w:pPr>
      <w:r w:rsidRPr="008A3CE1">
        <w:t>The tool automatically prints the report via JXAUTPRI and is used to initiate automated processes for the client.</w:t>
      </w:r>
    </w:p>
    <w:p w:rsidR="008A3CE1" w:rsidRPr="00D109D3" w:rsidRDefault="008A3CE1" w:rsidP="008A3CE1">
      <w:pPr>
        <w:spacing w:after="0" w:line="240" w:lineRule="auto"/>
        <w:ind w:left="720"/>
      </w:pPr>
    </w:p>
    <w:p w:rsidR="008A231F" w:rsidRDefault="008A231F" w:rsidP="008A231F">
      <w:pPr>
        <w:spacing w:after="0" w:line="240" w:lineRule="auto"/>
        <w:rPr>
          <w:rFonts w:ascii="Arial" w:hAnsi="Arial" w:cs="Arial"/>
          <w:b/>
          <w:sz w:val="20"/>
          <w:szCs w:val="20"/>
        </w:rPr>
      </w:pPr>
      <w:r>
        <w:rPr>
          <w:rFonts w:ascii="Arial" w:hAnsi="Arial" w:cs="Arial"/>
          <w:b/>
          <w:sz w:val="20"/>
          <w:szCs w:val="20"/>
        </w:rPr>
        <w:t xml:space="preserve">      </w:t>
      </w:r>
      <w:r w:rsidRPr="008C7D50">
        <w:rPr>
          <w:rFonts w:ascii="Arial" w:hAnsi="Arial" w:cs="Arial"/>
          <w:b/>
          <w:sz w:val="20"/>
          <w:szCs w:val="20"/>
        </w:rPr>
        <w:t>My contribution:</w:t>
      </w:r>
    </w:p>
    <w:p w:rsidR="008A231F" w:rsidRDefault="008A231F" w:rsidP="008A231F">
      <w:pPr>
        <w:spacing w:after="0" w:line="240" w:lineRule="auto"/>
        <w:rPr>
          <w:rFonts w:ascii="Arial" w:hAnsi="Arial" w:cs="Arial"/>
          <w:b/>
          <w:sz w:val="20"/>
          <w:szCs w:val="20"/>
        </w:rPr>
      </w:pPr>
    </w:p>
    <w:p w:rsidR="001B0E44" w:rsidRDefault="001B0E44" w:rsidP="001B0E44">
      <w:pPr>
        <w:pStyle w:val="ListParagraph"/>
        <w:numPr>
          <w:ilvl w:val="0"/>
          <w:numId w:val="30"/>
        </w:numPr>
        <w:spacing w:after="0" w:line="240" w:lineRule="auto"/>
      </w:pPr>
      <w:r>
        <w:t>Have</w:t>
      </w:r>
      <w:r w:rsidR="008A231F" w:rsidRPr="008C7D50">
        <w:t xml:space="preserve"> understood the requirements</w:t>
      </w:r>
      <w:r w:rsidR="00BA35F1">
        <w:t>.</w:t>
      </w:r>
    </w:p>
    <w:p w:rsidR="00BA35F1" w:rsidRDefault="001B0E44" w:rsidP="00A252EE">
      <w:pPr>
        <w:pStyle w:val="ListParagraph"/>
        <w:numPr>
          <w:ilvl w:val="0"/>
          <w:numId w:val="30"/>
        </w:numPr>
        <w:spacing w:after="0" w:line="240" w:lineRule="auto"/>
      </w:pPr>
      <w:r>
        <w:t>Have</w:t>
      </w:r>
      <w:r w:rsidR="00BA35F1">
        <w:t xml:space="preserve"> analyzed the old code changes and implemented the new change in the cod</w:t>
      </w:r>
      <w:r w:rsidR="00A252EE">
        <w:t>e according to the st</w:t>
      </w:r>
      <w:r w:rsidR="00751004">
        <w:t>andards in designing the screen.</w:t>
      </w:r>
    </w:p>
    <w:p w:rsidR="008A231F" w:rsidRDefault="001B0E44" w:rsidP="001B0E44">
      <w:pPr>
        <w:pStyle w:val="ListParagraph"/>
        <w:numPr>
          <w:ilvl w:val="0"/>
          <w:numId w:val="30"/>
        </w:numPr>
        <w:spacing w:after="0" w:line="240" w:lineRule="auto"/>
      </w:pPr>
      <w:r>
        <w:t>Have</w:t>
      </w:r>
      <w:r w:rsidR="008A231F">
        <w:t xml:space="preserve"> tested the code with proper testing setup </w:t>
      </w:r>
      <w:r w:rsidR="00A252EE">
        <w:t xml:space="preserve">in test region </w:t>
      </w:r>
      <w:r w:rsidR="008A231F">
        <w:t>and</w:t>
      </w:r>
      <w:r w:rsidR="00BA35F1">
        <w:t xml:space="preserve"> created the code review packet.</w:t>
      </w:r>
    </w:p>
    <w:p w:rsidR="008F0E97" w:rsidRDefault="008F0E97" w:rsidP="00375A9C">
      <w:pPr>
        <w:spacing w:line="240" w:lineRule="auto"/>
        <w:rPr>
          <w:rFonts w:ascii="Arial" w:hAnsi="Arial" w:cs="Arial"/>
          <w:b/>
        </w:rPr>
      </w:pPr>
    </w:p>
    <w:p w:rsidR="004379AD" w:rsidRPr="0024344C" w:rsidRDefault="00BA35F1" w:rsidP="00375A9C">
      <w:pPr>
        <w:spacing w:line="240" w:lineRule="auto"/>
        <w:rPr>
          <w:rFonts w:ascii="Arial" w:hAnsi="Arial" w:cs="Arial"/>
          <w:b/>
        </w:rPr>
      </w:pPr>
      <w:r>
        <w:rPr>
          <w:rFonts w:ascii="Arial" w:hAnsi="Arial" w:cs="Arial"/>
          <w:b/>
        </w:rPr>
        <w:t>2</w:t>
      </w:r>
      <w:r w:rsidR="008F0E97">
        <w:rPr>
          <w:rFonts w:ascii="Arial" w:hAnsi="Arial" w:cs="Arial"/>
          <w:b/>
        </w:rPr>
        <w:t>.</w:t>
      </w:r>
      <w:r w:rsidR="008F0E97" w:rsidRPr="0024344C">
        <w:rPr>
          <w:rFonts w:ascii="Arial" w:hAnsi="Arial" w:cs="Arial"/>
          <w:b/>
        </w:rPr>
        <w:t xml:space="preserve"> FTK</w:t>
      </w:r>
      <w:r w:rsidR="004379AD" w:rsidRPr="0024344C">
        <w:rPr>
          <w:rFonts w:ascii="Arial" w:hAnsi="Arial" w:cs="Arial"/>
          <w:b/>
        </w:rPr>
        <w:t xml:space="preserve"># </w:t>
      </w:r>
      <w:r w:rsidR="00751004">
        <w:rPr>
          <w:rFonts w:ascii="Arial" w:hAnsi="Arial" w:cs="Arial"/>
          <w:b/>
        </w:rPr>
        <w:t>44753</w:t>
      </w:r>
      <w:r w:rsidR="004379AD">
        <w:rPr>
          <w:rFonts w:ascii="Arial" w:hAnsi="Arial" w:cs="Arial"/>
          <w:b/>
        </w:rPr>
        <w:t xml:space="preserve"> </w:t>
      </w:r>
      <w:r w:rsidR="00751004" w:rsidRPr="00751004">
        <w:rPr>
          <w:rFonts w:ascii="Arial" w:hAnsi="Arial" w:cs="Arial"/>
          <w:b/>
        </w:rPr>
        <w:t xml:space="preserve">Create OIP Extract </w:t>
      </w:r>
      <w:r w:rsidR="006F7FEF" w:rsidRPr="00751004">
        <w:rPr>
          <w:rFonts w:ascii="Arial" w:hAnsi="Arial" w:cs="Arial"/>
          <w:b/>
        </w:rPr>
        <w:t>from</w:t>
      </w:r>
      <w:r w:rsidR="00751004" w:rsidRPr="00751004">
        <w:rPr>
          <w:rFonts w:ascii="Arial" w:hAnsi="Arial" w:cs="Arial"/>
          <w:b/>
        </w:rPr>
        <w:t xml:space="preserve"> EXPORTFILE Event</w:t>
      </w:r>
    </w:p>
    <w:p w:rsidR="004379AD" w:rsidRDefault="008F0E97" w:rsidP="00375A9C">
      <w:pPr>
        <w:spacing w:line="240" w:lineRule="auto"/>
        <w:rPr>
          <w:rFonts w:ascii="Arial" w:hAnsi="Arial" w:cs="Arial"/>
          <w:b/>
          <w:sz w:val="20"/>
          <w:szCs w:val="20"/>
        </w:rPr>
      </w:pPr>
      <w:r>
        <w:rPr>
          <w:rFonts w:ascii="Arial" w:hAnsi="Arial" w:cs="Arial"/>
          <w:b/>
          <w:sz w:val="20"/>
          <w:szCs w:val="20"/>
        </w:rPr>
        <w:t xml:space="preserve">    </w:t>
      </w:r>
      <w:r w:rsidR="004379AD" w:rsidRPr="00AC6024">
        <w:rPr>
          <w:rFonts w:ascii="Arial" w:hAnsi="Arial" w:cs="Arial"/>
          <w:b/>
          <w:sz w:val="20"/>
          <w:szCs w:val="20"/>
        </w:rPr>
        <w:t>Business Logic:</w:t>
      </w:r>
    </w:p>
    <w:p w:rsidR="00751004" w:rsidRDefault="00751004" w:rsidP="00751004">
      <w:pPr>
        <w:tabs>
          <w:tab w:val="left" w:pos="720"/>
        </w:tabs>
        <w:ind w:left="540"/>
      </w:pPr>
      <w:r w:rsidRPr="00751004">
        <w:t>The EXPORTFILE event</w:t>
      </w:r>
      <w:r>
        <w:t xml:space="preserve"> uses </w:t>
      </w:r>
      <w:r w:rsidRPr="00751004">
        <w:t xml:space="preserve">EXPORTFILE parameter </w:t>
      </w:r>
      <w:r>
        <w:t xml:space="preserve">to produce the </w:t>
      </w:r>
      <w:r w:rsidRPr="00751004">
        <w:t>extract files of selected SuRPAS system files that can be shipped to the client for use within their internal systems</w:t>
      </w:r>
      <w:r>
        <w:t>. The</w:t>
      </w:r>
      <w:r w:rsidRPr="00751004">
        <w:t xml:space="preserve"> files specified within the parameter that can be entered on the event’s Additional Parameters screen. In order to support TDT’s migration to the Linux platform, the Other Interested Party file will be added to the list of files currently supported by the EXPORTFILE event.</w:t>
      </w:r>
    </w:p>
    <w:p w:rsidR="004379AD" w:rsidRDefault="008F0E97" w:rsidP="00751004">
      <w:pPr>
        <w:tabs>
          <w:tab w:val="left" w:pos="720"/>
        </w:tabs>
      </w:pPr>
      <w:r>
        <w:rPr>
          <w:rFonts w:ascii="Arial" w:hAnsi="Arial" w:cs="Arial"/>
          <w:b/>
          <w:sz w:val="20"/>
          <w:szCs w:val="20"/>
        </w:rPr>
        <w:t xml:space="preserve">    </w:t>
      </w:r>
      <w:r w:rsidR="004379AD" w:rsidRPr="00AC6024">
        <w:rPr>
          <w:rFonts w:ascii="Arial" w:hAnsi="Arial" w:cs="Arial"/>
          <w:b/>
          <w:sz w:val="20"/>
          <w:szCs w:val="20"/>
        </w:rPr>
        <w:t>Programming Logic:</w:t>
      </w:r>
      <w:r w:rsidR="004379AD" w:rsidRPr="00AC6024">
        <w:t xml:space="preserve"> </w:t>
      </w:r>
    </w:p>
    <w:p w:rsidR="00777C6D" w:rsidRDefault="00777C6D" w:rsidP="00777C6D">
      <w:pPr>
        <w:pStyle w:val="ListParagraph"/>
        <w:numPr>
          <w:ilvl w:val="0"/>
          <w:numId w:val="32"/>
        </w:numPr>
        <w:spacing w:line="240" w:lineRule="auto"/>
      </w:pPr>
      <w:r w:rsidRPr="00777C6D">
        <w:t>Define</w:t>
      </w:r>
      <w:r w:rsidR="002C4C0B">
        <w:t>d</w:t>
      </w:r>
      <w:r w:rsidRPr="00777C6D">
        <w:t xml:space="preserve"> / create</w:t>
      </w:r>
      <w:r w:rsidR="002C4C0B">
        <w:t>d</w:t>
      </w:r>
      <w:r w:rsidRPr="00777C6D">
        <w:t xml:space="preserve"> the new export file extract layout by modifying the event for the Othe</w:t>
      </w:r>
      <w:r w:rsidR="007B541E">
        <w:t>r Interested Parties (OIP) file by creating a subroutine ISEXPOIP.FOR.</w:t>
      </w:r>
    </w:p>
    <w:p w:rsidR="00777C6D" w:rsidRDefault="00777C6D" w:rsidP="00175A4F">
      <w:pPr>
        <w:pStyle w:val="ListParagraph"/>
        <w:numPr>
          <w:ilvl w:val="0"/>
          <w:numId w:val="32"/>
        </w:numPr>
        <w:spacing w:line="240" w:lineRule="auto"/>
      </w:pPr>
      <w:r>
        <w:lastRenderedPageBreak/>
        <w:t>The OIP file when entered in the File Name/Type to Export field on the events Additional Parameters screen should be valid, then only other Additional Parameters that may apply are the OUTPUT FILE NAME and the # OF RECORDS TO DUMP TO REPORT.</w:t>
      </w:r>
    </w:p>
    <w:p w:rsidR="00777C6D" w:rsidRDefault="00777C6D" w:rsidP="00777C6D">
      <w:pPr>
        <w:pStyle w:val="ListParagraph"/>
        <w:numPr>
          <w:ilvl w:val="0"/>
          <w:numId w:val="32"/>
        </w:numPr>
        <w:spacing w:line="240" w:lineRule="auto"/>
      </w:pPr>
      <w:r>
        <w:t>Validation were coded for each of the fields for all the possibilities.</w:t>
      </w:r>
    </w:p>
    <w:p w:rsidR="006F7FEF" w:rsidRDefault="006F7FEF" w:rsidP="00777C6D">
      <w:pPr>
        <w:pStyle w:val="ListParagraph"/>
        <w:numPr>
          <w:ilvl w:val="0"/>
          <w:numId w:val="32"/>
        </w:numPr>
        <w:spacing w:line="240" w:lineRule="auto"/>
      </w:pPr>
      <w:r>
        <w:t xml:space="preserve">The 8441 report will be produced based on the </w:t>
      </w:r>
      <w:r w:rsidR="007B541E">
        <w:t>value that is entered on the additional parameter screen and report format to display specific number of records for each page is coded in the subroutine.</w:t>
      </w:r>
    </w:p>
    <w:p w:rsidR="00777C6D" w:rsidRDefault="00777C6D" w:rsidP="00777C6D">
      <w:pPr>
        <w:pStyle w:val="ListParagraph"/>
        <w:spacing w:line="240" w:lineRule="auto"/>
      </w:pPr>
    </w:p>
    <w:p w:rsidR="004379AD" w:rsidRPr="0078548A" w:rsidRDefault="008F0E97" w:rsidP="00375A9C">
      <w:pPr>
        <w:spacing w:line="240" w:lineRule="auto"/>
      </w:pPr>
      <w:r>
        <w:rPr>
          <w:rFonts w:ascii="Arial" w:hAnsi="Arial" w:cs="Arial"/>
          <w:b/>
          <w:sz w:val="20"/>
          <w:szCs w:val="20"/>
        </w:rPr>
        <w:t xml:space="preserve">     </w:t>
      </w:r>
      <w:r w:rsidR="004379AD" w:rsidRPr="008C7D50">
        <w:rPr>
          <w:rFonts w:ascii="Arial" w:hAnsi="Arial" w:cs="Arial"/>
          <w:b/>
          <w:sz w:val="20"/>
          <w:szCs w:val="20"/>
        </w:rPr>
        <w:t>My contribution:</w:t>
      </w:r>
    </w:p>
    <w:p w:rsidR="004379AD" w:rsidRDefault="004379AD" w:rsidP="00375A9C">
      <w:pPr>
        <w:pStyle w:val="ListParagraph"/>
        <w:numPr>
          <w:ilvl w:val="0"/>
          <w:numId w:val="12"/>
        </w:numPr>
        <w:spacing w:after="0" w:line="240" w:lineRule="auto"/>
      </w:pPr>
      <w:r w:rsidRPr="008C7D50">
        <w:t>Have understood the requirements.</w:t>
      </w:r>
    </w:p>
    <w:p w:rsidR="00BA35F1" w:rsidRPr="007B541E" w:rsidRDefault="00777C6D" w:rsidP="00247264">
      <w:pPr>
        <w:pStyle w:val="ListParagraph"/>
        <w:numPr>
          <w:ilvl w:val="0"/>
          <w:numId w:val="12"/>
        </w:numPr>
        <w:spacing w:after="0" w:line="240" w:lineRule="auto"/>
        <w:rPr>
          <w:rFonts w:ascii="Arial" w:hAnsi="Arial" w:cs="Arial"/>
          <w:b/>
        </w:rPr>
      </w:pPr>
      <w:r>
        <w:t xml:space="preserve">Validated each fields on the additional parameter screen for all the possibilities and implemented the code change by analyzing the old </w:t>
      </w:r>
      <w:r w:rsidR="006F7FEF">
        <w:t>code</w:t>
      </w:r>
      <w:r>
        <w:t>.</w:t>
      </w:r>
    </w:p>
    <w:p w:rsidR="007B541E" w:rsidRPr="007B541E" w:rsidRDefault="007B541E" w:rsidP="00247264">
      <w:pPr>
        <w:pStyle w:val="ListParagraph"/>
        <w:numPr>
          <w:ilvl w:val="0"/>
          <w:numId w:val="12"/>
        </w:numPr>
        <w:spacing w:after="0" w:line="240" w:lineRule="auto"/>
        <w:rPr>
          <w:rFonts w:ascii="Arial" w:hAnsi="Arial" w:cs="Arial"/>
          <w:b/>
        </w:rPr>
      </w:pPr>
      <w:r>
        <w:t>Unit testing for various test cases was done.</w:t>
      </w:r>
    </w:p>
    <w:p w:rsidR="007B541E" w:rsidRPr="00777C6D" w:rsidRDefault="007B541E" w:rsidP="007B541E">
      <w:pPr>
        <w:pStyle w:val="ListParagraph"/>
        <w:spacing w:after="0" w:line="240" w:lineRule="auto"/>
        <w:ind w:left="770"/>
        <w:rPr>
          <w:rFonts w:ascii="Arial" w:hAnsi="Arial" w:cs="Arial"/>
          <w:b/>
        </w:rPr>
      </w:pPr>
    </w:p>
    <w:p w:rsidR="00777C6D" w:rsidRDefault="00777C6D" w:rsidP="007B541E">
      <w:pPr>
        <w:pStyle w:val="ListParagraph"/>
        <w:spacing w:after="0" w:line="240" w:lineRule="auto"/>
        <w:ind w:left="770"/>
        <w:rPr>
          <w:rFonts w:ascii="Arial" w:hAnsi="Arial" w:cs="Arial"/>
          <w:b/>
        </w:rPr>
      </w:pPr>
    </w:p>
    <w:p w:rsidR="00BA35F1" w:rsidRDefault="00760509" w:rsidP="00BA35F1">
      <w:pPr>
        <w:spacing w:line="240" w:lineRule="auto"/>
        <w:rPr>
          <w:rFonts w:ascii="Arial" w:hAnsi="Arial" w:cs="Arial"/>
          <w:color w:val="000000"/>
          <w:sz w:val="18"/>
          <w:szCs w:val="18"/>
        </w:rPr>
      </w:pPr>
      <w:r>
        <w:rPr>
          <w:rFonts w:ascii="Arial" w:hAnsi="Arial" w:cs="Arial"/>
          <w:b/>
        </w:rPr>
        <w:t>3</w:t>
      </w:r>
      <w:r w:rsidR="00BA35F1">
        <w:rPr>
          <w:rFonts w:ascii="Arial" w:hAnsi="Arial" w:cs="Arial"/>
          <w:b/>
        </w:rPr>
        <w:t>.</w:t>
      </w:r>
      <w:r w:rsidR="00BA35F1" w:rsidRPr="0024344C">
        <w:rPr>
          <w:rFonts w:ascii="Arial" w:hAnsi="Arial" w:cs="Arial"/>
          <w:b/>
        </w:rPr>
        <w:t xml:space="preserve"> FTK# </w:t>
      </w:r>
      <w:r w:rsidR="006F7FEF">
        <w:rPr>
          <w:rFonts w:ascii="Arial" w:hAnsi="Arial" w:cs="Arial"/>
          <w:b/>
        </w:rPr>
        <w:t xml:space="preserve">44855 </w:t>
      </w:r>
      <w:r w:rsidR="006F7FEF" w:rsidRPr="006F7FEF">
        <w:rPr>
          <w:rFonts w:ascii="Arial" w:hAnsi="Arial" w:cs="Arial"/>
          <w:b/>
        </w:rPr>
        <w:t xml:space="preserve">Auto Test </w:t>
      </w:r>
      <w:r w:rsidR="007B541E" w:rsidRPr="006F7FEF">
        <w:rPr>
          <w:rFonts w:ascii="Arial" w:hAnsi="Arial" w:cs="Arial"/>
          <w:b/>
        </w:rPr>
        <w:t>ABEND</w:t>
      </w:r>
      <w:r w:rsidR="006F7FEF" w:rsidRPr="006F7FEF">
        <w:rPr>
          <w:rFonts w:ascii="Arial" w:hAnsi="Arial" w:cs="Arial"/>
          <w:b/>
        </w:rPr>
        <w:t>, Update EXPORTFILES1 in FALNEWPAR for OIP File</w:t>
      </w:r>
    </w:p>
    <w:p w:rsidR="00BA35F1" w:rsidRDefault="00BA35F1" w:rsidP="00BA35F1">
      <w:pPr>
        <w:spacing w:line="240" w:lineRule="auto"/>
        <w:rPr>
          <w:rFonts w:ascii="Arial" w:hAnsi="Arial" w:cs="Arial"/>
          <w:b/>
          <w:sz w:val="20"/>
          <w:szCs w:val="20"/>
        </w:rPr>
      </w:pPr>
      <w:r>
        <w:rPr>
          <w:rFonts w:ascii="Arial" w:hAnsi="Arial" w:cs="Arial"/>
          <w:b/>
          <w:sz w:val="20"/>
          <w:szCs w:val="20"/>
        </w:rPr>
        <w:t xml:space="preserve">    </w:t>
      </w:r>
      <w:r w:rsidRPr="00AC6024">
        <w:rPr>
          <w:rFonts w:ascii="Arial" w:hAnsi="Arial" w:cs="Arial"/>
          <w:b/>
          <w:sz w:val="20"/>
          <w:szCs w:val="20"/>
        </w:rPr>
        <w:t>Business Logic:</w:t>
      </w:r>
    </w:p>
    <w:p w:rsidR="007B541E" w:rsidRDefault="007B541E" w:rsidP="007B541E">
      <w:pPr>
        <w:spacing w:line="240" w:lineRule="auto"/>
        <w:ind w:left="720"/>
        <w:rPr>
          <w:rFonts w:ascii="Arial" w:hAnsi="Arial" w:cs="Arial"/>
          <w:b/>
          <w:sz w:val="20"/>
          <w:szCs w:val="20"/>
        </w:rPr>
      </w:pPr>
      <w:r w:rsidRPr="007B541E">
        <w:t>During Regression Testing for the 39.1 Release, it was identified that the EXPORTFILES1 parameter is included in FALNEWPAR which is executed as part of the database software upgrade process.  As a result, since the OIP file was not added to FALNEWPAR, whenever a database upgrade occurs the OIP file will no longer be included in the EXPORTFILES1 parameter and use</w:t>
      </w:r>
      <w:r w:rsidR="002C4C0B">
        <w:t xml:space="preserve">rs would need to add it again. </w:t>
      </w:r>
    </w:p>
    <w:p w:rsidR="00BA35F1" w:rsidRDefault="007B541E" w:rsidP="007B541E">
      <w:pPr>
        <w:spacing w:line="240" w:lineRule="auto"/>
      </w:pPr>
      <w:r>
        <w:rPr>
          <w:rFonts w:ascii="Arial" w:hAnsi="Arial" w:cs="Arial"/>
          <w:b/>
          <w:sz w:val="20"/>
          <w:szCs w:val="20"/>
        </w:rPr>
        <w:t xml:space="preserve">    </w:t>
      </w:r>
      <w:r w:rsidR="00BA35F1" w:rsidRPr="00AC6024">
        <w:rPr>
          <w:rFonts w:ascii="Arial" w:hAnsi="Arial" w:cs="Arial"/>
          <w:b/>
          <w:sz w:val="20"/>
          <w:szCs w:val="20"/>
        </w:rPr>
        <w:t>Programming Logic:</w:t>
      </w:r>
      <w:r w:rsidR="00BA35F1" w:rsidRPr="00AC6024">
        <w:t xml:space="preserve"> </w:t>
      </w:r>
    </w:p>
    <w:p w:rsidR="002C4C0B" w:rsidRPr="002C4C0B" w:rsidRDefault="002C4C0B" w:rsidP="002C4C0B">
      <w:pPr>
        <w:pStyle w:val="ListParagraph"/>
        <w:numPr>
          <w:ilvl w:val="1"/>
          <w:numId w:val="33"/>
        </w:numPr>
        <w:spacing w:after="160" w:line="259" w:lineRule="auto"/>
      </w:pPr>
      <w:r w:rsidRPr="002C4C0B">
        <w:t>Modified FALNEWPAR to include the OIP in the list of files when the EXPORTFILES1 parameter is set up and created and added OIP to the next available byte positions.</w:t>
      </w:r>
    </w:p>
    <w:p w:rsidR="009B7811" w:rsidRPr="002C4C0B" w:rsidRDefault="002C4C0B" w:rsidP="002C4C0B">
      <w:pPr>
        <w:pStyle w:val="ListParagraph"/>
        <w:numPr>
          <w:ilvl w:val="1"/>
          <w:numId w:val="33"/>
        </w:numPr>
        <w:spacing w:after="160" w:line="259" w:lineRule="auto"/>
      </w:pPr>
      <w:r w:rsidRPr="002C4C0B">
        <w:t>Create an install procedure to add OIP to the next available byte positions in the EXPORTFILES1 parameter.</w:t>
      </w:r>
    </w:p>
    <w:p w:rsidR="002C4C0B" w:rsidRPr="002C4C0B" w:rsidRDefault="009B7811" w:rsidP="002C4C0B">
      <w:pPr>
        <w:spacing w:line="240" w:lineRule="auto"/>
        <w:rPr>
          <w:rFonts w:ascii="Arial" w:hAnsi="Arial" w:cs="Arial"/>
          <w:b/>
          <w:sz w:val="20"/>
          <w:szCs w:val="20"/>
        </w:rPr>
      </w:pPr>
      <w:r w:rsidRPr="002C4C0B">
        <w:rPr>
          <w:rFonts w:ascii="Arial" w:hAnsi="Arial" w:cs="Arial"/>
          <w:b/>
          <w:sz w:val="20"/>
          <w:szCs w:val="20"/>
        </w:rPr>
        <w:t xml:space="preserve">    </w:t>
      </w:r>
      <w:r w:rsidR="00BA35F1" w:rsidRPr="002C4C0B">
        <w:rPr>
          <w:rFonts w:ascii="Arial" w:hAnsi="Arial" w:cs="Arial"/>
          <w:b/>
          <w:sz w:val="20"/>
          <w:szCs w:val="20"/>
        </w:rPr>
        <w:t>My contribution:</w:t>
      </w:r>
    </w:p>
    <w:p w:rsidR="00BA35F1" w:rsidRDefault="002C4C0B" w:rsidP="002C4C0B">
      <w:pPr>
        <w:pStyle w:val="ListParagraph"/>
        <w:numPr>
          <w:ilvl w:val="0"/>
          <w:numId w:val="36"/>
        </w:numPr>
        <w:spacing w:line="240" w:lineRule="auto"/>
        <w:jc w:val="both"/>
      </w:pPr>
      <w:r w:rsidRPr="002C4C0B">
        <w:t>Execute</w:t>
      </w:r>
      <w:r>
        <w:t>d</w:t>
      </w:r>
      <w:r w:rsidRPr="002C4C0B">
        <w:t xml:space="preserve"> the Install Procedure in the new software and verify the OIP file is included in the EXPORTFILES1 Parameter.  Verify the Install Procedure adds the OIP file to same positions as FALNEWPAR.</w:t>
      </w:r>
    </w:p>
    <w:p w:rsidR="002C4C0B" w:rsidRDefault="002C4C0B" w:rsidP="002C4C0B">
      <w:pPr>
        <w:pStyle w:val="ListParagraph"/>
        <w:numPr>
          <w:ilvl w:val="0"/>
          <w:numId w:val="36"/>
        </w:numPr>
        <w:spacing w:line="240" w:lineRule="auto"/>
        <w:jc w:val="both"/>
      </w:pPr>
      <w:r>
        <w:t xml:space="preserve">Have tested the code with the proper testing set up and </w:t>
      </w:r>
      <w:r w:rsidR="007235A3">
        <w:t>made sure</w:t>
      </w:r>
      <w:r>
        <w:t xml:space="preserve"> that it does not cause abends in 39.1 release</w:t>
      </w:r>
      <w:r w:rsidR="00CB440C">
        <w:t>.</w:t>
      </w:r>
    </w:p>
    <w:p w:rsidR="00CB440C" w:rsidRDefault="00CB440C" w:rsidP="00CB440C">
      <w:pPr>
        <w:pStyle w:val="ListParagraph"/>
        <w:spacing w:line="240" w:lineRule="auto"/>
        <w:ind w:left="1080"/>
        <w:jc w:val="both"/>
      </w:pPr>
    </w:p>
    <w:p w:rsidR="004A1AA3" w:rsidRDefault="004A1AA3" w:rsidP="00CB440C">
      <w:pPr>
        <w:pStyle w:val="ListParagraph"/>
        <w:spacing w:line="240" w:lineRule="auto"/>
        <w:ind w:left="1080"/>
        <w:jc w:val="both"/>
      </w:pPr>
    </w:p>
    <w:p w:rsidR="004A1AA3" w:rsidRDefault="004A1AA3" w:rsidP="00CB440C">
      <w:pPr>
        <w:pStyle w:val="ListParagraph"/>
        <w:spacing w:line="240" w:lineRule="auto"/>
        <w:ind w:left="1080"/>
        <w:jc w:val="both"/>
      </w:pPr>
    </w:p>
    <w:p w:rsidR="004A1AA3" w:rsidRDefault="004A1AA3" w:rsidP="00CB440C">
      <w:pPr>
        <w:pStyle w:val="ListParagraph"/>
        <w:spacing w:line="240" w:lineRule="auto"/>
        <w:ind w:left="1080"/>
        <w:jc w:val="both"/>
      </w:pPr>
    </w:p>
    <w:p w:rsidR="004A1AA3" w:rsidRDefault="004A1AA3" w:rsidP="00CB440C">
      <w:pPr>
        <w:pStyle w:val="ListParagraph"/>
        <w:spacing w:line="240" w:lineRule="auto"/>
        <w:ind w:left="1080"/>
        <w:jc w:val="both"/>
      </w:pPr>
    </w:p>
    <w:p w:rsidR="004A1AA3" w:rsidRDefault="004A1AA3" w:rsidP="00CB440C">
      <w:pPr>
        <w:pStyle w:val="ListParagraph"/>
        <w:spacing w:line="240" w:lineRule="auto"/>
        <w:ind w:left="1080"/>
        <w:jc w:val="both"/>
      </w:pPr>
    </w:p>
    <w:p w:rsidR="004A1AA3" w:rsidRDefault="004A1AA3" w:rsidP="00CB440C">
      <w:pPr>
        <w:pStyle w:val="ListParagraph"/>
        <w:spacing w:line="240" w:lineRule="auto"/>
        <w:ind w:left="1080"/>
        <w:jc w:val="both"/>
      </w:pPr>
    </w:p>
    <w:p w:rsidR="004A1AA3" w:rsidRDefault="004A1AA3" w:rsidP="00CB440C">
      <w:pPr>
        <w:pStyle w:val="ListParagraph"/>
        <w:spacing w:line="240" w:lineRule="auto"/>
        <w:ind w:left="1080"/>
        <w:jc w:val="both"/>
      </w:pPr>
    </w:p>
    <w:p w:rsidR="00CB440C" w:rsidRPr="004A1AA3" w:rsidRDefault="004A1AA3" w:rsidP="00CB440C">
      <w:pPr>
        <w:spacing w:line="240" w:lineRule="auto"/>
        <w:jc w:val="both"/>
        <w:rPr>
          <w:b/>
        </w:rPr>
      </w:pPr>
      <w:r>
        <w:rPr>
          <w:b/>
        </w:rPr>
        <w:lastRenderedPageBreak/>
        <w:t xml:space="preserve">Worked as a tester in below </w:t>
      </w:r>
      <w:r w:rsidR="00CB440C" w:rsidRPr="004A1AA3">
        <w:rPr>
          <w:b/>
        </w:rPr>
        <w:t>projects</w:t>
      </w:r>
      <w:r>
        <w:rPr>
          <w:b/>
        </w:rPr>
        <w:t>:</w:t>
      </w:r>
      <w:r w:rsidR="00CB440C" w:rsidRPr="004A1AA3">
        <w:rPr>
          <w:b/>
        </w:rPr>
        <w:t xml:space="preserve"> </w:t>
      </w:r>
    </w:p>
    <w:p w:rsidR="00CB440C" w:rsidRDefault="004A1AA3" w:rsidP="00CB440C">
      <w:pPr>
        <w:spacing w:line="240" w:lineRule="auto"/>
        <w:jc w:val="both"/>
        <w:rPr>
          <w:rFonts w:ascii="Arial" w:hAnsi="Arial" w:cs="Arial"/>
          <w:b/>
        </w:rPr>
      </w:pPr>
      <w:r>
        <w:rPr>
          <w:rFonts w:ascii="Arial" w:hAnsi="Arial" w:cs="Arial"/>
          <w:b/>
        </w:rPr>
        <w:t>1.</w:t>
      </w:r>
      <w:r w:rsidRPr="0024344C">
        <w:rPr>
          <w:rFonts w:ascii="Arial" w:hAnsi="Arial" w:cs="Arial"/>
          <w:b/>
        </w:rPr>
        <w:t xml:space="preserve"> FTK</w:t>
      </w:r>
      <w:r w:rsidR="00CB440C" w:rsidRPr="0024344C">
        <w:rPr>
          <w:rFonts w:ascii="Arial" w:hAnsi="Arial" w:cs="Arial"/>
          <w:b/>
        </w:rPr>
        <w:t xml:space="preserve"># </w:t>
      </w:r>
      <w:r w:rsidR="00CB440C">
        <w:rPr>
          <w:rFonts w:ascii="Arial" w:hAnsi="Arial" w:cs="Arial"/>
          <w:b/>
        </w:rPr>
        <w:t xml:space="preserve">44625 </w:t>
      </w:r>
      <w:r w:rsidR="00CB440C" w:rsidRPr="00CB440C">
        <w:rPr>
          <w:rFonts w:ascii="Arial" w:hAnsi="Arial" w:cs="Arial"/>
          <w:b/>
        </w:rPr>
        <w:t>DTCC DATATRAK HDR DT Option for 529AGGOUT</w:t>
      </w:r>
    </w:p>
    <w:p w:rsidR="00F81992" w:rsidRDefault="004A1AA3" w:rsidP="004A1AA3">
      <w:pPr>
        <w:spacing w:line="240" w:lineRule="auto"/>
        <w:jc w:val="both"/>
        <w:rPr>
          <w:rFonts w:ascii="Arial" w:hAnsi="Arial" w:cs="Arial"/>
          <w:b/>
        </w:rPr>
      </w:pPr>
      <w:r>
        <w:rPr>
          <w:rFonts w:ascii="Arial" w:hAnsi="Arial" w:cs="Arial"/>
          <w:b/>
        </w:rPr>
        <w:t xml:space="preserve">    </w:t>
      </w:r>
      <w:r w:rsidR="00F81992">
        <w:rPr>
          <w:rFonts w:ascii="Arial" w:hAnsi="Arial" w:cs="Arial"/>
          <w:b/>
        </w:rPr>
        <w:t>Business logic:</w:t>
      </w:r>
    </w:p>
    <w:p w:rsidR="00F81992" w:rsidRPr="004A1AA3" w:rsidRDefault="00F81992" w:rsidP="004A1AA3">
      <w:pPr>
        <w:spacing w:line="240" w:lineRule="auto"/>
        <w:ind w:left="720"/>
        <w:jc w:val="both"/>
      </w:pPr>
      <w:r w:rsidRPr="004A1AA3">
        <w:t xml:space="preserve">Event 529AGGOUT additional parameter options allow the user to choose an override header date on the output file to be the next ‘calendar date’ (C) or the next ‘processing date’ (P).  There is no option to have the header date be the same date as the current processing </w:t>
      </w:r>
      <w:r w:rsidR="007235A3" w:rsidRPr="004A1AA3">
        <w:t>date</w:t>
      </w:r>
      <w:r w:rsidR="007235A3">
        <w:t>. To modify the additional parameter screen to include the additional field for the above issue.</w:t>
      </w:r>
    </w:p>
    <w:p w:rsidR="00F81992" w:rsidRPr="004A1AA3" w:rsidRDefault="004A1AA3" w:rsidP="00CB440C">
      <w:pPr>
        <w:spacing w:line="240" w:lineRule="auto"/>
        <w:jc w:val="both"/>
      </w:pPr>
      <w:r w:rsidRPr="004A1AA3">
        <w:rPr>
          <w:rFonts w:ascii="Arial" w:hAnsi="Arial" w:cs="Arial"/>
          <w:b/>
        </w:rPr>
        <w:t xml:space="preserve">    </w:t>
      </w:r>
      <w:r w:rsidR="00F81992" w:rsidRPr="004A1AA3">
        <w:rPr>
          <w:rFonts w:ascii="Arial" w:hAnsi="Arial" w:cs="Arial"/>
          <w:b/>
        </w:rPr>
        <w:t>My contribution</w:t>
      </w:r>
      <w:r w:rsidRPr="004A1AA3">
        <w:t>:</w:t>
      </w:r>
    </w:p>
    <w:p w:rsidR="00F81992" w:rsidRPr="004A1AA3" w:rsidRDefault="00F81992" w:rsidP="004A1AA3">
      <w:pPr>
        <w:pStyle w:val="ListParagraph"/>
        <w:numPr>
          <w:ilvl w:val="0"/>
          <w:numId w:val="37"/>
        </w:numPr>
        <w:spacing w:line="240" w:lineRule="auto"/>
        <w:jc w:val="both"/>
      </w:pPr>
      <w:r w:rsidRPr="004A1AA3">
        <w:t>Tested the additional parameter screen with 529 Auto test database and verified the output files generated before and after the change was same.</w:t>
      </w:r>
    </w:p>
    <w:p w:rsidR="00837A36" w:rsidRDefault="00837A36" w:rsidP="004A1AA3">
      <w:pPr>
        <w:pStyle w:val="ListParagraph"/>
        <w:numPr>
          <w:ilvl w:val="0"/>
          <w:numId w:val="37"/>
        </w:numPr>
        <w:spacing w:line="240" w:lineRule="auto"/>
        <w:jc w:val="both"/>
      </w:pPr>
      <w:r w:rsidRPr="004A1AA3">
        <w:t xml:space="preserve">Had </w:t>
      </w:r>
      <w:r w:rsidR="00BF0EE5" w:rsidRPr="004A1AA3">
        <w:t>an</w:t>
      </w:r>
      <w:r w:rsidRPr="004A1AA3">
        <w:t xml:space="preserve"> auto test database set up and done regression testing</w:t>
      </w:r>
    </w:p>
    <w:p w:rsidR="004A1AA3" w:rsidRPr="004A1AA3" w:rsidRDefault="004A1AA3" w:rsidP="004A1AA3">
      <w:pPr>
        <w:pStyle w:val="ListParagraph"/>
        <w:spacing w:line="240" w:lineRule="auto"/>
        <w:jc w:val="both"/>
      </w:pPr>
    </w:p>
    <w:p w:rsidR="00CB440C" w:rsidRPr="004A1AA3" w:rsidRDefault="004A1AA3" w:rsidP="004A1AA3">
      <w:pPr>
        <w:pStyle w:val="ListParagraph"/>
        <w:numPr>
          <w:ilvl w:val="0"/>
          <w:numId w:val="33"/>
        </w:numPr>
        <w:spacing w:line="240" w:lineRule="auto"/>
        <w:jc w:val="both"/>
        <w:rPr>
          <w:rFonts w:ascii="Arial" w:hAnsi="Arial" w:cs="Arial"/>
          <w:b/>
        </w:rPr>
      </w:pPr>
      <w:r w:rsidRPr="004A1AA3">
        <w:rPr>
          <w:rFonts w:ascii="Arial" w:hAnsi="Arial" w:cs="Arial"/>
          <w:b/>
        </w:rPr>
        <w:t>FTK</w:t>
      </w:r>
      <w:r w:rsidR="00CB440C" w:rsidRPr="004A1AA3">
        <w:rPr>
          <w:rFonts w:ascii="Arial" w:hAnsi="Arial" w:cs="Arial"/>
          <w:b/>
        </w:rPr>
        <w:t># 44476 Clean Up Average Cost Files in DATYER</w:t>
      </w:r>
    </w:p>
    <w:p w:rsidR="004A1AA3" w:rsidRDefault="004A1AA3" w:rsidP="004A1AA3">
      <w:pPr>
        <w:spacing w:line="240" w:lineRule="auto"/>
        <w:jc w:val="both"/>
        <w:rPr>
          <w:rFonts w:ascii="Arial" w:hAnsi="Arial" w:cs="Arial"/>
          <w:b/>
        </w:rPr>
      </w:pPr>
      <w:r>
        <w:rPr>
          <w:rFonts w:ascii="Arial" w:hAnsi="Arial" w:cs="Arial"/>
          <w:b/>
        </w:rPr>
        <w:t xml:space="preserve">      Business logic:</w:t>
      </w:r>
    </w:p>
    <w:p w:rsidR="00837A36" w:rsidRPr="004A1AA3" w:rsidRDefault="00837A36" w:rsidP="004A1AA3">
      <w:pPr>
        <w:spacing w:line="240" w:lineRule="auto"/>
        <w:ind w:left="720"/>
        <w:jc w:val="both"/>
      </w:pPr>
      <w:r w:rsidRPr="004A1AA3">
        <w:t xml:space="preserve">AVGCLSCALC leaves large files in the DATYER directory. Once the files are created and backed up at year-end, they are not needed for any further processing within SuRPAS and can be deleted. In VMS these files have been deleted manually once backed up. </w:t>
      </w:r>
      <w:r w:rsidR="004A1AA3" w:rsidRPr="004A1AA3">
        <w:t>Update the YEAREND event to delete average cost files that are present in the FAL$DATYER directory.</w:t>
      </w:r>
    </w:p>
    <w:p w:rsidR="00837A36" w:rsidRDefault="004A1AA3" w:rsidP="00CB440C">
      <w:pPr>
        <w:spacing w:line="240" w:lineRule="auto"/>
        <w:jc w:val="both"/>
        <w:rPr>
          <w:rFonts w:ascii="Arial" w:hAnsi="Arial" w:cs="Arial"/>
          <w:b/>
        </w:rPr>
      </w:pPr>
      <w:r>
        <w:rPr>
          <w:rFonts w:ascii="Arial" w:hAnsi="Arial" w:cs="Arial"/>
          <w:b/>
        </w:rPr>
        <w:t xml:space="preserve">      My contribution:</w:t>
      </w:r>
    </w:p>
    <w:p w:rsidR="004A1AA3" w:rsidRPr="004A1AA3" w:rsidRDefault="007235A3" w:rsidP="004A1AA3">
      <w:pPr>
        <w:pStyle w:val="ListParagraph"/>
        <w:numPr>
          <w:ilvl w:val="0"/>
          <w:numId w:val="38"/>
        </w:numPr>
      </w:pPr>
      <w:r>
        <w:t>Tested the code a</w:t>
      </w:r>
      <w:r w:rsidR="004A1AA3" w:rsidRPr="004A1AA3">
        <w:t xml:space="preserve">fter running the JOBYEREND event with the processing date to year end date, the AVG* files created by AVGCLSCALC were </w:t>
      </w:r>
      <w:r w:rsidR="00BF0EE5" w:rsidRPr="004A1AA3">
        <w:t>deleted.</w:t>
      </w:r>
    </w:p>
    <w:p w:rsidR="004A1AA3" w:rsidRDefault="004A1AA3" w:rsidP="00CB440C">
      <w:pPr>
        <w:spacing w:line="240" w:lineRule="auto"/>
        <w:jc w:val="both"/>
        <w:rPr>
          <w:rFonts w:ascii="Arial" w:hAnsi="Arial" w:cs="Arial"/>
          <w:b/>
        </w:rPr>
      </w:pPr>
    </w:p>
    <w:p w:rsidR="00CB440C" w:rsidRDefault="001C27E7" w:rsidP="00CB440C">
      <w:pPr>
        <w:spacing w:line="240" w:lineRule="auto"/>
        <w:jc w:val="both"/>
        <w:rPr>
          <w:rFonts w:ascii="Arial" w:hAnsi="Arial" w:cs="Arial"/>
          <w:b/>
        </w:rPr>
      </w:pPr>
      <w:r>
        <w:rPr>
          <w:rFonts w:ascii="Arial" w:hAnsi="Arial" w:cs="Arial"/>
          <w:b/>
        </w:rPr>
        <w:t>3.</w:t>
      </w:r>
      <w:r w:rsidRPr="0024344C">
        <w:rPr>
          <w:rFonts w:ascii="Arial" w:hAnsi="Arial" w:cs="Arial"/>
          <w:b/>
        </w:rPr>
        <w:t xml:space="preserve"> FTK</w:t>
      </w:r>
      <w:r w:rsidR="00CB440C" w:rsidRPr="0024344C">
        <w:rPr>
          <w:rFonts w:ascii="Arial" w:hAnsi="Arial" w:cs="Arial"/>
          <w:b/>
        </w:rPr>
        <w:t xml:space="preserve"># </w:t>
      </w:r>
      <w:r w:rsidR="00CB440C">
        <w:rPr>
          <w:rFonts w:ascii="Arial" w:hAnsi="Arial" w:cs="Arial"/>
          <w:b/>
        </w:rPr>
        <w:t xml:space="preserve">42104 </w:t>
      </w:r>
      <w:r w:rsidR="00CB440C" w:rsidRPr="00CB440C">
        <w:rPr>
          <w:rFonts w:ascii="Arial" w:hAnsi="Arial" w:cs="Arial"/>
          <w:b/>
        </w:rPr>
        <w:t>VT State Backup W/H EFF 1/1/15 for new DBs</w:t>
      </w:r>
    </w:p>
    <w:p w:rsidR="001C27E7" w:rsidRPr="00CB440C" w:rsidRDefault="001C27E7" w:rsidP="00CB440C">
      <w:pPr>
        <w:spacing w:line="240" w:lineRule="auto"/>
        <w:jc w:val="both"/>
        <w:rPr>
          <w:rFonts w:ascii="Arial" w:hAnsi="Arial" w:cs="Arial"/>
          <w:b/>
        </w:rPr>
      </w:pPr>
      <w:r>
        <w:rPr>
          <w:rFonts w:ascii="Arial" w:hAnsi="Arial" w:cs="Arial"/>
          <w:b/>
        </w:rPr>
        <w:t xml:space="preserve">    Business logic:</w:t>
      </w:r>
    </w:p>
    <w:p w:rsidR="00CB440C" w:rsidRDefault="001C27E7" w:rsidP="001C27E7">
      <w:pPr>
        <w:tabs>
          <w:tab w:val="left" w:pos="720"/>
        </w:tabs>
        <w:ind w:left="720"/>
      </w:pPr>
      <w:r>
        <w:rPr>
          <w:rFonts w:ascii="Calibri" w:eastAsia="Calibri" w:hAnsi="Calibri"/>
          <w:sz w:val="24"/>
          <w:szCs w:val="24"/>
        </w:rPr>
        <w:t xml:space="preserve"> </w:t>
      </w:r>
      <w:r w:rsidRPr="001C27E7">
        <w:t>SuRPAS needs to be enhanced to be able to determine when Vermont state backup withholding should be applied, to calculate state backup withholding amounts, and to report state backup withholding.  The Tax DDA department will use the reports to reconcile and remit state backup withholding to Vermont. We will need to enhance the existing state backup withholding functionality developed for California and Maine so that we can support the backup withholding requirements for Vermont</w:t>
      </w:r>
      <w:r>
        <w:t>.</w:t>
      </w:r>
    </w:p>
    <w:p w:rsidR="001C27E7" w:rsidRDefault="001C27E7" w:rsidP="001C27E7">
      <w:pPr>
        <w:tabs>
          <w:tab w:val="left" w:pos="720"/>
        </w:tabs>
        <w:rPr>
          <w:rFonts w:ascii="Arial" w:hAnsi="Arial" w:cs="Arial"/>
          <w:b/>
        </w:rPr>
      </w:pPr>
      <w:r>
        <w:rPr>
          <w:rFonts w:ascii="Arial" w:hAnsi="Arial" w:cs="Arial"/>
          <w:b/>
        </w:rPr>
        <w:t xml:space="preserve">   My contribution:</w:t>
      </w:r>
    </w:p>
    <w:p w:rsidR="00BF0EE5" w:rsidRPr="00BF0EE5" w:rsidRDefault="001E27D9" w:rsidP="00BF0EE5">
      <w:pPr>
        <w:pStyle w:val="ListParagraph"/>
        <w:numPr>
          <w:ilvl w:val="0"/>
          <w:numId w:val="38"/>
        </w:numPr>
        <w:tabs>
          <w:tab w:val="left" w:pos="720"/>
        </w:tabs>
        <w:rPr>
          <w:noProof/>
          <w:sz w:val="24"/>
          <w:szCs w:val="24"/>
        </w:rPr>
      </w:pPr>
      <w:r>
        <w:rPr>
          <w:noProof/>
          <w:sz w:val="24"/>
          <w:szCs w:val="24"/>
        </w:rPr>
        <w:t xml:space="preserve">Verified  FALNEWPAR  creates </w:t>
      </w:r>
      <w:r w:rsidR="00BF0EE5" w:rsidRPr="00BF0EE5">
        <w:rPr>
          <w:noProof/>
          <w:sz w:val="24"/>
          <w:szCs w:val="24"/>
        </w:rPr>
        <w:t xml:space="preserve">a new rate record for Vermont in the STATAXBCKRVT table, with a rate of 5.76% across the board for all eligible transaction types, effective 01/01/2018, when a new database is added to SuRPAS.  </w:t>
      </w:r>
    </w:p>
    <w:p w:rsidR="00BF0EE5" w:rsidRDefault="00BF0EE5" w:rsidP="00BF0EE5">
      <w:pPr>
        <w:pStyle w:val="ListParagraph"/>
        <w:numPr>
          <w:ilvl w:val="0"/>
          <w:numId w:val="38"/>
        </w:numPr>
        <w:tabs>
          <w:tab w:val="left" w:pos="720"/>
        </w:tabs>
      </w:pPr>
      <w:r w:rsidRPr="00BF0EE5">
        <w:rPr>
          <w:noProof/>
          <w:sz w:val="24"/>
          <w:szCs w:val="24"/>
        </w:rPr>
        <w:t xml:space="preserve">Done a event testing </w:t>
      </w:r>
      <w:r w:rsidR="001E27D9">
        <w:rPr>
          <w:noProof/>
          <w:sz w:val="24"/>
          <w:szCs w:val="24"/>
        </w:rPr>
        <w:t>before running this event.</w:t>
      </w:r>
    </w:p>
    <w:p w:rsidR="0078548A" w:rsidRPr="00BF0EE5" w:rsidRDefault="0078548A" w:rsidP="00BF0EE5">
      <w:pPr>
        <w:tabs>
          <w:tab w:val="left" w:pos="720"/>
        </w:tabs>
      </w:pPr>
      <w:r w:rsidRPr="008A231F">
        <w:rPr>
          <w:b/>
          <w:color w:val="2F5496" w:themeColor="accent5" w:themeShade="BF"/>
          <w:sz w:val="28"/>
          <w:szCs w:val="28"/>
        </w:rPr>
        <w:lastRenderedPageBreak/>
        <w:t>Production Support:</w:t>
      </w:r>
    </w:p>
    <w:p w:rsidR="0078548A" w:rsidRDefault="009B7811" w:rsidP="00280718">
      <w:pPr>
        <w:pStyle w:val="ListParagraph"/>
        <w:spacing w:after="0" w:line="240" w:lineRule="auto"/>
        <w:jc w:val="both"/>
        <w:rPr>
          <w:rFonts w:cs="Arial"/>
        </w:rPr>
      </w:pPr>
      <w:r>
        <w:rPr>
          <w:rFonts w:cs="Arial"/>
        </w:rPr>
        <w:t xml:space="preserve">Worked on </w:t>
      </w:r>
      <w:r w:rsidR="00AC1F91">
        <w:rPr>
          <w:rFonts w:cs="Arial"/>
        </w:rPr>
        <w:t>CSR tickets.</w:t>
      </w:r>
    </w:p>
    <w:p w:rsidR="00CE6E9E" w:rsidRPr="00CE6E9E" w:rsidRDefault="00BF0EE5" w:rsidP="001E27D9">
      <w:pPr>
        <w:pStyle w:val="TOC1"/>
        <w:numPr>
          <w:ilvl w:val="0"/>
          <w:numId w:val="13"/>
        </w:numPr>
        <w:spacing w:after="0" w:line="240" w:lineRule="auto"/>
        <w:jc w:val="both"/>
        <w:rPr>
          <w:rFonts w:ascii="Arial" w:hAnsi="Arial" w:cs="Arial"/>
          <w:sz w:val="20"/>
          <w:szCs w:val="20"/>
        </w:rPr>
      </w:pPr>
      <w:r w:rsidRPr="00BF0EE5">
        <w:rPr>
          <w:rFonts w:cs="Arial"/>
          <w:b/>
        </w:rPr>
        <w:t>CSR-18Q4-326</w:t>
      </w:r>
      <w:r>
        <w:rPr>
          <w:rFonts w:ascii="Arial" w:hAnsi="Arial" w:cs="Arial"/>
          <w:sz w:val="20"/>
          <w:szCs w:val="20"/>
        </w:rPr>
        <w:t>-</w:t>
      </w:r>
      <w:r w:rsidRPr="00BF0EE5">
        <w:rPr>
          <w:rFonts w:ascii="Arial" w:hAnsi="Arial" w:cs="Arial"/>
          <w:sz w:val="20"/>
          <w:szCs w:val="20"/>
        </w:rPr>
        <w:t xml:space="preserve"> </w:t>
      </w:r>
      <w:r w:rsidRPr="00BF0EE5">
        <w:rPr>
          <w:rFonts w:cs="Arial"/>
        </w:rPr>
        <w:t>On Monday, MSB runs two 529AGGOUT events that create OMNISERV 529 Aggregation files that go to DTCC via the Router Splitter Combiner (RSC).  The first 529AGGOUT event runs in AUTO NIGHTLY (around 4a.m. Monday morning) and the second 529AGGOUT runs Monday night.  The RSC rejects the first Monday file for “INPUT DATE (HEADER) DOES NOT MATCH TODAY’S DATE” because the date on the DATATRAK header does not match the Curren</w:t>
      </w:r>
      <w:r w:rsidR="00CE6E9E">
        <w:rPr>
          <w:rFonts w:cs="Arial"/>
        </w:rPr>
        <w:t xml:space="preserve">t Process Date.  </w:t>
      </w:r>
    </w:p>
    <w:p w:rsidR="00CE6E9E" w:rsidRPr="00CE6E9E" w:rsidRDefault="001E27D9" w:rsidP="00CE6E9E">
      <w:pPr>
        <w:pStyle w:val="TOC1"/>
        <w:spacing w:after="0" w:line="240" w:lineRule="auto"/>
        <w:ind w:left="720"/>
        <w:jc w:val="both"/>
        <w:rPr>
          <w:rFonts w:cs="Arial"/>
          <w:b/>
        </w:rPr>
      </w:pPr>
      <w:r w:rsidRPr="00CE6E9E">
        <w:rPr>
          <w:rFonts w:cs="Arial"/>
          <w:b/>
        </w:rPr>
        <w:t>My contribution</w:t>
      </w:r>
      <w:r w:rsidR="00CE6E9E" w:rsidRPr="00CE6E9E">
        <w:rPr>
          <w:rFonts w:cs="Arial"/>
          <w:b/>
        </w:rPr>
        <w:t>:</w:t>
      </w:r>
    </w:p>
    <w:p w:rsidR="00CE6E9E" w:rsidRPr="001E27D9" w:rsidRDefault="00CE6E9E" w:rsidP="00952D46">
      <w:pPr>
        <w:pStyle w:val="ListParagraph"/>
        <w:numPr>
          <w:ilvl w:val="1"/>
          <w:numId w:val="13"/>
        </w:numPr>
      </w:pPr>
      <w:r w:rsidRPr="00952D46">
        <w:rPr>
          <w:rFonts w:cs="Arial"/>
        </w:rPr>
        <w:t>We resolved the issue by logging to RSC and rerun the file through RSC which changes the header date to the current date and the file transmits successfully to DTCC</w:t>
      </w:r>
      <w:r w:rsidRPr="00952D46">
        <w:rPr>
          <w:rFonts w:ascii="Arial" w:hAnsi="Arial" w:cs="Arial"/>
          <w:sz w:val="20"/>
          <w:szCs w:val="20"/>
        </w:rPr>
        <w:t xml:space="preserve">.     </w:t>
      </w:r>
    </w:p>
    <w:p w:rsidR="00036272" w:rsidRPr="00036272" w:rsidRDefault="00036272" w:rsidP="00036272">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rPr>
      </w:pPr>
      <w:r w:rsidRPr="00CE6E9E">
        <w:rPr>
          <w:rFonts w:cs="Arial"/>
          <w:b/>
        </w:rPr>
        <w:t>CSR-19Q1-1568</w:t>
      </w:r>
      <w:r>
        <w:rPr>
          <w:rFonts w:cs="Arial"/>
        </w:rPr>
        <w:t>-</w:t>
      </w:r>
      <w:r w:rsidRPr="00036272">
        <w:rPr>
          <w:rFonts w:cs="Arial"/>
        </w:rPr>
        <w:t xml:space="preserve">Some RSC files should come in from NSCC-RSC and then transferred to surpass. The files did not come on specific dates .we investigated and sent mail to DTCC and found that it's possible that if this dB did not process anything for NSCC on a given day, then there would not be a file transmitted back following that. </w:t>
      </w:r>
    </w:p>
    <w:p w:rsidR="00280718" w:rsidRPr="00280718" w:rsidRDefault="00280718" w:rsidP="00280718">
      <w:pPr>
        <w:pStyle w:val="ListParagraph"/>
        <w:spacing w:after="0" w:line="240" w:lineRule="auto"/>
        <w:jc w:val="both"/>
        <w:rPr>
          <w:sz w:val="24"/>
          <w:szCs w:val="24"/>
        </w:rPr>
      </w:pPr>
      <w:r w:rsidRPr="00575F6A">
        <w:rPr>
          <w:rFonts w:cs="Arial"/>
          <w:b/>
        </w:rPr>
        <w:t>My contribution</w:t>
      </w:r>
      <w:r>
        <w:rPr>
          <w:rFonts w:cs="Arial"/>
        </w:rPr>
        <w:t>:</w:t>
      </w:r>
    </w:p>
    <w:p w:rsidR="008E1C76" w:rsidRPr="001E27D9" w:rsidRDefault="00036272" w:rsidP="001E27D9">
      <w:pPr>
        <w:pStyle w:val="ListParagraph"/>
        <w:numPr>
          <w:ilvl w:val="1"/>
          <w:numId w:val="13"/>
        </w:numPr>
        <w:spacing w:after="0" w:line="240" w:lineRule="auto"/>
        <w:jc w:val="both"/>
        <w:rPr>
          <w:sz w:val="24"/>
          <w:szCs w:val="24"/>
        </w:rPr>
      </w:pPr>
      <w:r w:rsidRPr="001E27D9">
        <w:rPr>
          <w:sz w:val="24"/>
          <w:szCs w:val="24"/>
        </w:rPr>
        <w:t>Did an investigation on the clients test database as why the RSC files were not received.</w:t>
      </w:r>
    </w:p>
    <w:p w:rsidR="00ED21C1" w:rsidRDefault="00ED21C1" w:rsidP="002C4C0B">
      <w:pPr>
        <w:pStyle w:val="HTMLPreformatted"/>
        <w:shd w:val="clear" w:color="auto" w:fill="FFFFFF"/>
        <w:rPr>
          <w:rFonts w:asciiTheme="minorHAnsi" w:eastAsiaTheme="minorHAnsi" w:hAnsiTheme="minorHAnsi" w:cs="Arial"/>
          <w:sz w:val="22"/>
          <w:szCs w:val="22"/>
        </w:rPr>
      </w:pPr>
    </w:p>
    <w:p w:rsidR="00375A9C" w:rsidRPr="00036272" w:rsidRDefault="00ED21C1" w:rsidP="00036272">
      <w:pPr>
        <w:pStyle w:val="ListParagraph"/>
        <w:numPr>
          <w:ilvl w:val="0"/>
          <w:numId w:val="41"/>
        </w:numPr>
        <w:spacing w:after="0" w:line="240" w:lineRule="auto"/>
        <w:jc w:val="both"/>
        <w:rPr>
          <w:sz w:val="24"/>
          <w:szCs w:val="24"/>
        </w:rPr>
      </w:pPr>
      <w:r w:rsidRPr="00036272">
        <w:rPr>
          <w:sz w:val="24"/>
          <w:szCs w:val="24"/>
        </w:rPr>
        <w:t>Resolving Production issues and analyzing the root cause of the issue and documenting it for future purpose.</w:t>
      </w:r>
    </w:p>
    <w:p w:rsidR="0078548A" w:rsidRPr="00036272" w:rsidRDefault="00B947D6" w:rsidP="00036272">
      <w:pPr>
        <w:pStyle w:val="ListParagraph"/>
        <w:numPr>
          <w:ilvl w:val="0"/>
          <w:numId w:val="41"/>
        </w:numPr>
        <w:spacing w:after="0" w:line="240" w:lineRule="auto"/>
        <w:jc w:val="both"/>
        <w:rPr>
          <w:sz w:val="24"/>
          <w:szCs w:val="24"/>
        </w:rPr>
      </w:pPr>
      <w:r w:rsidRPr="00036272">
        <w:rPr>
          <w:sz w:val="24"/>
          <w:szCs w:val="24"/>
        </w:rPr>
        <w:t xml:space="preserve">Working </w:t>
      </w:r>
      <w:r w:rsidR="00ED21C1" w:rsidRPr="00036272">
        <w:rPr>
          <w:sz w:val="24"/>
          <w:szCs w:val="24"/>
        </w:rPr>
        <w:t>on few</w:t>
      </w:r>
      <w:r w:rsidR="00D109D3" w:rsidRPr="00036272">
        <w:rPr>
          <w:sz w:val="24"/>
          <w:szCs w:val="24"/>
        </w:rPr>
        <w:t xml:space="preserve"> </w:t>
      </w:r>
      <w:r w:rsidRPr="00036272">
        <w:rPr>
          <w:sz w:val="24"/>
          <w:szCs w:val="24"/>
        </w:rPr>
        <w:t>Night duty Tickets to resolv</w:t>
      </w:r>
      <w:r w:rsidR="00D109D3" w:rsidRPr="00036272">
        <w:rPr>
          <w:sz w:val="24"/>
          <w:szCs w:val="24"/>
        </w:rPr>
        <w:t>e the production issues and solved the issues by making a code change.</w:t>
      </w:r>
      <w:r w:rsidRPr="00036272">
        <w:rPr>
          <w:sz w:val="24"/>
          <w:szCs w:val="24"/>
        </w:rPr>
        <w:t xml:space="preserve"> </w:t>
      </w:r>
    </w:p>
    <w:p w:rsidR="00375A9C" w:rsidRPr="00036272" w:rsidRDefault="00375A9C" w:rsidP="00CE6E9E">
      <w:pPr>
        <w:pStyle w:val="ListParagraph"/>
        <w:spacing w:after="0" w:line="240" w:lineRule="auto"/>
        <w:jc w:val="both"/>
        <w:rPr>
          <w:sz w:val="24"/>
          <w:szCs w:val="24"/>
        </w:rPr>
      </w:pPr>
    </w:p>
    <w:p w:rsidR="00AC1F91" w:rsidRPr="008A231F" w:rsidRDefault="00AC1F91" w:rsidP="008A231F">
      <w:pPr>
        <w:spacing w:line="240" w:lineRule="auto"/>
        <w:jc w:val="both"/>
        <w:rPr>
          <w:b/>
          <w:color w:val="2F5496" w:themeColor="accent5" w:themeShade="BF"/>
          <w:sz w:val="28"/>
          <w:szCs w:val="28"/>
        </w:rPr>
      </w:pPr>
      <w:r w:rsidRPr="008A231F">
        <w:rPr>
          <w:b/>
          <w:color w:val="2F5496" w:themeColor="accent5" w:themeShade="BF"/>
          <w:sz w:val="28"/>
          <w:szCs w:val="28"/>
        </w:rPr>
        <w:t>Project Delivery:</w:t>
      </w:r>
    </w:p>
    <w:p w:rsidR="00575F6A" w:rsidRDefault="00234536" w:rsidP="00575F6A">
      <w:pPr>
        <w:pStyle w:val="ListParagraph"/>
        <w:numPr>
          <w:ilvl w:val="0"/>
          <w:numId w:val="14"/>
        </w:numPr>
        <w:spacing w:after="0" w:line="240" w:lineRule="auto"/>
        <w:rPr>
          <w:rFonts w:cs="Arial"/>
          <w:sz w:val="24"/>
          <w:szCs w:val="24"/>
        </w:rPr>
      </w:pPr>
      <w:r>
        <w:rPr>
          <w:rFonts w:cs="Arial"/>
          <w:sz w:val="24"/>
          <w:szCs w:val="24"/>
        </w:rPr>
        <w:t xml:space="preserve">Have worked on </w:t>
      </w:r>
      <w:r w:rsidRPr="00234536">
        <w:rPr>
          <w:rFonts w:cs="Arial"/>
          <w:b/>
          <w:sz w:val="24"/>
          <w:szCs w:val="24"/>
        </w:rPr>
        <w:t xml:space="preserve">3 </w:t>
      </w:r>
      <w:r w:rsidR="00575F6A" w:rsidRPr="00234536">
        <w:rPr>
          <w:rFonts w:cs="Arial"/>
          <w:b/>
          <w:sz w:val="24"/>
          <w:szCs w:val="24"/>
        </w:rPr>
        <w:t xml:space="preserve">new </w:t>
      </w:r>
      <w:r w:rsidR="00735401" w:rsidRPr="00234536">
        <w:rPr>
          <w:rFonts w:cs="Arial"/>
          <w:b/>
          <w:sz w:val="24"/>
          <w:szCs w:val="24"/>
        </w:rPr>
        <w:t>FTK’s</w:t>
      </w:r>
      <w:r w:rsidR="00575F6A" w:rsidRPr="00234536">
        <w:rPr>
          <w:rFonts w:cs="Arial"/>
          <w:b/>
          <w:sz w:val="24"/>
          <w:szCs w:val="24"/>
        </w:rPr>
        <w:t xml:space="preserve"> as programmer </w:t>
      </w:r>
      <w:r w:rsidR="00036272" w:rsidRPr="00234536">
        <w:rPr>
          <w:rFonts w:cs="Arial"/>
          <w:b/>
          <w:sz w:val="24"/>
          <w:szCs w:val="24"/>
        </w:rPr>
        <w:t>1,</w:t>
      </w:r>
      <w:r w:rsidRPr="00234536">
        <w:rPr>
          <w:rFonts w:cs="Arial"/>
          <w:b/>
          <w:sz w:val="24"/>
          <w:szCs w:val="24"/>
        </w:rPr>
        <w:t xml:space="preserve"> 3 FTK’s as </w:t>
      </w:r>
      <w:r w:rsidR="00036272" w:rsidRPr="00234536">
        <w:rPr>
          <w:rFonts w:cs="Arial"/>
          <w:b/>
          <w:sz w:val="24"/>
          <w:szCs w:val="24"/>
        </w:rPr>
        <w:t>tester</w:t>
      </w:r>
      <w:r w:rsidR="00036272">
        <w:rPr>
          <w:rFonts w:cs="Arial"/>
          <w:sz w:val="24"/>
          <w:szCs w:val="24"/>
        </w:rPr>
        <w:t xml:space="preserve"> and</w:t>
      </w:r>
      <w:r>
        <w:rPr>
          <w:rFonts w:cs="Arial"/>
          <w:sz w:val="24"/>
          <w:szCs w:val="24"/>
        </w:rPr>
        <w:t xml:space="preserve"> </w:t>
      </w:r>
      <w:r w:rsidR="00735401">
        <w:rPr>
          <w:rFonts w:cs="Arial"/>
          <w:sz w:val="24"/>
          <w:szCs w:val="24"/>
        </w:rPr>
        <w:t xml:space="preserve">successfully </w:t>
      </w:r>
      <w:r w:rsidR="00575F6A">
        <w:rPr>
          <w:rFonts w:cs="Arial"/>
          <w:sz w:val="24"/>
          <w:szCs w:val="24"/>
        </w:rPr>
        <w:t>completed. Made some analysis on the existing FTK’s.</w:t>
      </w:r>
    </w:p>
    <w:p w:rsidR="00575F6A" w:rsidRDefault="00575F6A" w:rsidP="00575F6A">
      <w:pPr>
        <w:pStyle w:val="ListParagraph"/>
        <w:numPr>
          <w:ilvl w:val="0"/>
          <w:numId w:val="14"/>
        </w:numPr>
        <w:spacing w:after="0" w:line="240" w:lineRule="auto"/>
        <w:rPr>
          <w:rFonts w:cs="Arial"/>
          <w:sz w:val="24"/>
          <w:szCs w:val="24"/>
        </w:rPr>
      </w:pPr>
      <w:r>
        <w:rPr>
          <w:rFonts w:cs="Arial"/>
          <w:sz w:val="24"/>
          <w:szCs w:val="24"/>
        </w:rPr>
        <w:t xml:space="preserve">Have found a solution for the recurring </w:t>
      </w:r>
      <w:r w:rsidR="00A25685">
        <w:rPr>
          <w:rFonts w:cs="Arial"/>
          <w:sz w:val="24"/>
          <w:szCs w:val="24"/>
        </w:rPr>
        <w:t xml:space="preserve">Disk space </w:t>
      </w:r>
      <w:r>
        <w:rPr>
          <w:rFonts w:cs="Arial"/>
          <w:sz w:val="24"/>
          <w:szCs w:val="24"/>
        </w:rPr>
        <w:t>issue for many clients DB</w:t>
      </w:r>
      <w:r w:rsidR="00A25685">
        <w:rPr>
          <w:rFonts w:cs="Arial"/>
          <w:sz w:val="24"/>
          <w:szCs w:val="24"/>
        </w:rPr>
        <w:t>-found the total disk space for all directories (</w:t>
      </w:r>
      <w:r w:rsidR="00A25685" w:rsidRPr="00575F6A">
        <w:rPr>
          <w:rFonts w:cs="Arial"/>
          <w:sz w:val="24"/>
          <w:szCs w:val="24"/>
        </w:rPr>
        <w:t>fal$load, fal$extract</w:t>
      </w:r>
      <w:r w:rsidR="00D109D3" w:rsidRPr="00575F6A">
        <w:rPr>
          <w:rFonts w:cs="Arial"/>
          <w:sz w:val="24"/>
          <w:szCs w:val="24"/>
        </w:rPr>
        <w:t>, fal</w:t>
      </w:r>
      <w:r w:rsidR="00A25685" w:rsidRPr="00575F6A">
        <w:rPr>
          <w:rFonts w:cs="Arial"/>
          <w:sz w:val="24"/>
          <w:szCs w:val="24"/>
        </w:rPr>
        <w:t>$</w:t>
      </w:r>
      <w:r w:rsidR="00A25685">
        <w:rPr>
          <w:rFonts w:cs="Arial"/>
          <w:sz w:val="24"/>
          <w:szCs w:val="24"/>
        </w:rPr>
        <w:t>hldfil</w:t>
      </w:r>
      <w:r w:rsidR="00D109D3">
        <w:rPr>
          <w:rFonts w:cs="Arial"/>
          <w:sz w:val="24"/>
          <w:szCs w:val="24"/>
        </w:rPr>
        <w:t>, fal</w:t>
      </w:r>
      <w:r w:rsidR="00A25685">
        <w:rPr>
          <w:rFonts w:cs="Arial"/>
          <w:sz w:val="24"/>
          <w:szCs w:val="24"/>
        </w:rPr>
        <w:t>$report and fal$scratch)and list all the text files to be deleted for that particular client.</w:t>
      </w:r>
    </w:p>
    <w:p w:rsidR="00575F6A" w:rsidRPr="00A25685" w:rsidRDefault="00A25685" w:rsidP="00A25685">
      <w:pPr>
        <w:pStyle w:val="ListParagraph"/>
        <w:numPr>
          <w:ilvl w:val="0"/>
          <w:numId w:val="14"/>
        </w:numPr>
        <w:spacing w:after="0" w:line="240" w:lineRule="auto"/>
        <w:rPr>
          <w:rFonts w:cs="Arial"/>
          <w:sz w:val="24"/>
          <w:szCs w:val="24"/>
        </w:rPr>
      </w:pPr>
      <w:r w:rsidRPr="00A25685">
        <w:rPr>
          <w:rFonts w:cs="Arial"/>
          <w:sz w:val="24"/>
          <w:szCs w:val="24"/>
        </w:rPr>
        <w:t>Made some analysis to find the root cause of the issue in RSC-</w:t>
      </w:r>
      <w:r w:rsidRPr="00A25685">
        <w:rPr>
          <w:color w:val="00B050"/>
        </w:rPr>
        <w:t xml:space="preserve"> </w:t>
      </w:r>
      <w:r w:rsidRPr="00A25685">
        <w:t>NO MATCH ON EXPECTED MASTER FOR HEADER</w:t>
      </w:r>
      <w:r>
        <w:t>.</w:t>
      </w:r>
    </w:p>
    <w:p w:rsidR="00575F6A" w:rsidRPr="00A25685" w:rsidRDefault="00A25685" w:rsidP="00A25685">
      <w:pPr>
        <w:pStyle w:val="ListParagraph"/>
        <w:numPr>
          <w:ilvl w:val="0"/>
          <w:numId w:val="14"/>
        </w:numPr>
        <w:spacing w:after="0" w:line="240" w:lineRule="auto"/>
        <w:rPr>
          <w:rFonts w:cs="Arial"/>
          <w:sz w:val="24"/>
          <w:szCs w:val="24"/>
        </w:rPr>
      </w:pPr>
      <w:r>
        <w:rPr>
          <w:rFonts w:cs="Arial"/>
          <w:sz w:val="24"/>
          <w:szCs w:val="24"/>
        </w:rPr>
        <w:t> </w:t>
      </w:r>
      <w:r w:rsidRPr="00A25685">
        <w:rPr>
          <w:rFonts w:cs="Arial"/>
          <w:sz w:val="24"/>
          <w:szCs w:val="24"/>
        </w:rPr>
        <w:t>Have</w:t>
      </w:r>
      <w:r w:rsidR="00575F6A" w:rsidRPr="00A25685">
        <w:rPr>
          <w:rFonts w:cs="Arial"/>
          <w:sz w:val="24"/>
          <w:szCs w:val="24"/>
        </w:rPr>
        <w:t> </w:t>
      </w:r>
      <w:r w:rsidRPr="00A25685">
        <w:rPr>
          <w:rFonts w:cs="Arial"/>
          <w:sz w:val="24"/>
          <w:szCs w:val="24"/>
        </w:rPr>
        <w:t>worked</w:t>
      </w:r>
      <w:r>
        <w:rPr>
          <w:rFonts w:cs="Arial"/>
          <w:sz w:val="24"/>
          <w:szCs w:val="24"/>
        </w:rPr>
        <w:t xml:space="preserve"> in implementing RSC</w:t>
      </w:r>
      <w:r w:rsidR="00575F6A" w:rsidRPr="00A25685">
        <w:rPr>
          <w:rFonts w:cs="Arial"/>
          <w:sz w:val="24"/>
          <w:szCs w:val="24"/>
        </w:rPr>
        <w:t xml:space="preserve"> tool using pentaho tool.</w:t>
      </w:r>
    </w:p>
    <w:p w:rsidR="00375A9C" w:rsidRDefault="00735401" w:rsidP="00375A9C">
      <w:pPr>
        <w:pStyle w:val="ListParagraph"/>
        <w:numPr>
          <w:ilvl w:val="0"/>
          <w:numId w:val="14"/>
        </w:numPr>
        <w:spacing w:after="0" w:line="240" w:lineRule="auto"/>
        <w:rPr>
          <w:rFonts w:cs="Arial"/>
          <w:sz w:val="24"/>
          <w:szCs w:val="24"/>
        </w:rPr>
      </w:pPr>
      <w:r>
        <w:rPr>
          <w:rFonts w:cs="Arial"/>
          <w:sz w:val="24"/>
          <w:szCs w:val="24"/>
        </w:rPr>
        <w:t>Reviewing our work with the team members to avoid non-compliance feedback from the onsite team.</w:t>
      </w:r>
    </w:p>
    <w:p w:rsidR="00104C56" w:rsidRDefault="00104C56" w:rsidP="00104C56">
      <w:pPr>
        <w:spacing w:after="0" w:line="240" w:lineRule="auto"/>
        <w:rPr>
          <w:rFonts w:cs="Arial"/>
          <w:sz w:val="24"/>
          <w:szCs w:val="24"/>
        </w:rPr>
      </w:pPr>
    </w:p>
    <w:p w:rsidR="00BF0EE5" w:rsidRDefault="00BF0EE5" w:rsidP="00104C56">
      <w:pPr>
        <w:spacing w:after="0" w:line="240" w:lineRule="auto"/>
        <w:rPr>
          <w:rFonts w:cs="Arial"/>
          <w:sz w:val="24"/>
          <w:szCs w:val="24"/>
        </w:rPr>
      </w:pPr>
    </w:p>
    <w:p w:rsidR="00BF0EE5" w:rsidRDefault="00BF0EE5" w:rsidP="00104C56">
      <w:pPr>
        <w:spacing w:after="0" w:line="240" w:lineRule="auto"/>
        <w:rPr>
          <w:rFonts w:cs="Arial"/>
          <w:sz w:val="24"/>
          <w:szCs w:val="24"/>
        </w:rPr>
      </w:pPr>
    </w:p>
    <w:p w:rsidR="00BF0EE5" w:rsidRDefault="00BF0EE5" w:rsidP="00104C56">
      <w:pPr>
        <w:spacing w:after="0" w:line="240" w:lineRule="auto"/>
        <w:rPr>
          <w:rFonts w:cs="Arial"/>
          <w:sz w:val="24"/>
          <w:szCs w:val="24"/>
        </w:rPr>
      </w:pPr>
    </w:p>
    <w:p w:rsidR="001E27D9" w:rsidRDefault="001E27D9" w:rsidP="00104C56">
      <w:pPr>
        <w:spacing w:after="0" w:line="240" w:lineRule="auto"/>
        <w:rPr>
          <w:rFonts w:cs="Arial"/>
          <w:sz w:val="24"/>
          <w:szCs w:val="24"/>
        </w:rPr>
      </w:pPr>
    </w:p>
    <w:p w:rsidR="00952D46" w:rsidRDefault="00952D46" w:rsidP="00104C56">
      <w:pPr>
        <w:spacing w:after="0" w:line="240" w:lineRule="auto"/>
        <w:rPr>
          <w:rFonts w:cs="Arial"/>
          <w:sz w:val="24"/>
          <w:szCs w:val="24"/>
        </w:rPr>
      </w:pPr>
    </w:p>
    <w:p w:rsidR="00952D46" w:rsidRDefault="00952D46" w:rsidP="00104C56">
      <w:pPr>
        <w:spacing w:after="0" w:line="240" w:lineRule="auto"/>
        <w:rPr>
          <w:rFonts w:cs="Arial"/>
          <w:sz w:val="24"/>
          <w:szCs w:val="24"/>
        </w:rPr>
      </w:pPr>
    </w:p>
    <w:p w:rsidR="001E27D9" w:rsidRDefault="001E27D9" w:rsidP="00104C56">
      <w:pPr>
        <w:spacing w:after="0" w:line="240" w:lineRule="auto"/>
        <w:rPr>
          <w:rFonts w:cs="Arial"/>
          <w:sz w:val="24"/>
          <w:szCs w:val="24"/>
        </w:rPr>
      </w:pPr>
    </w:p>
    <w:p w:rsidR="001E27D9" w:rsidRPr="001E27D9" w:rsidRDefault="001E27D9" w:rsidP="00104C56">
      <w:pPr>
        <w:spacing w:after="0" w:line="240" w:lineRule="auto"/>
        <w:rPr>
          <w:b/>
          <w:color w:val="2F5496" w:themeColor="accent5" w:themeShade="BF"/>
          <w:sz w:val="28"/>
          <w:szCs w:val="28"/>
          <w:u w:val="single"/>
        </w:rPr>
      </w:pPr>
      <w:r w:rsidRPr="001E27D9">
        <w:rPr>
          <w:b/>
          <w:color w:val="2F5496" w:themeColor="accent5" w:themeShade="BF"/>
          <w:sz w:val="28"/>
          <w:szCs w:val="28"/>
          <w:u w:val="single"/>
        </w:rPr>
        <w:lastRenderedPageBreak/>
        <w:t>IAS TEAM</w:t>
      </w:r>
    </w:p>
    <w:p w:rsidR="001E27D9" w:rsidRDefault="001E27D9" w:rsidP="00104C56">
      <w:pPr>
        <w:spacing w:after="0" w:line="240" w:lineRule="auto"/>
        <w:rPr>
          <w:rFonts w:ascii="Arial" w:hAnsi="Arial" w:cs="Arial"/>
          <w:b/>
        </w:rPr>
      </w:pPr>
    </w:p>
    <w:p w:rsidR="00104C56" w:rsidRDefault="001E27D9" w:rsidP="00104C56">
      <w:pPr>
        <w:spacing w:after="0" w:line="240" w:lineRule="auto"/>
        <w:rPr>
          <w:rFonts w:ascii="Arial" w:hAnsi="Arial" w:cs="Arial"/>
          <w:b/>
        </w:rPr>
      </w:pPr>
      <w:r>
        <w:rPr>
          <w:rFonts w:ascii="Arial" w:hAnsi="Arial" w:cs="Arial"/>
          <w:b/>
        </w:rPr>
        <w:t>1.</w:t>
      </w:r>
      <w:r w:rsidR="00104C56" w:rsidRPr="00104C56">
        <w:rPr>
          <w:rFonts w:ascii="Arial" w:hAnsi="Arial" w:cs="Arial"/>
          <w:b/>
        </w:rPr>
        <w:t xml:space="preserve"> TRF 51828 Datamover Removal from Transmissions  </w:t>
      </w:r>
    </w:p>
    <w:p w:rsidR="00234536" w:rsidRDefault="00234536" w:rsidP="00104C56">
      <w:pPr>
        <w:spacing w:after="0" w:line="240" w:lineRule="auto"/>
        <w:rPr>
          <w:rFonts w:ascii="Arial" w:hAnsi="Arial" w:cs="Arial"/>
          <w:b/>
        </w:rPr>
      </w:pPr>
    </w:p>
    <w:p w:rsidR="00104C56" w:rsidRDefault="00234536" w:rsidP="00104C56">
      <w:pPr>
        <w:spacing w:after="0" w:line="240" w:lineRule="auto"/>
        <w:rPr>
          <w:rFonts w:ascii="Arial" w:hAnsi="Arial" w:cs="Arial"/>
          <w:b/>
        </w:rPr>
      </w:pPr>
      <w:r>
        <w:rPr>
          <w:rFonts w:ascii="Arial" w:hAnsi="Arial" w:cs="Arial"/>
          <w:b/>
        </w:rPr>
        <w:t xml:space="preserve"> </w:t>
      </w:r>
      <w:r w:rsidR="001E27D9">
        <w:rPr>
          <w:rFonts w:ascii="Arial" w:hAnsi="Arial" w:cs="Arial"/>
          <w:b/>
        </w:rPr>
        <w:t xml:space="preserve">   </w:t>
      </w:r>
      <w:r>
        <w:rPr>
          <w:rFonts w:ascii="Arial" w:hAnsi="Arial" w:cs="Arial"/>
          <w:b/>
        </w:rPr>
        <w:t>Business Logic:</w:t>
      </w:r>
    </w:p>
    <w:p w:rsidR="00234536" w:rsidRDefault="00234536" w:rsidP="00104C56">
      <w:pPr>
        <w:spacing w:after="0" w:line="240" w:lineRule="auto"/>
        <w:rPr>
          <w:rFonts w:ascii="Arial" w:hAnsi="Arial" w:cs="Arial"/>
          <w:b/>
        </w:rPr>
      </w:pPr>
    </w:p>
    <w:p w:rsidR="00104C56" w:rsidRDefault="00234536" w:rsidP="00234536">
      <w:pPr>
        <w:spacing w:after="0" w:line="240" w:lineRule="auto"/>
        <w:ind w:left="720"/>
        <w:rPr>
          <w:rFonts w:cs="Arial"/>
          <w:sz w:val="24"/>
          <w:szCs w:val="24"/>
        </w:rPr>
      </w:pPr>
      <w:r w:rsidRPr="00F23255">
        <w:rPr>
          <w:rFonts w:cs="Arial"/>
          <w:sz w:val="24"/>
          <w:szCs w:val="24"/>
        </w:rPr>
        <w:t xml:space="preserve">To </w:t>
      </w:r>
      <w:r>
        <w:rPr>
          <w:rFonts w:cs="Arial"/>
          <w:sz w:val="24"/>
          <w:szCs w:val="24"/>
        </w:rPr>
        <w:t>convert</w:t>
      </w:r>
      <w:r w:rsidR="00F23255">
        <w:rPr>
          <w:rFonts w:cs="Arial"/>
          <w:sz w:val="24"/>
          <w:szCs w:val="24"/>
        </w:rPr>
        <w:t xml:space="preserve"> the Data mover jobs PA</w:t>
      </w:r>
      <w:r w:rsidR="00104C56" w:rsidRPr="00F23255">
        <w:rPr>
          <w:rFonts w:cs="Arial"/>
          <w:sz w:val="24"/>
          <w:szCs w:val="24"/>
        </w:rPr>
        <w:t>DVC36D</w:t>
      </w:r>
      <w:r w:rsidRPr="00F23255">
        <w:rPr>
          <w:rFonts w:cs="Arial"/>
          <w:sz w:val="24"/>
          <w:szCs w:val="24"/>
        </w:rPr>
        <w:t>, PADVC38D, PADVC39D, PADVC43D, PADVC45D, PADVC49D, and PADVC50D</w:t>
      </w:r>
      <w:r w:rsidR="00F23255" w:rsidRPr="00F23255">
        <w:rPr>
          <w:rFonts w:cs="Arial"/>
          <w:sz w:val="24"/>
          <w:szCs w:val="24"/>
        </w:rPr>
        <w:t xml:space="preserve"> to NDM transmission job</w:t>
      </w:r>
      <w:r w:rsidR="00F23255">
        <w:rPr>
          <w:rFonts w:cs="Arial"/>
          <w:sz w:val="24"/>
          <w:szCs w:val="24"/>
        </w:rPr>
        <w:t>.</w:t>
      </w:r>
    </w:p>
    <w:p w:rsidR="00F23255" w:rsidRDefault="00F23255" w:rsidP="00F23255">
      <w:pPr>
        <w:spacing w:after="0" w:line="240" w:lineRule="auto"/>
        <w:rPr>
          <w:rFonts w:cs="Arial"/>
          <w:sz w:val="24"/>
          <w:szCs w:val="24"/>
        </w:rPr>
      </w:pPr>
    </w:p>
    <w:p w:rsidR="00F23255" w:rsidRDefault="007F5915" w:rsidP="00F23255">
      <w:pPr>
        <w:spacing w:after="0" w:line="240" w:lineRule="auto"/>
        <w:rPr>
          <w:rFonts w:cs="Arial"/>
          <w:b/>
          <w:sz w:val="24"/>
          <w:szCs w:val="24"/>
        </w:rPr>
      </w:pPr>
      <w:r>
        <w:rPr>
          <w:rFonts w:cs="Arial"/>
          <w:b/>
          <w:sz w:val="24"/>
          <w:szCs w:val="24"/>
        </w:rPr>
        <w:t xml:space="preserve"> </w:t>
      </w:r>
      <w:r w:rsidR="001E27D9">
        <w:rPr>
          <w:rFonts w:cs="Arial"/>
          <w:b/>
          <w:sz w:val="24"/>
          <w:szCs w:val="24"/>
        </w:rPr>
        <w:t xml:space="preserve">    </w:t>
      </w:r>
      <w:r w:rsidR="00F23255" w:rsidRPr="00234536">
        <w:rPr>
          <w:rFonts w:cs="Arial"/>
          <w:b/>
          <w:sz w:val="24"/>
          <w:szCs w:val="24"/>
        </w:rPr>
        <w:t>My contribution</w:t>
      </w:r>
    </w:p>
    <w:p w:rsidR="00234536" w:rsidRPr="00234536" w:rsidRDefault="00234536" w:rsidP="00F23255">
      <w:pPr>
        <w:spacing w:after="0" w:line="240" w:lineRule="auto"/>
        <w:rPr>
          <w:rFonts w:cs="Arial"/>
          <w:b/>
          <w:sz w:val="24"/>
          <w:szCs w:val="24"/>
        </w:rPr>
      </w:pPr>
    </w:p>
    <w:p w:rsidR="00F23255" w:rsidRPr="00234536" w:rsidRDefault="00F23255" w:rsidP="00234536">
      <w:pPr>
        <w:pStyle w:val="ListParagraph"/>
        <w:numPr>
          <w:ilvl w:val="0"/>
          <w:numId w:val="40"/>
        </w:numPr>
        <w:spacing w:after="0" w:line="240" w:lineRule="auto"/>
        <w:rPr>
          <w:rFonts w:cs="Arial"/>
          <w:sz w:val="24"/>
          <w:szCs w:val="24"/>
        </w:rPr>
      </w:pPr>
      <w:r w:rsidRPr="00234536">
        <w:rPr>
          <w:rFonts w:cs="Arial"/>
          <w:sz w:val="24"/>
          <w:szCs w:val="24"/>
        </w:rPr>
        <w:t xml:space="preserve">Have understood the requirements and NDM transmission </w:t>
      </w:r>
      <w:r w:rsidR="001E27D9" w:rsidRPr="00234536">
        <w:rPr>
          <w:rFonts w:cs="Arial"/>
          <w:sz w:val="24"/>
          <w:szCs w:val="24"/>
        </w:rPr>
        <w:t>process.</w:t>
      </w:r>
    </w:p>
    <w:p w:rsidR="003B6897" w:rsidRDefault="003B6897" w:rsidP="00F23255">
      <w:pPr>
        <w:spacing w:after="0" w:line="240" w:lineRule="auto"/>
        <w:rPr>
          <w:rFonts w:cs="Arial"/>
          <w:sz w:val="24"/>
          <w:szCs w:val="24"/>
        </w:rPr>
      </w:pPr>
    </w:p>
    <w:p w:rsidR="003B6897" w:rsidRPr="001E27D9" w:rsidRDefault="001E27D9" w:rsidP="001E27D9">
      <w:pPr>
        <w:spacing w:after="0" w:line="240" w:lineRule="auto"/>
        <w:rPr>
          <w:rFonts w:ascii="Arial" w:hAnsi="Arial" w:cs="Arial"/>
          <w:b/>
        </w:rPr>
      </w:pPr>
      <w:r w:rsidRPr="001E27D9">
        <w:rPr>
          <w:rFonts w:ascii="Arial" w:hAnsi="Arial" w:cs="Arial"/>
          <w:b/>
        </w:rPr>
        <w:t>2. TRF</w:t>
      </w:r>
      <w:r w:rsidR="003B6897" w:rsidRPr="001E27D9">
        <w:rPr>
          <w:rFonts w:ascii="Arial" w:hAnsi="Arial" w:cs="Arial"/>
          <w:b/>
        </w:rPr>
        <w:t xml:space="preserve"> 55262 – Milestone Transaction extract Currency code Fix</w:t>
      </w:r>
    </w:p>
    <w:p w:rsidR="003B6897" w:rsidRDefault="003B6897" w:rsidP="00F23255">
      <w:pPr>
        <w:spacing w:after="0" w:line="240" w:lineRule="auto"/>
        <w:rPr>
          <w:rFonts w:ascii="Arial" w:hAnsi="Arial" w:cs="Arial"/>
          <w:b/>
        </w:rPr>
      </w:pPr>
    </w:p>
    <w:p w:rsidR="00234536" w:rsidRDefault="001E27D9" w:rsidP="00F23255">
      <w:pPr>
        <w:spacing w:after="0" w:line="240" w:lineRule="auto"/>
        <w:rPr>
          <w:rFonts w:ascii="Arial" w:hAnsi="Arial" w:cs="Arial"/>
          <w:b/>
        </w:rPr>
      </w:pPr>
      <w:r>
        <w:rPr>
          <w:rFonts w:ascii="Arial" w:hAnsi="Arial" w:cs="Arial"/>
          <w:b/>
        </w:rPr>
        <w:t xml:space="preserve">    </w:t>
      </w:r>
      <w:r w:rsidR="00234536">
        <w:rPr>
          <w:rFonts w:ascii="Arial" w:hAnsi="Arial" w:cs="Arial"/>
          <w:b/>
        </w:rPr>
        <w:t>Business Logic:</w:t>
      </w:r>
    </w:p>
    <w:p w:rsidR="001E27D9" w:rsidRDefault="001E27D9" w:rsidP="00F23255">
      <w:pPr>
        <w:spacing w:after="0" w:line="240" w:lineRule="auto"/>
        <w:rPr>
          <w:rFonts w:ascii="Arial" w:hAnsi="Arial" w:cs="Arial"/>
          <w:b/>
        </w:rPr>
      </w:pPr>
    </w:p>
    <w:p w:rsidR="003B6897" w:rsidRDefault="003B6897" w:rsidP="001E27D9">
      <w:pPr>
        <w:spacing w:after="0" w:line="240" w:lineRule="auto"/>
        <w:ind w:left="720"/>
        <w:rPr>
          <w:rFonts w:cs="Arial"/>
          <w:sz w:val="24"/>
          <w:szCs w:val="24"/>
        </w:rPr>
      </w:pPr>
      <w:r w:rsidRPr="003B6897">
        <w:rPr>
          <w:rFonts w:cs="Arial"/>
          <w:sz w:val="24"/>
          <w:szCs w:val="24"/>
        </w:rPr>
        <w:t>The MTGB794 will read the sorted Daily Transaction file and reformat it to the expanded layout and write them to Milestone Transaction extract. For various transaction codes, the settlement currency code field is missing on the transaction extract. It does not keep SETL-CURR-CODE for such amort adjustments but keeps other currencies - BASE-CURR-CODE &amp; LOCAL-CURR-CODE. For other transactions that were posted as part of trade positing has all currency fields in IAS and thus they got reported in the extract too. Since the INVESCO extract is just a formatted dump of daily transactions, it also not reported the SETL-CURR-CODE</w:t>
      </w:r>
      <w:r>
        <w:rPr>
          <w:rFonts w:cs="Arial"/>
          <w:sz w:val="24"/>
          <w:szCs w:val="24"/>
        </w:rPr>
        <w:t>.</w:t>
      </w:r>
    </w:p>
    <w:p w:rsidR="00234536" w:rsidRDefault="00234536" w:rsidP="003B6897">
      <w:pPr>
        <w:spacing w:after="0" w:line="240" w:lineRule="auto"/>
        <w:ind w:left="720"/>
        <w:rPr>
          <w:rFonts w:cs="Arial"/>
          <w:sz w:val="24"/>
          <w:szCs w:val="24"/>
        </w:rPr>
      </w:pPr>
    </w:p>
    <w:p w:rsidR="003B6897" w:rsidRDefault="003B6897" w:rsidP="003B6897">
      <w:pPr>
        <w:spacing w:after="0" w:line="240" w:lineRule="auto"/>
        <w:rPr>
          <w:rFonts w:cs="Arial"/>
          <w:b/>
          <w:sz w:val="24"/>
          <w:szCs w:val="24"/>
        </w:rPr>
      </w:pPr>
      <w:r w:rsidRPr="00234536">
        <w:rPr>
          <w:rFonts w:cs="Arial"/>
          <w:b/>
          <w:sz w:val="24"/>
          <w:szCs w:val="24"/>
        </w:rPr>
        <w:t>My contribution</w:t>
      </w:r>
      <w:r w:rsidR="00234536">
        <w:rPr>
          <w:rFonts w:cs="Arial"/>
          <w:b/>
          <w:sz w:val="24"/>
          <w:szCs w:val="24"/>
        </w:rPr>
        <w:t>:</w:t>
      </w:r>
    </w:p>
    <w:p w:rsidR="00234536" w:rsidRPr="00234536" w:rsidRDefault="00234536" w:rsidP="003B6897">
      <w:pPr>
        <w:spacing w:after="0" w:line="240" w:lineRule="auto"/>
        <w:rPr>
          <w:rFonts w:cs="Arial"/>
          <w:b/>
          <w:sz w:val="24"/>
          <w:szCs w:val="24"/>
        </w:rPr>
      </w:pPr>
    </w:p>
    <w:p w:rsidR="003B6897" w:rsidRPr="00234536" w:rsidRDefault="003B6897" w:rsidP="00234536">
      <w:pPr>
        <w:pStyle w:val="ListParagraph"/>
        <w:numPr>
          <w:ilvl w:val="0"/>
          <w:numId w:val="39"/>
        </w:numPr>
        <w:spacing w:after="0" w:line="240" w:lineRule="auto"/>
        <w:rPr>
          <w:rFonts w:cs="Arial"/>
          <w:sz w:val="24"/>
          <w:szCs w:val="24"/>
        </w:rPr>
      </w:pPr>
      <w:r w:rsidRPr="00234536">
        <w:rPr>
          <w:rFonts w:cs="Arial"/>
          <w:sz w:val="24"/>
          <w:szCs w:val="24"/>
        </w:rPr>
        <w:t xml:space="preserve">Analyzed the </w:t>
      </w:r>
      <w:r w:rsidR="007F5915">
        <w:rPr>
          <w:rFonts w:cs="Arial"/>
          <w:sz w:val="24"/>
          <w:szCs w:val="24"/>
        </w:rPr>
        <w:t xml:space="preserve">existing </w:t>
      </w:r>
      <w:r w:rsidRPr="00234536">
        <w:rPr>
          <w:rFonts w:cs="Arial"/>
          <w:sz w:val="24"/>
          <w:szCs w:val="24"/>
        </w:rPr>
        <w:t>module to make the code change based on the requirement.</w:t>
      </w:r>
    </w:p>
    <w:p w:rsidR="003B6897" w:rsidRPr="00234536" w:rsidRDefault="007F5915" w:rsidP="00234536">
      <w:pPr>
        <w:pStyle w:val="ListParagraph"/>
        <w:numPr>
          <w:ilvl w:val="0"/>
          <w:numId w:val="39"/>
        </w:numPr>
        <w:spacing w:after="0" w:line="240" w:lineRule="auto"/>
        <w:rPr>
          <w:rFonts w:cs="Arial"/>
          <w:sz w:val="24"/>
          <w:szCs w:val="24"/>
        </w:rPr>
      </w:pPr>
      <w:r>
        <w:rPr>
          <w:rFonts w:cs="Arial"/>
          <w:sz w:val="24"/>
          <w:szCs w:val="24"/>
        </w:rPr>
        <w:t xml:space="preserve">Followed the </w:t>
      </w:r>
      <w:r w:rsidRPr="00C32ED3">
        <w:t>IAS COBOL Programming Standards</w:t>
      </w:r>
      <w:r>
        <w:t xml:space="preserve"> to change the module as a part of Risk and Resiliency project</w:t>
      </w:r>
    </w:p>
    <w:p w:rsidR="00DB0E36" w:rsidRPr="00234536" w:rsidRDefault="007F5915" w:rsidP="00234536">
      <w:pPr>
        <w:pStyle w:val="ListParagraph"/>
        <w:numPr>
          <w:ilvl w:val="0"/>
          <w:numId w:val="39"/>
        </w:numPr>
        <w:spacing w:after="0" w:line="240" w:lineRule="auto"/>
        <w:rPr>
          <w:rFonts w:cs="Arial"/>
          <w:sz w:val="24"/>
          <w:szCs w:val="24"/>
        </w:rPr>
      </w:pPr>
      <w:r>
        <w:rPr>
          <w:rFonts w:cs="Arial"/>
          <w:sz w:val="24"/>
          <w:szCs w:val="24"/>
        </w:rPr>
        <w:t xml:space="preserve">Have understood about the </w:t>
      </w:r>
      <w:r w:rsidR="00DB0E36" w:rsidRPr="00234536">
        <w:rPr>
          <w:rFonts w:cs="Arial"/>
          <w:sz w:val="24"/>
          <w:szCs w:val="24"/>
        </w:rPr>
        <w:t>Impact analysis</w:t>
      </w:r>
      <w:r>
        <w:rPr>
          <w:rFonts w:cs="Arial"/>
          <w:sz w:val="24"/>
          <w:szCs w:val="24"/>
        </w:rPr>
        <w:t xml:space="preserve"> of the module</w:t>
      </w:r>
      <w:r w:rsidR="00952D46">
        <w:rPr>
          <w:rFonts w:cs="Arial"/>
          <w:sz w:val="24"/>
          <w:szCs w:val="24"/>
        </w:rPr>
        <w:t>.</w:t>
      </w:r>
    </w:p>
    <w:p w:rsidR="00DB0E36" w:rsidRPr="00234536" w:rsidRDefault="00952D46" w:rsidP="00234536">
      <w:pPr>
        <w:pStyle w:val="ListParagraph"/>
        <w:numPr>
          <w:ilvl w:val="0"/>
          <w:numId w:val="39"/>
        </w:numPr>
        <w:spacing w:after="0" w:line="240" w:lineRule="auto"/>
        <w:rPr>
          <w:rFonts w:cs="Arial"/>
          <w:sz w:val="24"/>
          <w:szCs w:val="24"/>
        </w:rPr>
      </w:pPr>
      <w:r>
        <w:rPr>
          <w:rFonts w:cs="Arial"/>
          <w:sz w:val="24"/>
          <w:szCs w:val="24"/>
        </w:rPr>
        <w:t>Done regression testing for the module and made sure the results were same before and after the change in module</w:t>
      </w:r>
    </w:p>
    <w:p w:rsidR="00DB0E36" w:rsidRPr="003B6897" w:rsidRDefault="00DB0E36" w:rsidP="003B6897">
      <w:pPr>
        <w:spacing w:after="0" w:line="240" w:lineRule="auto"/>
        <w:rPr>
          <w:rFonts w:cs="Arial"/>
          <w:sz w:val="24"/>
          <w:szCs w:val="24"/>
        </w:rPr>
      </w:pPr>
    </w:p>
    <w:p w:rsidR="00375A9C" w:rsidRDefault="00375A9C" w:rsidP="003B6897">
      <w:pPr>
        <w:spacing w:after="0" w:line="240" w:lineRule="auto"/>
        <w:ind w:left="720"/>
        <w:rPr>
          <w:rFonts w:ascii="Arial" w:hAnsi="Arial" w:cs="Arial"/>
          <w:b/>
        </w:rPr>
      </w:pPr>
    </w:p>
    <w:p w:rsidR="0078548A" w:rsidRPr="00DD3082" w:rsidRDefault="0078548A" w:rsidP="00DD3082">
      <w:pPr>
        <w:spacing w:line="240" w:lineRule="auto"/>
        <w:jc w:val="both"/>
        <w:rPr>
          <w:b/>
          <w:color w:val="2F5496" w:themeColor="accent5" w:themeShade="BF"/>
          <w:sz w:val="28"/>
          <w:szCs w:val="28"/>
        </w:rPr>
      </w:pPr>
      <w:r w:rsidRPr="00DD3082">
        <w:rPr>
          <w:b/>
          <w:color w:val="2F5496" w:themeColor="accent5" w:themeShade="BF"/>
          <w:sz w:val="28"/>
          <w:szCs w:val="28"/>
        </w:rPr>
        <w:t>Domain and other Training:</w:t>
      </w:r>
    </w:p>
    <w:p w:rsidR="00A85ECE" w:rsidRPr="00A85ECE" w:rsidRDefault="00735401" w:rsidP="00A85ECE">
      <w:pPr>
        <w:pStyle w:val="ListParagraph"/>
        <w:numPr>
          <w:ilvl w:val="0"/>
          <w:numId w:val="14"/>
        </w:numPr>
        <w:spacing w:after="0" w:line="240" w:lineRule="auto"/>
        <w:rPr>
          <w:rFonts w:cs="Arial"/>
          <w:sz w:val="24"/>
          <w:szCs w:val="24"/>
        </w:rPr>
      </w:pPr>
      <w:r>
        <w:rPr>
          <w:rFonts w:cs="Arial"/>
          <w:sz w:val="24"/>
          <w:szCs w:val="24"/>
        </w:rPr>
        <w:t>Attended below trainings:</w:t>
      </w:r>
    </w:p>
    <w:p w:rsidR="00234536" w:rsidRDefault="00234536" w:rsidP="00234536">
      <w:pPr>
        <w:pStyle w:val="ListParagraph"/>
        <w:numPr>
          <w:ilvl w:val="1"/>
          <w:numId w:val="14"/>
        </w:numPr>
        <w:spacing w:after="0" w:line="240" w:lineRule="auto"/>
        <w:rPr>
          <w:rFonts w:cs="Arial"/>
          <w:sz w:val="24"/>
          <w:szCs w:val="24"/>
        </w:rPr>
      </w:pPr>
      <w:r>
        <w:rPr>
          <w:rFonts w:cs="Arial"/>
          <w:sz w:val="24"/>
          <w:szCs w:val="24"/>
        </w:rPr>
        <w:t>IAS KT sessions.</w:t>
      </w:r>
    </w:p>
    <w:p w:rsidR="00234536" w:rsidRDefault="00234536" w:rsidP="00234536">
      <w:pPr>
        <w:pStyle w:val="ListParagraph"/>
        <w:numPr>
          <w:ilvl w:val="1"/>
          <w:numId w:val="14"/>
        </w:numPr>
        <w:spacing w:after="0" w:line="240" w:lineRule="auto"/>
        <w:rPr>
          <w:rFonts w:cs="Arial"/>
          <w:sz w:val="24"/>
          <w:szCs w:val="24"/>
        </w:rPr>
      </w:pPr>
      <w:r>
        <w:rPr>
          <w:rFonts w:cs="Arial"/>
          <w:sz w:val="24"/>
          <w:szCs w:val="24"/>
        </w:rPr>
        <w:t xml:space="preserve">Sessions on </w:t>
      </w:r>
      <w:r w:rsidR="00A85ECE">
        <w:rPr>
          <w:rFonts w:cs="Arial"/>
          <w:sz w:val="24"/>
          <w:szCs w:val="24"/>
        </w:rPr>
        <w:t>Non-Prod/</w:t>
      </w:r>
      <w:r>
        <w:rPr>
          <w:rFonts w:cs="Arial"/>
          <w:sz w:val="24"/>
          <w:szCs w:val="24"/>
        </w:rPr>
        <w:t>Prod Split</w:t>
      </w:r>
    </w:p>
    <w:p w:rsidR="00234536" w:rsidRDefault="00234536" w:rsidP="00234536">
      <w:pPr>
        <w:pStyle w:val="ListParagraph"/>
        <w:numPr>
          <w:ilvl w:val="1"/>
          <w:numId w:val="14"/>
        </w:numPr>
        <w:spacing w:after="0" w:line="240" w:lineRule="auto"/>
        <w:rPr>
          <w:rFonts w:cs="Arial"/>
          <w:sz w:val="24"/>
          <w:szCs w:val="24"/>
        </w:rPr>
      </w:pPr>
      <w:r w:rsidRPr="00234536">
        <w:rPr>
          <w:rFonts w:cs="Arial"/>
          <w:sz w:val="24"/>
          <w:szCs w:val="24"/>
        </w:rPr>
        <w:t>Production Data to Test LPAR Daily Jobs</w:t>
      </w:r>
      <w:r w:rsidR="00A85ECE">
        <w:rPr>
          <w:rFonts w:cs="Arial"/>
          <w:sz w:val="24"/>
          <w:szCs w:val="24"/>
        </w:rPr>
        <w:t>.</w:t>
      </w:r>
    </w:p>
    <w:p w:rsidR="00A85ECE" w:rsidRDefault="00A85ECE" w:rsidP="00A85ECE">
      <w:pPr>
        <w:pStyle w:val="ListParagraph"/>
        <w:spacing w:after="0" w:line="240" w:lineRule="auto"/>
        <w:ind w:left="1440"/>
        <w:rPr>
          <w:rFonts w:cs="Arial"/>
          <w:sz w:val="24"/>
          <w:szCs w:val="24"/>
        </w:rPr>
      </w:pPr>
    </w:p>
    <w:p w:rsidR="00DD3082" w:rsidRDefault="00DD3082" w:rsidP="00DD3082">
      <w:pPr>
        <w:pStyle w:val="ListParagraph"/>
        <w:numPr>
          <w:ilvl w:val="0"/>
          <w:numId w:val="14"/>
        </w:numPr>
        <w:spacing w:after="0" w:line="240" w:lineRule="auto"/>
        <w:rPr>
          <w:rFonts w:cs="Arial"/>
          <w:sz w:val="24"/>
          <w:szCs w:val="24"/>
        </w:rPr>
      </w:pPr>
      <w:r w:rsidRPr="00DD3082">
        <w:rPr>
          <w:rFonts w:cs="Arial"/>
          <w:sz w:val="24"/>
          <w:szCs w:val="24"/>
        </w:rPr>
        <w:t>Udemy course on “</w:t>
      </w:r>
      <w:r w:rsidR="00234536">
        <w:rPr>
          <w:rFonts w:cs="Arial"/>
          <w:sz w:val="24"/>
          <w:szCs w:val="24"/>
        </w:rPr>
        <w:t>Spring Framework”</w:t>
      </w:r>
      <w:r w:rsidRPr="00DD3082">
        <w:rPr>
          <w:rFonts w:cs="Arial"/>
          <w:sz w:val="24"/>
          <w:szCs w:val="24"/>
        </w:rPr>
        <w:t xml:space="preserve"> is in progress.</w:t>
      </w:r>
    </w:p>
    <w:p w:rsidR="00A85ECE" w:rsidRPr="00A85ECE" w:rsidRDefault="00A85ECE" w:rsidP="00A85ECE">
      <w:pPr>
        <w:pStyle w:val="ListParagraph"/>
        <w:numPr>
          <w:ilvl w:val="0"/>
          <w:numId w:val="14"/>
        </w:numPr>
        <w:spacing w:after="0" w:line="240" w:lineRule="auto"/>
        <w:rPr>
          <w:rFonts w:cs="Arial"/>
          <w:sz w:val="24"/>
          <w:szCs w:val="24"/>
        </w:rPr>
      </w:pPr>
      <w:r w:rsidRPr="00A85ECE">
        <w:rPr>
          <w:rFonts w:cs="Arial"/>
          <w:sz w:val="24"/>
          <w:szCs w:val="24"/>
        </w:rPr>
        <w:t xml:space="preserve">Completed Udemy course on “Introduction on collections and </w:t>
      </w:r>
      <w:r>
        <w:rPr>
          <w:rFonts w:cs="Arial"/>
          <w:sz w:val="24"/>
          <w:szCs w:val="24"/>
        </w:rPr>
        <w:t>generics in java”</w:t>
      </w:r>
    </w:p>
    <w:p w:rsidR="00A85ECE" w:rsidRDefault="00A85ECE" w:rsidP="00DD3082">
      <w:pPr>
        <w:pStyle w:val="ListParagraph"/>
        <w:numPr>
          <w:ilvl w:val="0"/>
          <w:numId w:val="14"/>
        </w:numPr>
        <w:spacing w:after="0" w:line="240" w:lineRule="auto"/>
        <w:rPr>
          <w:rFonts w:cs="Arial"/>
          <w:sz w:val="24"/>
          <w:szCs w:val="24"/>
        </w:rPr>
      </w:pPr>
      <w:r>
        <w:rPr>
          <w:rFonts w:cs="Arial"/>
          <w:sz w:val="24"/>
          <w:szCs w:val="24"/>
        </w:rPr>
        <w:lastRenderedPageBreak/>
        <w:t xml:space="preserve">Learnt about the overview of Cost Basis Reporting and about the outside vendors to whom we send the </w:t>
      </w:r>
      <w:r w:rsidR="001E27D9">
        <w:rPr>
          <w:rFonts w:cs="Arial"/>
          <w:sz w:val="24"/>
          <w:szCs w:val="24"/>
        </w:rPr>
        <w:t>files.</w:t>
      </w:r>
    </w:p>
    <w:p w:rsidR="00A85ECE" w:rsidRPr="00DD3082" w:rsidRDefault="00A85ECE" w:rsidP="00DD3082">
      <w:pPr>
        <w:pStyle w:val="ListParagraph"/>
        <w:numPr>
          <w:ilvl w:val="0"/>
          <w:numId w:val="14"/>
        </w:numPr>
        <w:spacing w:after="0" w:line="240" w:lineRule="auto"/>
        <w:rPr>
          <w:rFonts w:cs="Arial"/>
          <w:sz w:val="24"/>
          <w:szCs w:val="24"/>
        </w:rPr>
      </w:pPr>
      <w:r>
        <w:rPr>
          <w:rFonts w:cs="Arial"/>
          <w:sz w:val="24"/>
          <w:szCs w:val="24"/>
        </w:rPr>
        <w:t xml:space="preserve">Worked on CBR support and was able to resolve the issues </w:t>
      </w:r>
      <w:r w:rsidR="001E27D9">
        <w:rPr>
          <w:rFonts w:cs="Arial"/>
          <w:sz w:val="24"/>
          <w:szCs w:val="24"/>
        </w:rPr>
        <w:t xml:space="preserve">independently. </w:t>
      </w:r>
    </w:p>
    <w:p w:rsidR="0078548A" w:rsidRPr="00AC106A" w:rsidRDefault="0078548A" w:rsidP="00AC106A">
      <w:pPr>
        <w:spacing w:after="0" w:line="240" w:lineRule="auto"/>
        <w:rPr>
          <w:rFonts w:ascii="Arial" w:hAnsi="Arial" w:cs="Arial"/>
          <w:sz w:val="20"/>
          <w:szCs w:val="20"/>
        </w:rPr>
      </w:pPr>
    </w:p>
    <w:p w:rsidR="0078548A" w:rsidRDefault="00AC106A" w:rsidP="00AC106A">
      <w:pPr>
        <w:spacing w:line="240" w:lineRule="auto"/>
        <w:rPr>
          <w:b/>
          <w:color w:val="2F5496" w:themeColor="accent5" w:themeShade="BF"/>
          <w:sz w:val="28"/>
          <w:szCs w:val="28"/>
        </w:rPr>
      </w:pPr>
      <w:r w:rsidRPr="00AC106A">
        <w:rPr>
          <w:b/>
          <w:color w:val="2F5496" w:themeColor="accent5" w:themeShade="BF"/>
          <w:sz w:val="28"/>
          <w:szCs w:val="28"/>
        </w:rPr>
        <w:t>Others:</w:t>
      </w:r>
      <w:bookmarkStart w:id="0" w:name="_GoBack"/>
      <w:bookmarkEnd w:id="0"/>
    </w:p>
    <w:p w:rsidR="00A552B1" w:rsidRPr="00A552B1" w:rsidRDefault="00A552B1" w:rsidP="00A552B1">
      <w:pPr>
        <w:pStyle w:val="ListParagraph"/>
        <w:numPr>
          <w:ilvl w:val="0"/>
          <w:numId w:val="31"/>
        </w:numPr>
        <w:autoSpaceDE w:val="0"/>
        <w:autoSpaceDN w:val="0"/>
        <w:spacing w:after="0" w:line="240" w:lineRule="auto"/>
        <w:rPr>
          <w:rFonts w:cs="Arial"/>
          <w:sz w:val="24"/>
          <w:szCs w:val="24"/>
        </w:rPr>
      </w:pPr>
      <w:r>
        <w:rPr>
          <w:rFonts w:cs="Arial"/>
          <w:sz w:val="24"/>
          <w:szCs w:val="24"/>
        </w:rPr>
        <w:t xml:space="preserve">Participated in the </w:t>
      </w:r>
      <w:r w:rsidRPr="00A552B1">
        <w:rPr>
          <w:rFonts w:cs="Arial"/>
          <w:sz w:val="24"/>
          <w:szCs w:val="24"/>
        </w:rPr>
        <w:t>Badminton Tournament</w:t>
      </w:r>
      <w:r>
        <w:rPr>
          <w:rFonts w:cs="Arial"/>
          <w:sz w:val="24"/>
          <w:szCs w:val="24"/>
        </w:rPr>
        <w:t xml:space="preserve"> conducted by BNY Mellon Technology.</w:t>
      </w:r>
    </w:p>
    <w:p w:rsidR="00A552B1" w:rsidRPr="00A552B1" w:rsidRDefault="00A552B1" w:rsidP="00A552B1">
      <w:pPr>
        <w:pStyle w:val="ListParagraph"/>
        <w:numPr>
          <w:ilvl w:val="0"/>
          <w:numId w:val="31"/>
        </w:numPr>
        <w:autoSpaceDE w:val="0"/>
        <w:autoSpaceDN w:val="0"/>
        <w:spacing w:after="0" w:line="240" w:lineRule="auto"/>
        <w:rPr>
          <w:rFonts w:cs="Arial"/>
          <w:sz w:val="24"/>
          <w:szCs w:val="24"/>
        </w:rPr>
      </w:pPr>
      <w:r w:rsidRPr="00A552B1">
        <w:rPr>
          <w:rFonts w:cs="Arial"/>
          <w:sz w:val="24"/>
          <w:szCs w:val="24"/>
        </w:rPr>
        <w:t>Completed course Information Barriers and Personal Securities Trading 2019 Refresher</w:t>
      </w:r>
      <w:r>
        <w:rPr>
          <w:rFonts w:cs="Arial"/>
          <w:sz w:val="24"/>
          <w:szCs w:val="24"/>
        </w:rPr>
        <w:t>.</w:t>
      </w:r>
    </w:p>
    <w:p w:rsidR="00AC106A" w:rsidRPr="00AC106A" w:rsidRDefault="00AC106A" w:rsidP="00AC106A">
      <w:pPr>
        <w:autoSpaceDE w:val="0"/>
        <w:autoSpaceDN w:val="0"/>
        <w:spacing w:after="0" w:line="240" w:lineRule="auto"/>
        <w:rPr>
          <w:rFonts w:cs="Arial"/>
          <w:sz w:val="24"/>
          <w:szCs w:val="24"/>
        </w:rPr>
      </w:pPr>
      <w:r w:rsidRPr="00AC106A">
        <w:rPr>
          <w:rFonts w:cs="Arial"/>
          <w:sz w:val="24"/>
          <w:szCs w:val="24"/>
        </w:rPr>
        <w:t> </w:t>
      </w:r>
    </w:p>
    <w:p w:rsidR="00AC106A" w:rsidRDefault="00AC106A" w:rsidP="00AC106A">
      <w:pPr>
        <w:spacing w:line="240" w:lineRule="auto"/>
      </w:pPr>
    </w:p>
    <w:p w:rsidR="0078548A" w:rsidRDefault="0078548A" w:rsidP="00375A9C">
      <w:pPr>
        <w:spacing w:line="240" w:lineRule="auto"/>
        <w:ind w:left="720"/>
      </w:pPr>
    </w:p>
    <w:p w:rsidR="00894638" w:rsidRDefault="00894638" w:rsidP="00375A9C">
      <w:pPr>
        <w:spacing w:line="240" w:lineRule="auto"/>
      </w:pPr>
    </w:p>
    <w:sectPr w:rsidR="00894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130AA"/>
    <w:multiLevelType w:val="hybridMultilevel"/>
    <w:tmpl w:val="D4A2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F7554"/>
    <w:multiLevelType w:val="hybridMultilevel"/>
    <w:tmpl w:val="EB363926"/>
    <w:lvl w:ilvl="0" w:tplc="894EF0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864CC6"/>
    <w:multiLevelType w:val="hybridMultilevel"/>
    <w:tmpl w:val="99F26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A2052"/>
    <w:multiLevelType w:val="hybridMultilevel"/>
    <w:tmpl w:val="22FE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960B1"/>
    <w:multiLevelType w:val="hybridMultilevel"/>
    <w:tmpl w:val="B97A1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3055D"/>
    <w:multiLevelType w:val="hybridMultilevel"/>
    <w:tmpl w:val="E9841C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3F72195"/>
    <w:multiLevelType w:val="hybridMultilevel"/>
    <w:tmpl w:val="8A240D5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D3F2677"/>
    <w:multiLevelType w:val="hybridMultilevel"/>
    <w:tmpl w:val="E008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33B53"/>
    <w:multiLevelType w:val="hybridMultilevel"/>
    <w:tmpl w:val="4A9CB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602EB3"/>
    <w:multiLevelType w:val="hybridMultilevel"/>
    <w:tmpl w:val="BB64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C093B"/>
    <w:multiLevelType w:val="hybridMultilevel"/>
    <w:tmpl w:val="B7C2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B5A0C"/>
    <w:multiLevelType w:val="hybridMultilevel"/>
    <w:tmpl w:val="83A8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0964CA"/>
    <w:multiLevelType w:val="hybridMultilevel"/>
    <w:tmpl w:val="5ACE04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748CC0C">
      <w:numFmt w:val="bullet"/>
      <w:lvlText w:val="·"/>
      <w:lvlJc w:val="left"/>
      <w:pPr>
        <w:ind w:left="2415" w:hanging="615"/>
      </w:pPr>
      <w:rPr>
        <w:rFonts w:ascii="Times New Roman" w:eastAsiaTheme="minorHAnsi" w:hAnsi="Times New Roman" w:cs="Times New Roman" w:hint="default"/>
        <w:sz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846D0"/>
    <w:multiLevelType w:val="hybridMultilevel"/>
    <w:tmpl w:val="B89C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1037A"/>
    <w:multiLevelType w:val="hybridMultilevel"/>
    <w:tmpl w:val="32648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00247B"/>
    <w:multiLevelType w:val="hybridMultilevel"/>
    <w:tmpl w:val="9CF6FB4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2D1657DE"/>
    <w:multiLevelType w:val="hybridMultilevel"/>
    <w:tmpl w:val="338497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D7F45"/>
    <w:multiLevelType w:val="hybridMultilevel"/>
    <w:tmpl w:val="B77214D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D87270"/>
    <w:multiLevelType w:val="hybridMultilevel"/>
    <w:tmpl w:val="BA606EDE"/>
    <w:lvl w:ilvl="0" w:tplc="187A60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0D0BF3"/>
    <w:multiLevelType w:val="hybridMultilevel"/>
    <w:tmpl w:val="33C8F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46AFB"/>
    <w:multiLevelType w:val="hybridMultilevel"/>
    <w:tmpl w:val="DA1E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E50C9D"/>
    <w:multiLevelType w:val="hybridMultilevel"/>
    <w:tmpl w:val="1CCE9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5A7044"/>
    <w:multiLevelType w:val="hybridMultilevel"/>
    <w:tmpl w:val="5272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4A700D"/>
    <w:multiLevelType w:val="hybridMultilevel"/>
    <w:tmpl w:val="08B456B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4CD2975"/>
    <w:multiLevelType w:val="hybridMultilevel"/>
    <w:tmpl w:val="7214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272745"/>
    <w:multiLevelType w:val="hybridMultilevel"/>
    <w:tmpl w:val="7130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847A3"/>
    <w:multiLevelType w:val="hybridMultilevel"/>
    <w:tmpl w:val="FCC6D2D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CD7BF4"/>
    <w:multiLevelType w:val="hybridMultilevel"/>
    <w:tmpl w:val="49CA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693C78"/>
    <w:multiLevelType w:val="hybridMultilevel"/>
    <w:tmpl w:val="18DE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EF1B20"/>
    <w:multiLevelType w:val="hybridMultilevel"/>
    <w:tmpl w:val="B910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4115E"/>
    <w:multiLevelType w:val="hybridMultilevel"/>
    <w:tmpl w:val="CD4692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1A289A"/>
    <w:multiLevelType w:val="hybridMultilevel"/>
    <w:tmpl w:val="CCBC03A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63788"/>
    <w:multiLevelType w:val="hybridMultilevel"/>
    <w:tmpl w:val="21B8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FC13EB"/>
    <w:multiLevelType w:val="hybridMultilevel"/>
    <w:tmpl w:val="6A5A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CD76D7"/>
    <w:multiLevelType w:val="hybridMultilevel"/>
    <w:tmpl w:val="B14415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E23FD6"/>
    <w:multiLevelType w:val="hybridMultilevel"/>
    <w:tmpl w:val="EB4A0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096E7A"/>
    <w:multiLevelType w:val="hybridMultilevel"/>
    <w:tmpl w:val="F5FC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65147"/>
    <w:multiLevelType w:val="hybridMultilevel"/>
    <w:tmpl w:val="CB10BC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5F3171"/>
    <w:multiLevelType w:val="hybridMultilevel"/>
    <w:tmpl w:val="CED0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05468D"/>
    <w:multiLevelType w:val="hybridMultilevel"/>
    <w:tmpl w:val="AACCD34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35"/>
  </w:num>
  <w:num w:numId="2">
    <w:abstractNumId w:val="39"/>
  </w:num>
  <w:num w:numId="3">
    <w:abstractNumId w:val="11"/>
  </w:num>
  <w:num w:numId="4">
    <w:abstractNumId w:val="10"/>
  </w:num>
  <w:num w:numId="5">
    <w:abstractNumId w:val="38"/>
  </w:num>
  <w:num w:numId="6">
    <w:abstractNumId w:val="24"/>
  </w:num>
  <w:num w:numId="7">
    <w:abstractNumId w:val="13"/>
  </w:num>
  <w:num w:numId="8">
    <w:abstractNumId w:val="25"/>
  </w:num>
  <w:num w:numId="9">
    <w:abstractNumId w:val="27"/>
  </w:num>
  <w:num w:numId="10">
    <w:abstractNumId w:val="9"/>
  </w:num>
  <w:num w:numId="11">
    <w:abstractNumId w:val="29"/>
  </w:num>
  <w:num w:numId="12">
    <w:abstractNumId w:val="6"/>
  </w:num>
  <w:num w:numId="13">
    <w:abstractNumId w:val="19"/>
  </w:num>
  <w:num w:numId="14">
    <w:abstractNumId w:val="4"/>
  </w:num>
  <w:num w:numId="15">
    <w:abstractNumId w:val="5"/>
  </w:num>
  <w:num w:numId="16">
    <w:abstractNumId w:val="35"/>
  </w:num>
  <w:num w:numId="17">
    <w:abstractNumId w:val="15"/>
  </w:num>
  <w:num w:numId="18">
    <w:abstractNumId w:val="2"/>
  </w:num>
  <w:num w:numId="19">
    <w:abstractNumId w:val="0"/>
  </w:num>
  <w:num w:numId="20">
    <w:abstractNumId w:val="21"/>
  </w:num>
  <w:num w:numId="21">
    <w:abstractNumId w:val="33"/>
  </w:num>
  <w:num w:numId="22">
    <w:abstractNumId w:val="16"/>
  </w:num>
  <w:num w:numId="23">
    <w:abstractNumId w:val="26"/>
  </w:num>
  <w:num w:numId="24">
    <w:abstractNumId w:val="18"/>
  </w:num>
  <w:num w:numId="25">
    <w:abstractNumId w:val="1"/>
  </w:num>
  <w:num w:numId="26">
    <w:abstractNumId w:val="31"/>
  </w:num>
  <w:num w:numId="27">
    <w:abstractNumId w:val="23"/>
  </w:num>
  <w:num w:numId="28">
    <w:abstractNumId w:val="12"/>
  </w:num>
  <w:num w:numId="29">
    <w:abstractNumId w:val="30"/>
  </w:num>
  <w:num w:numId="30">
    <w:abstractNumId w:val="34"/>
  </w:num>
  <w:num w:numId="31">
    <w:abstractNumId w:val="7"/>
  </w:num>
  <w:num w:numId="32">
    <w:abstractNumId w:val="20"/>
  </w:num>
  <w:num w:numId="33">
    <w:abstractNumId w:val="17"/>
  </w:num>
  <w:num w:numId="34">
    <w:abstractNumId w:val="22"/>
  </w:num>
  <w:num w:numId="35">
    <w:abstractNumId w:val="14"/>
  </w:num>
  <w:num w:numId="36">
    <w:abstractNumId w:val="8"/>
  </w:num>
  <w:num w:numId="37">
    <w:abstractNumId w:val="32"/>
  </w:num>
  <w:num w:numId="38">
    <w:abstractNumId w:val="3"/>
  </w:num>
  <w:num w:numId="39">
    <w:abstractNumId w:val="36"/>
  </w:num>
  <w:num w:numId="40">
    <w:abstractNumId w:val="28"/>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48A"/>
    <w:rsid w:val="00036272"/>
    <w:rsid w:val="000E03C4"/>
    <w:rsid w:val="00104C56"/>
    <w:rsid w:val="001B0E44"/>
    <w:rsid w:val="001C27E7"/>
    <w:rsid w:val="001E27D9"/>
    <w:rsid w:val="00234536"/>
    <w:rsid w:val="0024344C"/>
    <w:rsid w:val="00280718"/>
    <w:rsid w:val="002C4C0B"/>
    <w:rsid w:val="003538BB"/>
    <w:rsid w:val="00375A9C"/>
    <w:rsid w:val="003B6897"/>
    <w:rsid w:val="003C2220"/>
    <w:rsid w:val="00430A0F"/>
    <w:rsid w:val="004379AD"/>
    <w:rsid w:val="004A1AA3"/>
    <w:rsid w:val="00575F6A"/>
    <w:rsid w:val="005A2905"/>
    <w:rsid w:val="0065270C"/>
    <w:rsid w:val="00671DA5"/>
    <w:rsid w:val="006A7FB1"/>
    <w:rsid w:val="006C26E2"/>
    <w:rsid w:val="006F7FEF"/>
    <w:rsid w:val="007235A3"/>
    <w:rsid w:val="00735401"/>
    <w:rsid w:val="00751004"/>
    <w:rsid w:val="00760509"/>
    <w:rsid w:val="00777C6D"/>
    <w:rsid w:val="007834D3"/>
    <w:rsid w:val="0078548A"/>
    <w:rsid w:val="007B3F36"/>
    <w:rsid w:val="007B541E"/>
    <w:rsid w:val="007F5915"/>
    <w:rsid w:val="00837A36"/>
    <w:rsid w:val="00871025"/>
    <w:rsid w:val="00894638"/>
    <w:rsid w:val="008A231F"/>
    <w:rsid w:val="008A3CE1"/>
    <w:rsid w:val="008E1C76"/>
    <w:rsid w:val="008F0E97"/>
    <w:rsid w:val="00952D46"/>
    <w:rsid w:val="00986673"/>
    <w:rsid w:val="009B7811"/>
    <w:rsid w:val="00A252EE"/>
    <w:rsid w:val="00A25685"/>
    <w:rsid w:val="00A47815"/>
    <w:rsid w:val="00A552B1"/>
    <w:rsid w:val="00A85ECE"/>
    <w:rsid w:val="00AC106A"/>
    <w:rsid w:val="00AC1F91"/>
    <w:rsid w:val="00AF5471"/>
    <w:rsid w:val="00B70421"/>
    <w:rsid w:val="00B947D6"/>
    <w:rsid w:val="00BA35F1"/>
    <w:rsid w:val="00BD4EAE"/>
    <w:rsid w:val="00BF0EE5"/>
    <w:rsid w:val="00BF6A57"/>
    <w:rsid w:val="00CB440C"/>
    <w:rsid w:val="00CE6E9E"/>
    <w:rsid w:val="00D109D3"/>
    <w:rsid w:val="00DB0E36"/>
    <w:rsid w:val="00DD3082"/>
    <w:rsid w:val="00ED21C1"/>
    <w:rsid w:val="00F23255"/>
    <w:rsid w:val="00F771F7"/>
    <w:rsid w:val="00F81992"/>
    <w:rsid w:val="00F8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A34C"/>
  <w15:chartTrackingRefBased/>
  <w15:docId w15:val="{9FBC4E34-7FCF-471A-90B4-71AA1922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48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8A"/>
    <w:pPr>
      <w:ind w:left="720"/>
      <w:contextualSpacing/>
    </w:pPr>
  </w:style>
  <w:style w:type="paragraph" w:styleId="HTMLPreformatted">
    <w:name w:val="HTML Preformatted"/>
    <w:basedOn w:val="Normal"/>
    <w:link w:val="HTMLPreformattedChar"/>
    <w:uiPriority w:val="99"/>
    <w:unhideWhenUsed/>
    <w:rsid w:val="009B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7811"/>
    <w:rPr>
      <w:rFonts w:ascii="Courier New" w:eastAsia="Times New Roman" w:hAnsi="Courier New" w:cs="Courier New"/>
      <w:sz w:val="20"/>
      <w:szCs w:val="20"/>
    </w:rPr>
  </w:style>
  <w:style w:type="paragraph" w:customStyle="1" w:styleId="Body">
    <w:name w:val="Body"/>
    <w:basedOn w:val="Normal"/>
    <w:rsid w:val="001C27E7"/>
    <w:pPr>
      <w:spacing w:before="115" w:after="0" w:line="240" w:lineRule="auto"/>
      <w:ind w:left="2880"/>
    </w:pPr>
    <w:rPr>
      <w:rFonts w:ascii="Times New Roman" w:eastAsia="Times New Roman" w:hAnsi="Times New Roman" w:cs="Times New Roman"/>
      <w:sz w:val="20"/>
      <w:szCs w:val="20"/>
    </w:rPr>
  </w:style>
  <w:style w:type="paragraph" w:styleId="TOC1">
    <w:name w:val="toc 1"/>
    <w:basedOn w:val="Normal"/>
    <w:next w:val="Normal"/>
    <w:autoRedefine/>
    <w:semiHidden/>
    <w:rsid w:val="00BF0EE5"/>
    <w:pPr>
      <w:spacing w:after="16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87471">
      <w:bodyDiv w:val="1"/>
      <w:marLeft w:val="0"/>
      <w:marRight w:val="0"/>
      <w:marTop w:val="0"/>
      <w:marBottom w:val="0"/>
      <w:divBdr>
        <w:top w:val="none" w:sz="0" w:space="0" w:color="auto"/>
        <w:left w:val="none" w:sz="0" w:space="0" w:color="auto"/>
        <w:bottom w:val="none" w:sz="0" w:space="0" w:color="auto"/>
        <w:right w:val="none" w:sz="0" w:space="0" w:color="auto"/>
      </w:divBdr>
    </w:div>
    <w:div w:id="365327536">
      <w:bodyDiv w:val="1"/>
      <w:marLeft w:val="0"/>
      <w:marRight w:val="0"/>
      <w:marTop w:val="0"/>
      <w:marBottom w:val="0"/>
      <w:divBdr>
        <w:top w:val="none" w:sz="0" w:space="0" w:color="auto"/>
        <w:left w:val="none" w:sz="0" w:space="0" w:color="auto"/>
        <w:bottom w:val="none" w:sz="0" w:space="0" w:color="auto"/>
        <w:right w:val="none" w:sz="0" w:space="0" w:color="auto"/>
      </w:divBdr>
    </w:div>
    <w:div w:id="400711970">
      <w:bodyDiv w:val="1"/>
      <w:marLeft w:val="0"/>
      <w:marRight w:val="0"/>
      <w:marTop w:val="0"/>
      <w:marBottom w:val="0"/>
      <w:divBdr>
        <w:top w:val="none" w:sz="0" w:space="0" w:color="auto"/>
        <w:left w:val="none" w:sz="0" w:space="0" w:color="auto"/>
        <w:bottom w:val="none" w:sz="0" w:space="0" w:color="auto"/>
        <w:right w:val="none" w:sz="0" w:space="0" w:color="auto"/>
      </w:divBdr>
    </w:div>
    <w:div w:id="427966880">
      <w:bodyDiv w:val="1"/>
      <w:marLeft w:val="0"/>
      <w:marRight w:val="0"/>
      <w:marTop w:val="0"/>
      <w:marBottom w:val="0"/>
      <w:divBdr>
        <w:top w:val="none" w:sz="0" w:space="0" w:color="auto"/>
        <w:left w:val="none" w:sz="0" w:space="0" w:color="auto"/>
        <w:bottom w:val="none" w:sz="0" w:space="0" w:color="auto"/>
        <w:right w:val="none" w:sz="0" w:space="0" w:color="auto"/>
      </w:divBdr>
    </w:div>
    <w:div w:id="504369373">
      <w:bodyDiv w:val="1"/>
      <w:marLeft w:val="0"/>
      <w:marRight w:val="0"/>
      <w:marTop w:val="0"/>
      <w:marBottom w:val="0"/>
      <w:divBdr>
        <w:top w:val="none" w:sz="0" w:space="0" w:color="auto"/>
        <w:left w:val="none" w:sz="0" w:space="0" w:color="auto"/>
        <w:bottom w:val="none" w:sz="0" w:space="0" w:color="auto"/>
        <w:right w:val="none" w:sz="0" w:space="0" w:color="auto"/>
      </w:divBdr>
    </w:div>
    <w:div w:id="534201868">
      <w:bodyDiv w:val="1"/>
      <w:marLeft w:val="0"/>
      <w:marRight w:val="0"/>
      <w:marTop w:val="0"/>
      <w:marBottom w:val="0"/>
      <w:divBdr>
        <w:top w:val="none" w:sz="0" w:space="0" w:color="auto"/>
        <w:left w:val="none" w:sz="0" w:space="0" w:color="auto"/>
        <w:bottom w:val="none" w:sz="0" w:space="0" w:color="auto"/>
        <w:right w:val="none" w:sz="0" w:space="0" w:color="auto"/>
      </w:divBdr>
    </w:div>
    <w:div w:id="540167547">
      <w:bodyDiv w:val="1"/>
      <w:marLeft w:val="0"/>
      <w:marRight w:val="0"/>
      <w:marTop w:val="0"/>
      <w:marBottom w:val="0"/>
      <w:divBdr>
        <w:top w:val="none" w:sz="0" w:space="0" w:color="auto"/>
        <w:left w:val="none" w:sz="0" w:space="0" w:color="auto"/>
        <w:bottom w:val="none" w:sz="0" w:space="0" w:color="auto"/>
        <w:right w:val="none" w:sz="0" w:space="0" w:color="auto"/>
      </w:divBdr>
    </w:div>
    <w:div w:id="791941545">
      <w:bodyDiv w:val="1"/>
      <w:marLeft w:val="0"/>
      <w:marRight w:val="0"/>
      <w:marTop w:val="0"/>
      <w:marBottom w:val="0"/>
      <w:divBdr>
        <w:top w:val="none" w:sz="0" w:space="0" w:color="auto"/>
        <w:left w:val="none" w:sz="0" w:space="0" w:color="auto"/>
        <w:bottom w:val="none" w:sz="0" w:space="0" w:color="auto"/>
        <w:right w:val="none" w:sz="0" w:space="0" w:color="auto"/>
      </w:divBdr>
    </w:div>
    <w:div w:id="901988689">
      <w:bodyDiv w:val="1"/>
      <w:marLeft w:val="0"/>
      <w:marRight w:val="0"/>
      <w:marTop w:val="0"/>
      <w:marBottom w:val="0"/>
      <w:divBdr>
        <w:top w:val="none" w:sz="0" w:space="0" w:color="auto"/>
        <w:left w:val="none" w:sz="0" w:space="0" w:color="auto"/>
        <w:bottom w:val="none" w:sz="0" w:space="0" w:color="auto"/>
        <w:right w:val="none" w:sz="0" w:space="0" w:color="auto"/>
      </w:divBdr>
    </w:div>
    <w:div w:id="931671126">
      <w:bodyDiv w:val="1"/>
      <w:marLeft w:val="0"/>
      <w:marRight w:val="0"/>
      <w:marTop w:val="0"/>
      <w:marBottom w:val="0"/>
      <w:divBdr>
        <w:top w:val="none" w:sz="0" w:space="0" w:color="auto"/>
        <w:left w:val="none" w:sz="0" w:space="0" w:color="auto"/>
        <w:bottom w:val="none" w:sz="0" w:space="0" w:color="auto"/>
        <w:right w:val="none" w:sz="0" w:space="0" w:color="auto"/>
      </w:divBdr>
    </w:div>
    <w:div w:id="951133627">
      <w:bodyDiv w:val="1"/>
      <w:marLeft w:val="0"/>
      <w:marRight w:val="0"/>
      <w:marTop w:val="0"/>
      <w:marBottom w:val="0"/>
      <w:divBdr>
        <w:top w:val="none" w:sz="0" w:space="0" w:color="auto"/>
        <w:left w:val="none" w:sz="0" w:space="0" w:color="auto"/>
        <w:bottom w:val="none" w:sz="0" w:space="0" w:color="auto"/>
        <w:right w:val="none" w:sz="0" w:space="0" w:color="auto"/>
      </w:divBdr>
    </w:div>
    <w:div w:id="1039159969">
      <w:bodyDiv w:val="1"/>
      <w:marLeft w:val="0"/>
      <w:marRight w:val="0"/>
      <w:marTop w:val="0"/>
      <w:marBottom w:val="0"/>
      <w:divBdr>
        <w:top w:val="none" w:sz="0" w:space="0" w:color="auto"/>
        <w:left w:val="none" w:sz="0" w:space="0" w:color="auto"/>
        <w:bottom w:val="none" w:sz="0" w:space="0" w:color="auto"/>
        <w:right w:val="none" w:sz="0" w:space="0" w:color="auto"/>
      </w:divBdr>
    </w:div>
    <w:div w:id="1178083454">
      <w:bodyDiv w:val="1"/>
      <w:marLeft w:val="0"/>
      <w:marRight w:val="0"/>
      <w:marTop w:val="0"/>
      <w:marBottom w:val="0"/>
      <w:divBdr>
        <w:top w:val="none" w:sz="0" w:space="0" w:color="auto"/>
        <w:left w:val="none" w:sz="0" w:space="0" w:color="auto"/>
        <w:bottom w:val="none" w:sz="0" w:space="0" w:color="auto"/>
        <w:right w:val="none" w:sz="0" w:space="0" w:color="auto"/>
      </w:divBdr>
    </w:div>
    <w:div w:id="1202017441">
      <w:bodyDiv w:val="1"/>
      <w:marLeft w:val="0"/>
      <w:marRight w:val="0"/>
      <w:marTop w:val="0"/>
      <w:marBottom w:val="0"/>
      <w:divBdr>
        <w:top w:val="none" w:sz="0" w:space="0" w:color="auto"/>
        <w:left w:val="none" w:sz="0" w:space="0" w:color="auto"/>
        <w:bottom w:val="none" w:sz="0" w:space="0" w:color="auto"/>
        <w:right w:val="none" w:sz="0" w:space="0" w:color="auto"/>
      </w:divBdr>
    </w:div>
    <w:div w:id="1293709654">
      <w:bodyDiv w:val="1"/>
      <w:marLeft w:val="0"/>
      <w:marRight w:val="0"/>
      <w:marTop w:val="0"/>
      <w:marBottom w:val="0"/>
      <w:divBdr>
        <w:top w:val="none" w:sz="0" w:space="0" w:color="auto"/>
        <w:left w:val="none" w:sz="0" w:space="0" w:color="auto"/>
        <w:bottom w:val="none" w:sz="0" w:space="0" w:color="auto"/>
        <w:right w:val="none" w:sz="0" w:space="0" w:color="auto"/>
      </w:divBdr>
    </w:div>
    <w:div w:id="1369456215">
      <w:bodyDiv w:val="1"/>
      <w:marLeft w:val="0"/>
      <w:marRight w:val="0"/>
      <w:marTop w:val="0"/>
      <w:marBottom w:val="0"/>
      <w:divBdr>
        <w:top w:val="none" w:sz="0" w:space="0" w:color="auto"/>
        <w:left w:val="none" w:sz="0" w:space="0" w:color="auto"/>
        <w:bottom w:val="none" w:sz="0" w:space="0" w:color="auto"/>
        <w:right w:val="none" w:sz="0" w:space="0" w:color="auto"/>
      </w:divBdr>
    </w:div>
    <w:div w:id="1397314602">
      <w:bodyDiv w:val="1"/>
      <w:marLeft w:val="0"/>
      <w:marRight w:val="0"/>
      <w:marTop w:val="0"/>
      <w:marBottom w:val="0"/>
      <w:divBdr>
        <w:top w:val="none" w:sz="0" w:space="0" w:color="auto"/>
        <w:left w:val="none" w:sz="0" w:space="0" w:color="auto"/>
        <w:bottom w:val="none" w:sz="0" w:space="0" w:color="auto"/>
        <w:right w:val="none" w:sz="0" w:space="0" w:color="auto"/>
      </w:divBdr>
    </w:div>
    <w:div w:id="1662386346">
      <w:bodyDiv w:val="1"/>
      <w:marLeft w:val="0"/>
      <w:marRight w:val="0"/>
      <w:marTop w:val="0"/>
      <w:marBottom w:val="0"/>
      <w:divBdr>
        <w:top w:val="none" w:sz="0" w:space="0" w:color="auto"/>
        <w:left w:val="none" w:sz="0" w:space="0" w:color="auto"/>
        <w:bottom w:val="none" w:sz="0" w:space="0" w:color="auto"/>
        <w:right w:val="none" w:sz="0" w:space="0" w:color="auto"/>
      </w:divBdr>
    </w:div>
    <w:div w:id="1678341553">
      <w:bodyDiv w:val="1"/>
      <w:marLeft w:val="0"/>
      <w:marRight w:val="0"/>
      <w:marTop w:val="0"/>
      <w:marBottom w:val="0"/>
      <w:divBdr>
        <w:top w:val="none" w:sz="0" w:space="0" w:color="auto"/>
        <w:left w:val="none" w:sz="0" w:space="0" w:color="auto"/>
        <w:bottom w:val="none" w:sz="0" w:space="0" w:color="auto"/>
        <w:right w:val="none" w:sz="0" w:space="0" w:color="auto"/>
      </w:divBdr>
    </w:div>
    <w:div w:id="1695383529">
      <w:bodyDiv w:val="1"/>
      <w:marLeft w:val="0"/>
      <w:marRight w:val="0"/>
      <w:marTop w:val="0"/>
      <w:marBottom w:val="0"/>
      <w:divBdr>
        <w:top w:val="none" w:sz="0" w:space="0" w:color="auto"/>
        <w:left w:val="none" w:sz="0" w:space="0" w:color="auto"/>
        <w:bottom w:val="none" w:sz="0" w:space="0" w:color="auto"/>
        <w:right w:val="none" w:sz="0" w:space="0" w:color="auto"/>
      </w:divBdr>
    </w:div>
    <w:div w:id="2039697651">
      <w:bodyDiv w:val="1"/>
      <w:marLeft w:val="0"/>
      <w:marRight w:val="0"/>
      <w:marTop w:val="0"/>
      <w:marBottom w:val="0"/>
      <w:divBdr>
        <w:top w:val="none" w:sz="0" w:space="0" w:color="auto"/>
        <w:left w:val="none" w:sz="0" w:space="0" w:color="auto"/>
        <w:bottom w:val="none" w:sz="0" w:space="0" w:color="auto"/>
        <w:right w:val="none" w:sz="0" w:space="0" w:color="auto"/>
      </w:divBdr>
    </w:div>
    <w:div w:id="208255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6</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Priyanka</dc:creator>
  <cp:keywords/>
  <dc:description/>
  <cp:lastModifiedBy>Rajendran, Priyanka</cp:lastModifiedBy>
  <cp:revision>26</cp:revision>
  <dcterms:created xsi:type="dcterms:W3CDTF">2019-06-24T16:53:00Z</dcterms:created>
  <dcterms:modified xsi:type="dcterms:W3CDTF">2019-06-26T14:47:00Z</dcterms:modified>
</cp:coreProperties>
</file>