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5B45" w14:textId="59898914" w:rsidR="00DA1083" w:rsidRPr="004E6DDF" w:rsidRDefault="00DB008F" w:rsidP="00DB008F">
      <w:pPr>
        <w:jc w:val="center"/>
        <w:rPr>
          <w:rFonts w:cstheme="minorHAnsi"/>
          <w:b/>
          <w:bCs/>
        </w:rPr>
      </w:pPr>
      <w:r w:rsidRPr="004E6DDF">
        <w:rPr>
          <w:rFonts w:cstheme="minorHAnsi"/>
          <w:b/>
          <w:bCs/>
        </w:rPr>
        <w:t>IAC 621 Data Science Stage 3 Member Task Report</w:t>
      </w:r>
    </w:p>
    <w:p w14:paraId="0C5CB663" w14:textId="5084C3BF" w:rsidR="00DB008F" w:rsidRPr="004E6DDF" w:rsidRDefault="00DB008F" w:rsidP="00DB008F">
      <w:pPr>
        <w:jc w:val="center"/>
        <w:rPr>
          <w:rFonts w:cstheme="minorHAnsi"/>
          <w:b/>
          <w:bCs/>
        </w:rPr>
      </w:pPr>
      <w:r w:rsidRPr="004E6DDF">
        <w:rPr>
          <w:rFonts w:cstheme="minorHAnsi"/>
          <w:b/>
          <w:bCs/>
        </w:rPr>
        <w:t>Kyle Killworth</w:t>
      </w:r>
    </w:p>
    <w:p w14:paraId="10565EFD" w14:textId="7D28ED6F" w:rsidR="00DB008F" w:rsidRPr="004E6DDF" w:rsidRDefault="00DB008F" w:rsidP="00DB008F">
      <w:pPr>
        <w:rPr>
          <w:rFonts w:cstheme="minorHAnsi"/>
          <w:b/>
          <w:bCs/>
        </w:rPr>
      </w:pPr>
      <w:r w:rsidRPr="004E6DDF">
        <w:rPr>
          <w:rFonts w:cstheme="minorHAnsi"/>
          <w:b/>
          <w:bCs/>
        </w:rPr>
        <w:t>Part 1- Fitted State Distributions:</w:t>
      </w:r>
    </w:p>
    <w:p w14:paraId="2629AAF8" w14:textId="3F5E8657" w:rsidR="00DB008F" w:rsidRPr="004E6DDF" w:rsidRDefault="00DB008F" w:rsidP="00DB008F">
      <w:pPr>
        <w:rPr>
          <w:rFonts w:cstheme="minorHAnsi"/>
        </w:rPr>
      </w:pPr>
      <w:r w:rsidRPr="004E6DDF">
        <w:rPr>
          <w:rFonts w:cstheme="minorHAnsi"/>
        </w:rPr>
        <w:tab/>
        <w:t>After re-running code from Stage 2 to generate new weekly COVID cases and deaths for the states of Indiana, Ohio, Illinois, Michigan, Kentucky, and Wisconsin, the major step from Stage 3 was to plot the distribution of COVID cases for Indiana. This was done through both a histogram and a density plot. Ultimately density plots will be used for other states, since the COVID cases are per 100,000 people, and as such are a continuous variable.</w:t>
      </w:r>
    </w:p>
    <w:p w14:paraId="2854817D" w14:textId="3E678231" w:rsidR="00DB008F" w:rsidRPr="004E6DDF" w:rsidRDefault="00DB008F" w:rsidP="00DB008F">
      <w:pPr>
        <w:jc w:val="center"/>
        <w:rPr>
          <w:rFonts w:cstheme="minorHAnsi"/>
        </w:rPr>
      </w:pPr>
      <w:r w:rsidRPr="004E6DDF">
        <w:rPr>
          <w:rFonts w:cstheme="minorHAnsi"/>
        </w:rPr>
        <w:t>Figure 1: Indiana Histogram</w:t>
      </w:r>
    </w:p>
    <w:p w14:paraId="2D7685C3" w14:textId="05596BB7" w:rsidR="004E6DDF" w:rsidRPr="004E6DDF" w:rsidRDefault="004E6DDF" w:rsidP="004E6DDF">
      <w:pPr>
        <w:jc w:val="center"/>
        <w:rPr>
          <w:rFonts w:cstheme="minorHAnsi"/>
          <w:noProof/>
        </w:rPr>
      </w:pPr>
      <w:r w:rsidRPr="004E6DDF">
        <w:rPr>
          <w:rFonts w:cstheme="minorHAnsi"/>
          <w:noProof/>
        </w:rPr>
        <w:drawing>
          <wp:inline distT="0" distB="0" distL="0" distR="0" wp14:anchorId="50F1D985" wp14:editId="1CE38357">
            <wp:extent cx="4119517" cy="27305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9391" cy="2737044"/>
                    </a:xfrm>
                    <a:prstGeom prst="rect">
                      <a:avLst/>
                    </a:prstGeom>
                    <a:noFill/>
                    <a:ln>
                      <a:noFill/>
                    </a:ln>
                  </pic:spPr>
                </pic:pic>
              </a:graphicData>
            </a:graphic>
          </wp:inline>
        </w:drawing>
      </w:r>
    </w:p>
    <w:p w14:paraId="39BCF44B" w14:textId="77777777" w:rsidR="004E6DDF" w:rsidRPr="004E6DDF" w:rsidRDefault="004E6DDF" w:rsidP="004E6DDF">
      <w:pPr>
        <w:jc w:val="center"/>
        <w:rPr>
          <w:rFonts w:cstheme="minorHAnsi"/>
          <w:noProof/>
        </w:rPr>
      </w:pPr>
    </w:p>
    <w:p w14:paraId="6666DBEC" w14:textId="77777777" w:rsidR="004E6DDF" w:rsidRPr="004E6DDF" w:rsidRDefault="004E6DDF" w:rsidP="004E6DDF">
      <w:pPr>
        <w:jc w:val="center"/>
        <w:rPr>
          <w:rFonts w:cstheme="minorHAnsi"/>
          <w:noProof/>
        </w:rPr>
      </w:pPr>
    </w:p>
    <w:p w14:paraId="63131B1A" w14:textId="77777777" w:rsidR="004E6DDF" w:rsidRPr="004E6DDF" w:rsidRDefault="004E6DDF" w:rsidP="004E6DDF">
      <w:pPr>
        <w:jc w:val="center"/>
        <w:rPr>
          <w:rFonts w:cstheme="minorHAnsi"/>
          <w:noProof/>
        </w:rPr>
      </w:pPr>
    </w:p>
    <w:p w14:paraId="79227969" w14:textId="77777777" w:rsidR="004E6DDF" w:rsidRPr="004E6DDF" w:rsidRDefault="004E6DDF" w:rsidP="004E6DDF">
      <w:pPr>
        <w:jc w:val="center"/>
        <w:rPr>
          <w:rFonts w:cstheme="minorHAnsi"/>
          <w:noProof/>
        </w:rPr>
      </w:pPr>
    </w:p>
    <w:p w14:paraId="0B859B5D" w14:textId="77777777" w:rsidR="004E6DDF" w:rsidRPr="004E6DDF" w:rsidRDefault="004E6DDF" w:rsidP="004E6DDF">
      <w:pPr>
        <w:jc w:val="center"/>
        <w:rPr>
          <w:rFonts w:cstheme="minorHAnsi"/>
          <w:noProof/>
        </w:rPr>
      </w:pPr>
    </w:p>
    <w:p w14:paraId="3C1AE836" w14:textId="77777777" w:rsidR="004E6DDF" w:rsidRPr="004E6DDF" w:rsidRDefault="004E6DDF" w:rsidP="004E6DDF">
      <w:pPr>
        <w:jc w:val="center"/>
        <w:rPr>
          <w:rFonts w:cstheme="minorHAnsi"/>
          <w:noProof/>
        </w:rPr>
      </w:pPr>
    </w:p>
    <w:p w14:paraId="32D6FB76" w14:textId="77777777" w:rsidR="004E6DDF" w:rsidRPr="004E6DDF" w:rsidRDefault="004E6DDF" w:rsidP="004E6DDF">
      <w:pPr>
        <w:jc w:val="center"/>
        <w:rPr>
          <w:rFonts w:cstheme="minorHAnsi"/>
          <w:noProof/>
        </w:rPr>
      </w:pPr>
    </w:p>
    <w:p w14:paraId="65A8DF7E" w14:textId="77777777" w:rsidR="004E6DDF" w:rsidRPr="004E6DDF" w:rsidRDefault="004E6DDF" w:rsidP="004E6DDF">
      <w:pPr>
        <w:jc w:val="center"/>
        <w:rPr>
          <w:rFonts w:cstheme="minorHAnsi"/>
          <w:noProof/>
        </w:rPr>
      </w:pPr>
    </w:p>
    <w:p w14:paraId="0C174E28" w14:textId="77777777" w:rsidR="004E6DDF" w:rsidRPr="004E6DDF" w:rsidRDefault="004E6DDF" w:rsidP="004E6DDF">
      <w:pPr>
        <w:jc w:val="center"/>
        <w:rPr>
          <w:rFonts w:cstheme="minorHAnsi"/>
          <w:noProof/>
        </w:rPr>
      </w:pPr>
    </w:p>
    <w:p w14:paraId="1D84B6A0" w14:textId="77777777" w:rsidR="004E6DDF" w:rsidRPr="004E6DDF" w:rsidRDefault="004E6DDF" w:rsidP="004E6DDF">
      <w:pPr>
        <w:jc w:val="center"/>
        <w:rPr>
          <w:rFonts w:cstheme="minorHAnsi"/>
          <w:noProof/>
        </w:rPr>
      </w:pPr>
    </w:p>
    <w:p w14:paraId="5A092C60" w14:textId="77777777" w:rsidR="004E6DDF" w:rsidRPr="004E6DDF" w:rsidRDefault="004E6DDF" w:rsidP="004E6DDF">
      <w:pPr>
        <w:jc w:val="center"/>
        <w:rPr>
          <w:rFonts w:cstheme="minorHAnsi"/>
          <w:noProof/>
        </w:rPr>
      </w:pPr>
    </w:p>
    <w:p w14:paraId="52860E3E" w14:textId="075EC71C" w:rsidR="004E6DDF" w:rsidRPr="004E6DDF" w:rsidRDefault="004E6DDF" w:rsidP="004E6DDF">
      <w:pPr>
        <w:jc w:val="center"/>
        <w:rPr>
          <w:rFonts w:cstheme="minorHAnsi"/>
          <w:noProof/>
        </w:rPr>
      </w:pPr>
      <w:r w:rsidRPr="004E6DDF">
        <w:rPr>
          <w:rFonts w:cstheme="minorHAnsi"/>
          <w:noProof/>
        </w:rPr>
        <w:lastRenderedPageBreak/>
        <w:t>Figure 2: Indiana Density Plot</w:t>
      </w:r>
    </w:p>
    <w:p w14:paraId="7D02DA3C" w14:textId="1D3C00AA" w:rsidR="004E6DDF" w:rsidRPr="004E6DDF" w:rsidRDefault="004E6DDF" w:rsidP="004E6DDF">
      <w:pPr>
        <w:jc w:val="center"/>
        <w:rPr>
          <w:rFonts w:cstheme="minorHAnsi"/>
          <w:noProof/>
        </w:rPr>
      </w:pPr>
      <w:r w:rsidRPr="004E6DDF">
        <w:rPr>
          <w:rFonts w:cstheme="minorHAnsi"/>
          <w:noProof/>
        </w:rPr>
        <w:drawing>
          <wp:inline distT="0" distB="0" distL="0" distR="0" wp14:anchorId="34827635" wp14:editId="085010E5">
            <wp:extent cx="3949700" cy="3572031"/>
            <wp:effectExtent l="0" t="0" r="0"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307" cy="3580719"/>
                    </a:xfrm>
                    <a:prstGeom prst="rect">
                      <a:avLst/>
                    </a:prstGeom>
                    <a:noFill/>
                    <a:ln>
                      <a:noFill/>
                    </a:ln>
                  </pic:spPr>
                </pic:pic>
              </a:graphicData>
            </a:graphic>
          </wp:inline>
        </w:drawing>
      </w:r>
    </w:p>
    <w:p w14:paraId="21F2375A" w14:textId="15E4C2CD" w:rsidR="004E6DDF" w:rsidRPr="004E6DDF" w:rsidRDefault="004E6DDF" w:rsidP="004E6DDF">
      <w:pPr>
        <w:ind w:firstLine="720"/>
        <w:rPr>
          <w:rFonts w:cstheme="minorHAnsi"/>
          <w:shd w:val="clear" w:color="auto" w:fill="FFFFFF"/>
        </w:rPr>
      </w:pPr>
      <w:r w:rsidRPr="004E6DDF">
        <w:rPr>
          <w:rFonts w:cstheme="minorHAnsi"/>
          <w:shd w:val="clear" w:color="auto" w:fill="FFFFFF"/>
        </w:rPr>
        <w:t>Based on the density plot above, Indiana appears to follow a gamma distribution for its new weekly COVID cases. What are its statistics?</w:t>
      </w:r>
    </w:p>
    <w:p w14:paraId="0411EFFE" w14:textId="421E6C94" w:rsidR="004E6DDF" w:rsidRPr="004E6DDF" w:rsidRDefault="004E6DDF" w:rsidP="004E6DDF">
      <w:pPr>
        <w:jc w:val="center"/>
        <w:rPr>
          <w:rFonts w:cstheme="minorHAnsi"/>
          <w:shd w:val="clear" w:color="auto" w:fill="FFFFFF"/>
        </w:rPr>
      </w:pPr>
      <w:r w:rsidRPr="004E6DDF">
        <w:rPr>
          <w:rFonts w:cstheme="minorHAnsi"/>
          <w:shd w:val="clear" w:color="auto" w:fill="FFFFFF"/>
        </w:rPr>
        <w:t>Table 1: Descriptive Statistics</w:t>
      </w:r>
    </w:p>
    <w:tbl>
      <w:tblPr>
        <w:tblStyle w:val="TableGrid"/>
        <w:tblW w:w="0" w:type="auto"/>
        <w:tblLook w:val="04A0" w:firstRow="1" w:lastRow="0" w:firstColumn="1" w:lastColumn="0" w:noHBand="0" w:noVBand="1"/>
      </w:tblPr>
      <w:tblGrid>
        <w:gridCol w:w="4675"/>
        <w:gridCol w:w="4675"/>
      </w:tblGrid>
      <w:tr w:rsidR="004E6DDF" w:rsidRPr="004E6DDF" w14:paraId="0F3D0C2D" w14:textId="77777777" w:rsidTr="004E6DDF">
        <w:tc>
          <w:tcPr>
            <w:tcW w:w="4675" w:type="dxa"/>
          </w:tcPr>
          <w:p w14:paraId="2DBC0687" w14:textId="1B84602E" w:rsidR="004E6DDF" w:rsidRPr="004E6DDF" w:rsidRDefault="004E6DDF" w:rsidP="004E6DDF">
            <w:pPr>
              <w:jc w:val="center"/>
              <w:rPr>
                <w:rFonts w:cstheme="minorHAnsi"/>
              </w:rPr>
            </w:pPr>
            <w:r w:rsidRPr="004E6DDF">
              <w:rPr>
                <w:rFonts w:cstheme="minorHAnsi"/>
              </w:rPr>
              <w:t>Mean</w:t>
            </w:r>
          </w:p>
        </w:tc>
        <w:tc>
          <w:tcPr>
            <w:tcW w:w="4675" w:type="dxa"/>
          </w:tcPr>
          <w:p w14:paraId="21532EF4" w14:textId="6B2843AE" w:rsidR="004E6DDF" w:rsidRPr="004E6DDF" w:rsidRDefault="004E6DDF" w:rsidP="004E6DDF">
            <w:pPr>
              <w:jc w:val="center"/>
              <w:rPr>
                <w:rFonts w:cstheme="minorHAnsi"/>
              </w:rPr>
            </w:pPr>
            <w:r w:rsidRPr="004E6DDF">
              <w:rPr>
                <w:rFonts w:cstheme="minorHAnsi"/>
              </w:rPr>
              <w:t>33.09345794392523</w:t>
            </w:r>
          </w:p>
        </w:tc>
      </w:tr>
      <w:tr w:rsidR="004E6DDF" w:rsidRPr="004E6DDF" w14:paraId="6F570F0D" w14:textId="77777777" w:rsidTr="004E6DDF">
        <w:tc>
          <w:tcPr>
            <w:tcW w:w="4675" w:type="dxa"/>
          </w:tcPr>
          <w:p w14:paraId="3408E367" w14:textId="444F93E5" w:rsidR="004E6DDF" w:rsidRPr="004E6DDF" w:rsidRDefault="004E6DDF" w:rsidP="004E6DDF">
            <w:pPr>
              <w:jc w:val="center"/>
              <w:rPr>
                <w:rFonts w:cstheme="minorHAnsi"/>
              </w:rPr>
            </w:pPr>
            <w:r w:rsidRPr="004E6DDF">
              <w:rPr>
                <w:rFonts w:cstheme="minorHAnsi"/>
              </w:rPr>
              <w:t>Variance</w:t>
            </w:r>
          </w:p>
        </w:tc>
        <w:tc>
          <w:tcPr>
            <w:tcW w:w="4675" w:type="dxa"/>
          </w:tcPr>
          <w:p w14:paraId="5408C414" w14:textId="721D9EE4" w:rsidR="004E6DDF" w:rsidRPr="004E6DDF" w:rsidRDefault="004E6DDF" w:rsidP="004E6DDF">
            <w:pPr>
              <w:jc w:val="center"/>
              <w:rPr>
                <w:rFonts w:cstheme="minorHAnsi"/>
              </w:rPr>
            </w:pPr>
            <w:r w:rsidRPr="004E6DDF">
              <w:rPr>
                <w:rFonts w:cstheme="minorHAnsi"/>
              </w:rPr>
              <w:t>1663.1043907600067</w:t>
            </w:r>
          </w:p>
        </w:tc>
      </w:tr>
      <w:tr w:rsidR="004E6DDF" w:rsidRPr="004E6DDF" w14:paraId="6C1EBA79" w14:textId="77777777" w:rsidTr="004E6DDF">
        <w:tc>
          <w:tcPr>
            <w:tcW w:w="4675" w:type="dxa"/>
          </w:tcPr>
          <w:p w14:paraId="79E9531D" w14:textId="5F8F408A" w:rsidR="004E6DDF" w:rsidRPr="004E6DDF" w:rsidRDefault="004E6DDF" w:rsidP="004E6DDF">
            <w:pPr>
              <w:jc w:val="center"/>
              <w:rPr>
                <w:rFonts w:cstheme="minorHAnsi"/>
              </w:rPr>
            </w:pPr>
            <w:r w:rsidRPr="004E6DDF">
              <w:rPr>
                <w:rFonts w:cstheme="minorHAnsi"/>
              </w:rPr>
              <w:t>Skewness</w:t>
            </w:r>
          </w:p>
        </w:tc>
        <w:tc>
          <w:tcPr>
            <w:tcW w:w="4675" w:type="dxa"/>
          </w:tcPr>
          <w:p w14:paraId="0726873C" w14:textId="51B11552" w:rsidR="004E6DDF" w:rsidRPr="004E6DDF" w:rsidRDefault="004E6DDF" w:rsidP="004E6DDF">
            <w:pPr>
              <w:jc w:val="center"/>
              <w:rPr>
                <w:rFonts w:cstheme="minorHAnsi"/>
              </w:rPr>
            </w:pPr>
            <w:r w:rsidRPr="004E6DDF">
              <w:rPr>
                <w:rFonts w:cstheme="minorHAnsi"/>
              </w:rPr>
              <w:t>2.359975746241423</w:t>
            </w:r>
          </w:p>
        </w:tc>
      </w:tr>
      <w:tr w:rsidR="004E6DDF" w:rsidRPr="004E6DDF" w14:paraId="1C6DD3EB" w14:textId="77777777" w:rsidTr="004E6DDF">
        <w:tc>
          <w:tcPr>
            <w:tcW w:w="4675" w:type="dxa"/>
          </w:tcPr>
          <w:p w14:paraId="71E49E34" w14:textId="64B493D6" w:rsidR="004E6DDF" w:rsidRPr="004E6DDF" w:rsidRDefault="004E6DDF" w:rsidP="004E6DDF">
            <w:pPr>
              <w:jc w:val="center"/>
              <w:rPr>
                <w:rFonts w:cstheme="minorHAnsi"/>
              </w:rPr>
            </w:pPr>
            <w:r w:rsidRPr="004E6DDF">
              <w:rPr>
                <w:rFonts w:cstheme="minorHAnsi"/>
              </w:rPr>
              <w:t>Kurtosis</w:t>
            </w:r>
          </w:p>
        </w:tc>
        <w:tc>
          <w:tcPr>
            <w:tcW w:w="4675" w:type="dxa"/>
          </w:tcPr>
          <w:p w14:paraId="6A96209B" w14:textId="0A65AB27" w:rsidR="004E6DDF" w:rsidRPr="004E6DDF" w:rsidRDefault="004E6DDF" w:rsidP="004E6DDF">
            <w:pPr>
              <w:jc w:val="center"/>
              <w:rPr>
                <w:rFonts w:cstheme="minorHAnsi"/>
              </w:rPr>
            </w:pPr>
            <w:r w:rsidRPr="004E6DDF">
              <w:rPr>
                <w:rFonts w:cstheme="minorHAnsi"/>
              </w:rPr>
              <w:t>6.336053135573369</w:t>
            </w:r>
          </w:p>
        </w:tc>
      </w:tr>
    </w:tbl>
    <w:p w14:paraId="24383406" w14:textId="7963A000" w:rsidR="004E6DDF" w:rsidRPr="004E6DDF" w:rsidRDefault="004E6DDF" w:rsidP="004E6DDF">
      <w:pPr>
        <w:jc w:val="center"/>
        <w:rPr>
          <w:rFonts w:cstheme="minorHAnsi"/>
        </w:rPr>
      </w:pPr>
    </w:p>
    <w:p w14:paraId="7DFE1FF9" w14:textId="38E637CE" w:rsidR="004E6DDF" w:rsidRDefault="004E6DDF" w:rsidP="004E6DDF">
      <w:pPr>
        <w:rPr>
          <w:rFonts w:cstheme="minorHAnsi"/>
          <w:shd w:val="clear" w:color="auto" w:fill="FFFFFF"/>
        </w:rPr>
      </w:pPr>
      <w:r w:rsidRPr="004E6DDF">
        <w:rPr>
          <w:rFonts w:cstheme="minorHAnsi"/>
        </w:rPr>
        <w:tab/>
      </w:r>
      <w:r w:rsidRPr="004E6DDF">
        <w:rPr>
          <w:rFonts w:cstheme="minorHAnsi"/>
          <w:shd w:val="clear" w:color="auto" w:fill="FFFFFF"/>
        </w:rPr>
        <w:t>The mean looks to be just over 33</w:t>
      </w:r>
      <w:r w:rsidRPr="004E6DDF">
        <w:rPr>
          <w:rFonts w:cstheme="minorHAnsi"/>
          <w:shd w:val="clear" w:color="auto" w:fill="FFFFFF"/>
        </w:rPr>
        <w:t>, and v</w:t>
      </w:r>
      <w:r w:rsidRPr="004E6DDF">
        <w:rPr>
          <w:rFonts w:cstheme="minorHAnsi"/>
          <w:shd w:val="clear" w:color="auto" w:fill="FFFFFF"/>
        </w:rPr>
        <w:t>ariance is nearly 1,664.</w:t>
      </w:r>
      <w:r w:rsidRPr="004E6DDF">
        <w:rPr>
          <w:rFonts w:cstheme="minorHAnsi"/>
          <w:shd w:val="clear" w:color="auto" w:fill="FFFFFF"/>
        </w:rPr>
        <w:t xml:space="preserve"> </w:t>
      </w:r>
      <w:r w:rsidRPr="004E6DDF">
        <w:rPr>
          <w:rFonts w:cstheme="minorHAnsi"/>
          <w:shd w:val="clear" w:color="auto" w:fill="FFFFFF"/>
        </w:rPr>
        <w:t>Our skewness is quite high, but that's not surprising considering what we saw from the density plot above.</w:t>
      </w:r>
      <w:r w:rsidRPr="004E6DDF">
        <w:rPr>
          <w:rFonts w:cstheme="minorHAnsi"/>
          <w:shd w:val="clear" w:color="auto" w:fill="FFFFFF"/>
        </w:rPr>
        <w:t xml:space="preserve"> </w:t>
      </w:r>
      <w:r w:rsidRPr="004E6DDF">
        <w:rPr>
          <w:rFonts w:cstheme="minorHAnsi"/>
          <w:shd w:val="clear" w:color="auto" w:fill="FFFFFF"/>
        </w:rPr>
        <w:t xml:space="preserve">Like with skewness, kurtosis is high, again not surprising considering the density plot. </w:t>
      </w:r>
      <w:r w:rsidR="00630150">
        <w:rPr>
          <w:rFonts w:cstheme="minorHAnsi"/>
          <w:shd w:val="clear" w:color="auto" w:fill="FFFFFF"/>
        </w:rPr>
        <w:t xml:space="preserve">The next step </w:t>
      </w:r>
      <w:proofErr w:type="gramStart"/>
      <w:r w:rsidR="00630150">
        <w:rPr>
          <w:rFonts w:cstheme="minorHAnsi"/>
          <w:shd w:val="clear" w:color="auto" w:fill="FFFFFF"/>
        </w:rPr>
        <w:t>is  to</w:t>
      </w:r>
      <w:proofErr w:type="gramEnd"/>
      <w:r w:rsidR="00630150">
        <w:rPr>
          <w:rFonts w:cstheme="minorHAnsi"/>
          <w:shd w:val="clear" w:color="auto" w:fill="FFFFFF"/>
        </w:rPr>
        <w:t xml:space="preserve"> generate the density plots for the other 5 states. </w:t>
      </w:r>
    </w:p>
    <w:p w14:paraId="233D6BD4" w14:textId="50FDB749" w:rsidR="00630150" w:rsidRDefault="00630150" w:rsidP="00630150">
      <w:pPr>
        <w:rPr>
          <w:rFonts w:cstheme="minorHAnsi"/>
          <w:shd w:val="clear" w:color="auto" w:fill="FFFFFF"/>
        </w:rPr>
      </w:pPr>
      <w:r>
        <w:rPr>
          <w:rFonts w:cstheme="minorHAnsi"/>
          <w:shd w:val="clear" w:color="auto" w:fill="FFFFFF"/>
        </w:rPr>
        <w:t xml:space="preserve">For details on the density plots, look at the related </w:t>
      </w:r>
      <w:proofErr w:type="spellStart"/>
      <w:r>
        <w:rPr>
          <w:rFonts w:cstheme="minorHAnsi"/>
          <w:shd w:val="clear" w:color="auto" w:fill="FFFFFF"/>
        </w:rPr>
        <w:t>jupyter</w:t>
      </w:r>
      <w:proofErr w:type="spellEnd"/>
      <w:r>
        <w:rPr>
          <w:rFonts w:cstheme="minorHAnsi"/>
          <w:shd w:val="clear" w:color="auto" w:fill="FFFFFF"/>
        </w:rPr>
        <w:t xml:space="preserve"> notebook, but </w:t>
      </w:r>
      <w:r w:rsidRPr="00630150">
        <w:rPr>
          <w:rFonts w:cstheme="minorHAnsi"/>
          <w:shd w:val="clear" w:color="auto" w:fill="FFFFFF"/>
        </w:rPr>
        <w:t xml:space="preserve">the distributions are nearly identical for every state. This would indicate that each of the states have similar patterns </w:t>
      </w:r>
      <w:proofErr w:type="gramStart"/>
      <w:r w:rsidRPr="00630150">
        <w:rPr>
          <w:rFonts w:cstheme="minorHAnsi"/>
          <w:shd w:val="clear" w:color="auto" w:fill="FFFFFF"/>
        </w:rPr>
        <w:t>in regard to</w:t>
      </w:r>
      <w:proofErr w:type="gramEnd"/>
      <w:r w:rsidRPr="00630150">
        <w:rPr>
          <w:rFonts w:cstheme="minorHAnsi"/>
          <w:shd w:val="clear" w:color="auto" w:fill="FFFFFF"/>
        </w:rPr>
        <w:t xml:space="preserve"> weekly average covid cases. This makes sense, since </w:t>
      </w:r>
      <w:r w:rsidRPr="00630150">
        <w:rPr>
          <w:rFonts w:cstheme="minorHAnsi"/>
          <w:shd w:val="clear" w:color="auto" w:fill="FFFFFF"/>
        </w:rPr>
        <w:t>all</w:t>
      </w:r>
      <w:r w:rsidRPr="00630150">
        <w:rPr>
          <w:rFonts w:cstheme="minorHAnsi"/>
          <w:shd w:val="clear" w:color="auto" w:fill="FFFFFF"/>
        </w:rPr>
        <w:t xml:space="preserve"> these states are geographically close to each other, so their COVID case patterns would be influenced by each other. We now are moving on to </w:t>
      </w:r>
      <w:proofErr w:type="spellStart"/>
      <w:r w:rsidRPr="00630150">
        <w:rPr>
          <w:rFonts w:cstheme="minorHAnsi"/>
          <w:shd w:val="clear" w:color="auto" w:fill="FFFFFF"/>
        </w:rPr>
        <w:t>poisson</w:t>
      </w:r>
      <w:proofErr w:type="spellEnd"/>
      <w:r w:rsidRPr="00630150">
        <w:rPr>
          <w:rFonts w:cstheme="minorHAnsi"/>
          <w:shd w:val="clear" w:color="auto" w:fill="FFFFFF"/>
        </w:rPr>
        <w:t xml:space="preserve"> distributions for each state.</w:t>
      </w:r>
      <w:r>
        <w:rPr>
          <w:rFonts w:cstheme="minorHAnsi"/>
          <w:shd w:val="clear" w:color="auto" w:fill="FFFFFF"/>
        </w:rPr>
        <w:t xml:space="preserve"> </w:t>
      </w:r>
      <w:r w:rsidRPr="00630150">
        <w:rPr>
          <w:rFonts w:cstheme="minorHAnsi"/>
          <w:shd w:val="clear" w:color="auto" w:fill="FFFFFF"/>
        </w:rPr>
        <w:t xml:space="preserve">We'll use the mean value for </w:t>
      </w:r>
      <w:r w:rsidRPr="00630150">
        <w:rPr>
          <w:rFonts w:cstheme="minorHAnsi"/>
          <w:shd w:val="clear" w:color="auto" w:fill="FFFFFF"/>
        </w:rPr>
        <w:t>Indiana</w:t>
      </w:r>
      <w:r w:rsidRPr="00630150">
        <w:rPr>
          <w:rFonts w:cstheme="minorHAnsi"/>
          <w:shd w:val="clear" w:color="auto" w:fill="FFFFFF"/>
        </w:rPr>
        <w:t xml:space="preserve"> cases as our parameter for generating our </w:t>
      </w:r>
      <w:proofErr w:type="spellStart"/>
      <w:r w:rsidRPr="00630150">
        <w:rPr>
          <w:rFonts w:cstheme="minorHAnsi"/>
          <w:shd w:val="clear" w:color="auto" w:fill="FFFFFF"/>
        </w:rPr>
        <w:t>poisson</w:t>
      </w:r>
      <w:proofErr w:type="spellEnd"/>
      <w:r w:rsidRPr="00630150">
        <w:rPr>
          <w:rFonts w:cstheme="minorHAnsi"/>
          <w:shd w:val="clear" w:color="auto" w:fill="FFFFFF"/>
        </w:rPr>
        <w:t xml:space="preserve"> distribution. In this example we chose to have a sample size of 100,000, since that is what our cases are multiplied by.</w:t>
      </w:r>
    </w:p>
    <w:p w14:paraId="306D5E76" w14:textId="6ECDA0C4" w:rsidR="00630150" w:rsidRDefault="00630150" w:rsidP="00630150">
      <w:pPr>
        <w:rPr>
          <w:rFonts w:cstheme="minorHAnsi"/>
          <w:shd w:val="clear" w:color="auto" w:fill="FFFFFF"/>
        </w:rPr>
      </w:pPr>
    </w:p>
    <w:p w14:paraId="619D7F7B" w14:textId="4928A761" w:rsidR="00630150" w:rsidRDefault="00630150" w:rsidP="00630150">
      <w:pPr>
        <w:jc w:val="center"/>
        <w:rPr>
          <w:rFonts w:cstheme="minorHAnsi"/>
          <w:shd w:val="clear" w:color="auto" w:fill="FFFFFF"/>
        </w:rPr>
      </w:pPr>
      <w:r>
        <w:rPr>
          <w:rFonts w:cstheme="minorHAnsi"/>
          <w:shd w:val="clear" w:color="auto" w:fill="FFFFFF"/>
        </w:rPr>
        <w:lastRenderedPageBreak/>
        <w:t>Figure 3: Indiana</w:t>
      </w:r>
      <w:r w:rsidR="00D43B0C">
        <w:rPr>
          <w:rFonts w:cstheme="minorHAnsi"/>
          <w:shd w:val="clear" w:color="auto" w:fill="FFFFFF"/>
        </w:rPr>
        <w:t xml:space="preserve"> Cases</w:t>
      </w:r>
      <w:r>
        <w:rPr>
          <w:rFonts w:cstheme="minorHAnsi"/>
          <w:shd w:val="clear" w:color="auto" w:fill="FFFFFF"/>
        </w:rPr>
        <w:t xml:space="preserve"> Poisson Distribution</w:t>
      </w:r>
    </w:p>
    <w:p w14:paraId="41308209" w14:textId="43F98B57" w:rsidR="00630150" w:rsidRDefault="00630150" w:rsidP="00630150">
      <w:pPr>
        <w:jc w:val="center"/>
        <w:rPr>
          <w:rFonts w:cstheme="minorHAnsi"/>
          <w:noProof/>
          <w:shd w:val="clear" w:color="auto" w:fill="FFFFFF"/>
        </w:rPr>
      </w:pPr>
      <w:r>
        <w:rPr>
          <w:rFonts w:cstheme="minorHAnsi"/>
          <w:noProof/>
          <w:shd w:val="clear" w:color="auto" w:fill="FFFFFF"/>
        </w:rPr>
        <w:drawing>
          <wp:inline distT="0" distB="0" distL="0" distR="0" wp14:anchorId="7153D25F" wp14:editId="55EC0979">
            <wp:extent cx="4445000" cy="30800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493" cy="3082420"/>
                    </a:xfrm>
                    <a:prstGeom prst="rect">
                      <a:avLst/>
                    </a:prstGeom>
                    <a:noFill/>
                    <a:ln>
                      <a:noFill/>
                    </a:ln>
                  </pic:spPr>
                </pic:pic>
              </a:graphicData>
            </a:graphic>
          </wp:inline>
        </w:drawing>
      </w:r>
    </w:p>
    <w:p w14:paraId="58E1EC4E" w14:textId="7BD99B5A" w:rsidR="00BB560F" w:rsidRDefault="00BB560F" w:rsidP="00BB560F">
      <w:pPr>
        <w:tabs>
          <w:tab w:val="left" w:pos="720"/>
        </w:tabs>
        <w:rPr>
          <w:rFonts w:ascii="Segoe UI" w:hAnsi="Segoe UI" w:cs="Segoe UI"/>
          <w:sz w:val="21"/>
          <w:szCs w:val="21"/>
          <w:shd w:val="clear" w:color="auto" w:fill="FFFFFF"/>
        </w:rPr>
      </w:pPr>
      <w:r>
        <w:rPr>
          <w:rFonts w:ascii="Segoe UI" w:hAnsi="Segoe UI" w:cs="Segoe UI"/>
          <w:sz w:val="21"/>
          <w:szCs w:val="21"/>
          <w:shd w:val="clear" w:color="auto" w:fill="FFFFFF"/>
        </w:rPr>
        <w:tab/>
      </w:r>
      <w:r w:rsidR="00630150">
        <w:rPr>
          <w:rFonts w:ascii="Segoe UI" w:hAnsi="Segoe UI" w:cs="Segoe UI"/>
          <w:sz w:val="21"/>
          <w:szCs w:val="21"/>
          <w:shd w:val="clear" w:color="auto" w:fill="FFFFFF"/>
        </w:rPr>
        <w:t xml:space="preserve">Unlike what we saw with our density plots, the </w:t>
      </w:r>
      <w:proofErr w:type="spellStart"/>
      <w:r w:rsidR="00630150">
        <w:rPr>
          <w:rFonts w:ascii="Segoe UI" w:hAnsi="Segoe UI" w:cs="Segoe UI"/>
          <w:sz w:val="21"/>
          <w:szCs w:val="21"/>
          <w:shd w:val="clear" w:color="auto" w:fill="FFFFFF"/>
        </w:rPr>
        <w:t>poisson</w:t>
      </w:r>
      <w:proofErr w:type="spellEnd"/>
      <w:r w:rsidR="00630150">
        <w:rPr>
          <w:rFonts w:ascii="Segoe UI" w:hAnsi="Segoe UI" w:cs="Segoe UI"/>
          <w:sz w:val="21"/>
          <w:szCs w:val="21"/>
          <w:shd w:val="clear" w:color="auto" w:fill="FFFFFF"/>
        </w:rPr>
        <w:t xml:space="preserve"> plot is much more symmetrical. This is in part due to large sample size, </w:t>
      </w:r>
      <w:proofErr w:type="gramStart"/>
      <w:r w:rsidR="00630150">
        <w:rPr>
          <w:rFonts w:ascii="Segoe UI" w:hAnsi="Segoe UI" w:cs="Segoe UI"/>
          <w:sz w:val="21"/>
          <w:szCs w:val="21"/>
          <w:shd w:val="clear" w:color="auto" w:fill="FFFFFF"/>
        </w:rPr>
        <w:t>and also</w:t>
      </w:r>
      <w:proofErr w:type="gramEnd"/>
      <w:r w:rsidR="00630150">
        <w:rPr>
          <w:rFonts w:ascii="Segoe UI" w:hAnsi="Segoe UI" w:cs="Segoe UI"/>
          <w:sz w:val="21"/>
          <w:szCs w:val="21"/>
          <w:shd w:val="clear" w:color="auto" w:fill="FFFFFF"/>
        </w:rPr>
        <w:t xml:space="preserve"> due to the nature of </w:t>
      </w:r>
      <w:proofErr w:type="spellStart"/>
      <w:r w:rsidR="00630150">
        <w:rPr>
          <w:rFonts w:ascii="Segoe UI" w:hAnsi="Segoe UI" w:cs="Segoe UI"/>
          <w:sz w:val="21"/>
          <w:szCs w:val="21"/>
          <w:shd w:val="clear" w:color="auto" w:fill="FFFFFF"/>
        </w:rPr>
        <w:t>poisson</w:t>
      </w:r>
      <w:proofErr w:type="spellEnd"/>
      <w:r w:rsidR="00630150">
        <w:rPr>
          <w:rFonts w:ascii="Segoe UI" w:hAnsi="Segoe UI" w:cs="Segoe UI"/>
          <w:sz w:val="21"/>
          <w:szCs w:val="21"/>
          <w:shd w:val="clear" w:color="auto" w:fill="FFFFFF"/>
        </w:rPr>
        <w:t xml:space="preserve"> distributions. They model the probability of seeing a certain number of successes within a time interval (in this case, one week). </w:t>
      </w:r>
      <w:r w:rsidR="00630150">
        <w:rPr>
          <w:rFonts w:ascii="Segoe UI" w:hAnsi="Segoe UI" w:cs="Segoe UI"/>
          <w:sz w:val="21"/>
          <w:szCs w:val="21"/>
          <w:shd w:val="clear" w:color="auto" w:fill="FFFFFF"/>
        </w:rPr>
        <w:t>Its</w:t>
      </w:r>
      <w:r w:rsidR="00630150">
        <w:rPr>
          <w:rFonts w:ascii="Segoe UI" w:hAnsi="Segoe UI" w:cs="Segoe UI"/>
          <w:sz w:val="21"/>
          <w:szCs w:val="21"/>
          <w:shd w:val="clear" w:color="auto" w:fill="FFFFFF"/>
        </w:rPr>
        <w:t xml:space="preserve"> single parameter is a mean value, which as mentioned before is the mean number of cases per week. So, when sampling, it will be sampling around the mean, so values closest to the mean will be higher. If the average number of cases (successes) is around 33, then the distribution will peak around 33.</w:t>
      </w:r>
      <w:r>
        <w:rPr>
          <w:rFonts w:ascii="Segoe UI" w:hAnsi="Segoe UI" w:cs="Segoe UI"/>
          <w:sz w:val="21"/>
          <w:szCs w:val="21"/>
          <w:shd w:val="clear" w:color="auto" w:fill="FFFFFF"/>
        </w:rPr>
        <w:t xml:space="preserve"> The minimum (11) and maximum (60) values for this distribution have probability mass functions (</w:t>
      </w:r>
      <w:proofErr w:type="spellStart"/>
      <w:r>
        <w:rPr>
          <w:rFonts w:ascii="Segoe UI" w:hAnsi="Segoe UI" w:cs="Segoe UI"/>
          <w:sz w:val="21"/>
          <w:szCs w:val="21"/>
          <w:shd w:val="clear" w:color="auto" w:fill="FFFFFF"/>
        </w:rPr>
        <w:t>pmf</w:t>
      </w:r>
      <w:proofErr w:type="spellEnd"/>
      <w:r>
        <w:rPr>
          <w:rFonts w:ascii="Segoe UI" w:hAnsi="Segoe UI" w:cs="Segoe UI"/>
          <w:sz w:val="21"/>
          <w:szCs w:val="21"/>
          <w:shd w:val="clear" w:color="auto" w:fill="FFFFFF"/>
        </w:rPr>
        <w:t xml:space="preserve">) so low that they go 6 or 7 decimal places into scientific notation. </w:t>
      </w:r>
      <w:r>
        <w:rPr>
          <w:rFonts w:ascii="Segoe UI" w:hAnsi="Segoe UI" w:cs="Segoe UI"/>
          <w:sz w:val="21"/>
          <w:szCs w:val="21"/>
          <w:shd w:val="clear" w:color="auto" w:fill="FFFFFF"/>
        </w:rPr>
        <w:t xml:space="preserve">There is essentially a 7% chance of </w:t>
      </w:r>
      <w:r>
        <w:rPr>
          <w:rFonts w:ascii="Segoe UI" w:hAnsi="Segoe UI" w:cs="Segoe UI"/>
          <w:sz w:val="21"/>
          <w:szCs w:val="21"/>
          <w:shd w:val="clear" w:color="auto" w:fill="FFFFFF"/>
        </w:rPr>
        <w:t>seeing exactly our mean of</w:t>
      </w:r>
      <w:r>
        <w:rPr>
          <w:rFonts w:ascii="Segoe UI" w:hAnsi="Segoe UI" w:cs="Segoe UI"/>
          <w:sz w:val="21"/>
          <w:szCs w:val="21"/>
          <w:shd w:val="clear" w:color="auto" w:fill="FFFFFF"/>
        </w:rPr>
        <w:t xml:space="preserve"> 33 cases per 100,000 in a week. This seems likely, as even though the mean is near 33, there are a lot of numbers that can be selected, so the odds of exactly 33 will still not be particularly high.</w:t>
      </w:r>
      <w:r>
        <w:rPr>
          <w:rFonts w:ascii="Segoe UI" w:hAnsi="Segoe UI" w:cs="Segoe UI"/>
          <w:sz w:val="21"/>
          <w:szCs w:val="21"/>
          <w:shd w:val="clear" w:color="auto" w:fill="FFFFFF"/>
        </w:rPr>
        <w:t xml:space="preserve"> </w:t>
      </w:r>
    </w:p>
    <w:p w14:paraId="0AFBA166" w14:textId="1667466D" w:rsidR="00BB560F" w:rsidRDefault="00BB560F" w:rsidP="00BB560F">
      <w:pPr>
        <w:tabs>
          <w:tab w:val="left" w:pos="720"/>
        </w:tabs>
        <w:rPr>
          <w:rFonts w:ascii="Segoe UI" w:hAnsi="Segoe UI" w:cs="Segoe UI"/>
          <w:sz w:val="21"/>
          <w:szCs w:val="21"/>
          <w:shd w:val="clear" w:color="auto" w:fill="FFFFFF"/>
        </w:rPr>
      </w:pPr>
      <w:r>
        <w:rPr>
          <w:rFonts w:ascii="Segoe UI" w:hAnsi="Segoe UI" w:cs="Segoe UI"/>
          <w:sz w:val="21"/>
          <w:szCs w:val="21"/>
          <w:shd w:val="clear" w:color="auto" w:fill="FFFFFF"/>
        </w:rPr>
        <w:tab/>
      </w:r>
      <w:r>
        <w:rPr>
          <w:rFonts w:ascii="Segoe UI" w:hAnsi="Segoe UI" w:cs="Segoe UI"/>
          <w:sz w:val="21"/>
          <w:szCs w:val="21"/>
          <w:shd w:val="clear" w:color="auto" w:fill="FFFFFF"/>
        </w:rPr>
        <w:t xml:space="preserve">Not surprisingly, the other 5 states have distributions near identical to Indiana. The main difference comes from the mean point of the </w:t>
      </w:r>
      <w:proofErr w:type="spellStart"/>
      <w:r>
        <w:rPr>
          <w:rFonts w:ascii="Segoe UI" w:hAnsi="Segoe UI" w:cs="Segoe UI"/>
          <w:sz w:val="21"/>
          <w:szCs w:val="21"/>
          <w:shd w:val="clear" w:color="auto" w:fill="FFFFFF"/>
        </w:rPr>
        <w:t>poisson</w:t>
      </w:r>
      <w:proofErr w:type="spellEnd"/>
      <w:r>
        <w:rPr>
          <w:rFonts w:ascii="Segoe UI" w:hAnsi="Segoe UI" w:cs="Segoe UI"/>
          <w:sz w:val="21"/>
          <w:szCs w:val="21"/>
          <w:shd w:val="clear" w:color="auto" w:fill="FFFFFF"/>
        </w:rPr>
        <w:t xml:space="preserve"> distribution. Illinois is the most </w:t>
      </w:r>
      <w:proofErr w:type="gramStart"/>
      <w:r>
        <w:rPr>
          <w:rFonts w:ascii="Segoe UI" w:hAnsi="Segoe UI" w:cs="Segoe UI"/>
          <w:sz w:val="21"/>
          <w:szCs w:val="21"/>
          <w:shd w:val="clear" w:color="auto" w:fill="FFFFFF"/>
        </w:rPr>
        <w:t>similar to</w:t>
      </w:r>
      <w:proofErr w:type="gramEnd"/>
      <w:r>
        <w:rPr>
          <w:rFonts w:ascii="Segoe UI" w:hAnsi="Segoe UI" w:cs="Segoe UI"/>
          <w:sz w:val="21"/>
          <w:szCs w:val="21"/>
          <w:shd w:val="clear" w:color="auto" w:fill="FFFFFF"/>
        </w:rPr>
        <w:t xml:space="preserve"> Indiana, at around 32. Wisconsin looks to be at 33 as well, but numbers above it don't drop as quickly. Both Michigan and Ohio hover around 30. Interestingly, Kentucky has higher mean near 36 or 37. This data further confirms my previous statement that the 5 states closely mirror each other in Covid cases.</w:t>
      </w:r>
    </w:p>
    <w:p w14:paraId="1305902D" w14:textId="7C98B340" w:rsidR="00BB560F" w:rsidRDefault="00BB560F" w:rsidP="00BB560F">
      <w:pPr>
        <w:tabs>
          <w:tab w:val="left" w:pos="720"/>
        </w:tabs>
        <w:rPr>
          <w:rFonts w:ascii="Segoe UI" w:hAnsi="Segoe UI" w:cs="Segoe UI"/>
          <w:sz w:val="21"/>
          <w:szCs w:val="21"/>
          <w:shd w:val="clear" w:color="auto" w:fill="FFFFFF"/>
        </w:rPr>
      </w:pPr>
    </w:p>
    <w:p w14:paraId="09218CD9" w14:textId="67251834" w:rsidR="00D43B0C" w:rsidRDefault="00D43B0C" w:rsidP="00BB560F">
      <w:pPr>
        <w:tabs>
          <w:tab w:val="left" w:pos="720"/>
        </w:tabs>
        <w:rPr>
          <w:rFonts w:ascii="Segoe UI" w:hAnsi="Segoe UI" w:cs="Segoe UI"/>
          <w:sz w:val="21"/>
          <w:szCs w:val="21"/>
          <w:shd w:val="clear" w:color="auto" w:fill="FFFFFF"/>
        </w:rPr>
      </w:pPr>
    </w:p>
    <w:p w14:paraId="151E65A6" w14:textId="4A2E5437" w:rsidR="00D43B0C" w:rsidRDefault="00D43B0C" w:rsidP="00BB560F">
      <w:pPr>
        <w:tabs>
          <w:tab w:val="left" w:pos="720"/>
        </w:tabs>
        <w:rPr>
          <w:rFonts w:ascii="Segoe UI" w:hAnsi="Segoe UI" w:cs="Segoe UI"/>
          <w:sz w:val="21"/>
          <w:szCs w:val="21"/>
          <w:shd w:val="clear" w:color="auto" w:fill="FFFFFF"/>
        </w:rPr>
      </w:pPr>
    </w:p>
    <w:p w14:paraId="3D34C2C7" w14:textId="572A357D" w:rsidR="00D43B0C" w:rsidRDefault="00D43B0C" w:rsidP="00D43B0C">
      <w:pPr>
        <w:tabs>
          <w:tab w:val="left" w:pos="720"/>
        </w:tabs>
        <w:rPr>
          <w:rFonts w:ascii="Segoe UI" w:hAnsi="Segoe UI" w:cs="Segoe UI"/>
          <w:sz w:val="21"/>
          <w:szCs w:val="21"/>
          <w:shd w:val="clear" w:color="auto" w:fill="FFFFFF"/>
        </w:rPr>
      </w:pPr>
    </w:p>
    <w:p w14:paraId="0952EF47" w14:textId="37A9FE58" w:rsidR="00D43B0C" w:rsidRDefault="00D43B0C" w:rsidP="00D43B0C">
      <w:pPr>
        <w:tabs>
          <w:tab w:val="left" w:pos="720"/>
        </w:tabs>
        <w:jc w:val="center"/>
        <w:rPr>
          <w:rFonts w:ascii="Segoe UI" w:hAnsi="Segoe UI" w:cs="Segoe UI"/>
          <w:sz w:val="21"/>
          <w:szCs w:val="21"/>
          <w:shd w:val="clear" w:color="auto" w:fill="FFFFFF"/>
        </w:rPr>
      </w:pPr>
      <w:r>
        <w:rPr>
          <w:rFonts w:ascii="Segoe UI" w:hAnsi="Segoe UI" w:cs="Segoe UI"/>
          <w:sz w:val="21"/>
          <w:szCs w:val="21"/>
          <w:shd w:val="clear" w:color="auto" w:fill="FFFFFF"/>
        </w:rPr>
        <w:lastRenderedPageBreak/>
        <w:t>Figure 4: Indiana Deaths Poisson Distribution</w:t>
      </w:r>
    </w:p>
    <w:p w14:paraId="0F8F4219" w14:textId="60CBD62E" w:rsidR="00D43B0C" w:rsidRDefault="00D43B0C" w:rsidP="00D43B0C">
      <w:pPr>
        <w:tabs>
          <w:tab w:val="left" w:pos="720"/>
        </w:tabs>
        <w:jc w:val="cente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0811589C" wp14:editId="345B0E09">
            <wp:extent cx="3797300" cy="25837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356" cy="2587851"/>
                    </a:xfrm>
                    <a:prstGeom prst="rect">
                      <a:avLst/>
                    </a:prstGeom>
                    <a:noFill/>
                    <a:ln>
                      <a:noFill/>
                    </a:ln>
                  </pic:spPr>
                </pic:pic>
              </a:graphicData>
            </a:graphic>
          </wp:inline>
        </w:drawing>
      </w:r>
    </w:p>
    <w:p w14:paraId="36F6F8C4" w14:textId="30F3EF25" w:rsidR="00630150" w:rsidRDefault="00D43B0C" w:rsidP="00D43B0C">
      <w:pPr>
        <w:tabs>
          <w:tab w:val="left" w:pos="720"/>
        </w:tabs>
        <w:rPr>
          <w:rFonts w:ascii="Segoe UI" w:hAnsi="Segoe UI" w:cs="Segoe UI"/>
          <w:sz w:val="21"/>
          <w:szCs w:val="21"/>
          <w:shd w:val="clear" w:color="auto" w:fill="FFFFFF"/>
        </w:rPr>
      </w:pPr>
      <w:r>
        <w:rPr>
          <w:rFonts w:ascii="Segoe UI" w:hAnsi="Segoe UI" w:cs="Segoe UI"/>
          <w:sz w:val="21"/>
          <w:szCs w:val="21"/>
          <w:shd w:val="clear" w:color="auto" w:fill="FFFFFF"/>
        </w:rPr>
        <w:tab/>
      </w:r>
      <w:r>
        <w:rPr>
          <w:rFonts w:ascii="Segoe UI" w:hAnsi="Segoe UI" w:cs="Segoe UI"/>
          <w:sz w:val="21"/>
          <w:szCs w:val="21"/>
          <w:shd w:val="clear" w:color="auto" w:fill="FFFFFF"/>
        </w:rPr>
        <w:t xml:space="preserve">This is where my prior point about higher mean parameters for a </w:t>
      </w:r>
      <w:proofErr w:type="spellStart"/>
      <w:r>
        <w:rPr>
          <w:rFonts w:ascii="Segoe UI" w:hAnsi="Segoe UI" w:cs="Segoe UI"/>
          <w:sz w:val="21"/>
          <w:szCs w:val="21"/>
          <w:shd w:val="clear" w:color="auto" w:fill="FFFFFF"/>
        </w:rPr>
        <w:t>poisson</w:t>
      </w:r>
      <w:proofErr w:type="spellEnd"/>
      <w:r>
        <w:rPr>
          <w:rFonts w:ascii="Segoe UI" w:hAnsi="Segoe UI" w:cs="Segoe UI"/>
          <w:sz w:val="21"/>
          <w:szCs w:val="21"/>
          <w:shd w:val="clear" w:color="auto" w:fill="FFFFFF"/>
        </w:rPr>
        <w:t xml:space="preserve"> distribution make sense. Since very few people per 100,000 die per week, the mean is very low, so the data becomes skewed.</w:t>
      </w:r>
      <w:r>
        <w:rPr>
          <w:rFonts w:ascii="Segoe UI" w:hAnsi="Segoe UI" w:cs="Segoe UI"/>
          <w:sz w:val="21"/>
          <w:szCs w:val="21"/>
          <w:shd w:val="clear" w:color="auto" w:fill="FFFFFF"/>
        </w:rPr>
        <w:t xml:space="preserve"> The chance of exactly 0 people per 100,000 is approximately 70%. Like we’ve seen before, this is essentially mirrored in the other 5 states. We can now move on to Part 2, looking at the Enrichment Data and how that correlates with COVID cases and deaths.</w:t>
      </w:r>
    </w:p>
    <w:p w14:paraId="4DE74458" w14:textId="4D7551E4" w:rsidR="00D43B0C" w:rsidRPr="00D43B0C" w:rsidRDefault="00D43B0C" w:rsidP="00D43B0C">
      <w:pPr>
        <w:tabs>
          <w:tab w:val="left" w:pos="720"/>
        </w:tabs>
        <w:rPr>
          <w:rFonts w:ascii="Segoe UI" w:hAnsi="Segoe UI" w:cs="Segoe UI"/>
          <w:b/>
          <w:bCs/>
          <w:sz w:val="21"/>
          <w:szCs w:val="21"/>
          <w:shd w:val="clear" w:color="auto" w:fill="FFFFFF"/>
        </w:rPr>
      </w:pPr>
      <w:r w:rsidRPr="00D43B0C">
        <w:rPr>
          <w:rFonts w:ascii="Segoe UI" w:hAnsi="Segoe UI" w:cs="Segoe UI"/>
          <w:b/>
          <w:bCs/>
          <w:sz w:val="21"/>
          <w:szCs w:val="21"/>
          <w:shd w:val="clear" w:color="auto" w:fill="FFFFFF"/>
        </w:rPr>
        <w:t>Part 2- Enrichment Data Correlations:</w:t>
      </w:r>
    </w:p>
    <w:p w14:paraId="2A90677E" w14:textId="477FD025" w:rsidR="006B057F" w:rsidRDefault="00D43B0C" w:rsidP="00D43B0C">
      <w:pPr>
        <w:tabs>
          <w:tab w:val="left" w:pos="720"/>
        </w:tabs>
        <w:rPr>
          <w:rFonts w:cstheme="minorHAnsi"/>
        </w:rPr>
      </w:pPr>
      <w:r>
        <w:rPr>
          <w:rFonts w:cstheme="minorHAnsi"/>
        </w:rPr>
        <w:tab/>
      </w:r>
      <w:r w:rsidR="006B057F">
        <w:rPr>
          <w:rFonts w:cstheme="minorHAnsi"/>
        </w:rPr>
        <w:t xml:space="preserve">After pulling in the </w:t>
      </w:r>
      <w:proofErr w:type="gramStart"/>
      <w:r w:rsidR="006B057F">
        <w:rPr>
          <w:rFonts w:cstheme="minorHAnsi"/>
        </w:rPr>
        <w:t>variables</w:t>
      </w:r>
      <w:proofErr w:type="gramEnd"/>
      <w:r w:rsidR="006B057F">
        <w:rPr>
          <w:rFonts w:cstheme="minorHAnsi"/>
        </w:rPr>
        <w:t xml:space="preserve"> I am concerned with within the ACS Social and Economic Datasets</w:t>
      </w:r>
      <w:r w:rsidR="006B057F" w:rsidRPr="006B057F">
        <w:rPr>
          <w:rFonts w:cstheme="minorHAnsi"/>
        </w:rPr>
        <w:t xml:space="preserve"> </w:t>
      </w:r>
      <w:r w:rsidR="006B057F">
        <w:rPr>
          <w:rFonts w:cstheme="minorHAnsi"/>
        </w:rPr>
        <w:t xml:space="preserve">and normalizing the various variables per 100,000 </w:t>
      </w:r>
      <w:r w:rsidR="006B057F">
        <w:rPr>
          <w:rFonts w:cstheme="minorHAnsi"/>
        </w:rPr>
        <w:t>people, I ran correlations against the COVID cases:</w:t>
      </w:r>
    </w:p>
    <w:p w14:paraId="71A72317" w14:textId="439510E5" w:rsidR="006B057F" w:rsidRDefault="006B057F" w:rsidP="006B057F">
      <w:pPr>
        <w:tabs>
          <w:tab w:val="left" w:pos="720"/>
        </w:tabs>
        <w:jc w:val="center"/>
        <w:rPr>
          <w:rFonts w:cstheme="minorHAnsi"/>
        </w:rPr>
      </w:pPr>
      <w:r>
        <w:rPr>
          <w:rFonts w:cstheme="minorHAnsi"/>
        </w:rPr>
        <w:t>Table 2: Enrichment Data Correlations with COVID Cases</w:t>
      </w:r>
    </w:p>
    <w:tbl>
      <w:tblPr>
        <w:tblStyle w:val="TableGrid"/>
        <w:tblW w:w="0" w:type="auto"/>
        <w:tblLook w:val="04A0" w:firstRow="1" w:lastRow="0" w:firstColumn="1" w:lastColumn="0" w:noHBand="0" w:noVBand="1"/>
      </w:tblPr>
      <w:tblGrid>
        <w:gridCol w:w="4765"/>
        <w:gridCol w:w="4585"/>
      </w:tblGrid>
      <w:tr w:rsidR="006B057F" w14:paraId="445E0C32" w14:textId="77777777" w:rsidTr="00C22D78">
        <w:tc>
          <w:tcPr>
            <w:tcW w:w="4765" w:type="dxa"/>
          </w:tcPr>
          <w:p w14:paraId="1D5A5592" w14:textId="7924DB49" w:rsidR="006B057F" w:rsidRDefault="006B057F" w:rsidP="006B057F">
            <w:pPr>
              <w:tabs>
                <w:tab w:val="left" w:pos="720"/>
              </w:tabs>
              <w:jc w:val="center"/>
              <w:rPr>
                <w:rFonts w:cstheme="minorHAnsi"/>
              </w:rPr>
            </w:pPr>
            <w:r>
              <w:rPr>
                <w:rFonts w:cstheme="minorHAnsi"/>
              </w:rPr>
              <w:t>Number of Residents with No Diploma</w:t>
            </w:r>
          </w:p>
        </w:tc>
        <w:tc>
          <w:tcPr>
            <w:tcW w:w="4585" w:type="dxa"/>
          </w:tcPr>
          <w:p w14:paraId="2D91906A" w14:textId="5A9E8F15" w:rsidR="006B057F" w:rsidRDefault="00C22D78" w:rsidP="006B057F">
            <w:pPr>
              <w:tabs>
                <w:tab w:val="left" w:pos="720"/>
              </w:tabs>
              <w:jc w:val="center"/>
              <w:rPr>
                <w:rFonts w:cstheme="minorHAnsi"/>
              </w:rPr>
            </w:pPr>
            <w:r w:rsidRPr="00C22D78">
              <w:rPr>
                <w:rFonts w:cstheme="minorHAnsi"/>
              </w:rPr>
              <w:t>0.61</w:t>
            </w:r>
          </w:p>
        </w:tc>
      </w:tr>
      <w:tr w:rsidR="006B057F" w14:paraId="786B60EE" w14:textId="77777777" w:rsidTr="00C22D78">
        <w:tc>
          <w:tcPr>
            <w:tcW w:w="4765" w:type="dxa"/>
          </w:tcPr>
          <w:p w14:paraId="6706C443" w14:textId="725904AA" w:rsidR="006B057F" w:rsidRDefault="006B057F" w:rsidP="006B057F">
            <w:pPr>
              <w:tabs>
                <w:tab w:val="left" w:pos="720"/>
              </w:tabs>
              <w:jc w:val="center"/>
              <w:rPr>
                <w:rFonts w:cstheme="minorHAnsi"/>
              </w:rPr>
            </w:pPr>
            <w:r>
              <w:rPr>
                <w:rFonts w:cstheme="minorHAnsi"/>
              </w:rPr>
              <w:t>Number of Residents with High School Diploma</w:t>
            </w:r>
          </w:p>
        </w:tc>
        <w:tc>
          <w:tcPr>
            <w:tcW w:w="4585" w:type="dxa"/>
          </w:tcPr>
          <w:p w14:paraId="09A41FFA" w14:textId="39047E4E" w:rsidR="006B057F" w:rsidRDefault="00C22D78" w:rsidP="006B057F">
            <w:pPr>
              <w:tabs>
                <w:tab w:val="left" w:pos="720"/>
              </w:tabs>
              <w:jc w:val="center"/>
              <w:rPr>
                <w:rFonts w:cstheme="minorHAnsi"/>
              </w:rPr>
            </w:pPr>
            <w:r w:rsidRPr="00C22D78">
              <w:rPr>
                <w:rFonts w:cstheme="minorHAnsi"/>
              </w:rPr>
              <w:t>0.66</w:t>
            </w:r>
          </w:p>
        </w:tc>
      </w:tr>
      <w:tr w:rsidR="006B057F" w14:paraId="2320EC80" w14:textId="77777777" w:rsidTr="00C22D78">
        <w:tc>
          <w:tcPr>
            <w:tcW w:w="4765" w:type="dxa"/>
          </w:tcPr>
          <w:p w14:paraId="4A72839F" w14:textId="0A56EB9B" w:rsidR="006B057F" w:rsidRDefault="00C22D78" w:rsidP="006B057F">
            <w:pPr>
              <w:tabs>
                <w:tab w:val="left" w:pos="720"/>
              </w:tabs>
              <w:jc w:val="center"/>
              <w:rPr>
                <w:rFonts w:cstheme="minorHAnsi"/>
              </w:rPr>
            </w:pPr>
            <w:r>
              <w:rPr>
                <w:rFonts w:cstheme="minorHAnsi"/>
              </w:rPr>
              <w:t xml:space="preserve">Number of </w:t>
            </w:r>
            <w:r w:rsidR="006B057F">
              <w:rPr>
                <w:rFonts w:cstheme="minorHAnsi"/>
              </w:rPr>
              <w:t>Residents with Associate Degree</w:t>
            </w:r>
          </w:p>
        </w:tc>
        <w:tc>
          <w:tcPr>
            <w:tcW w:w="4585" w:type="dxa"/>
          </w:tcPr>
          <w:p w14:paraId="263039AA" w14:textId="1A3DE8F6" w:rsidR="006B057F" w:rsidRDefault="00C22D78" w:rsidP="006B057F">
            <w:pPr>
              <w:tabs>
                <w:tab w:val="left" w:pos="720"/>
              </w:tabs>
              <w:jc w:val="center"/>
              <w:rPr>
                <w:rFonts w:cstheme="minorHAnsi"/>
              </w:rPr>
            </w:pPr>
            <w:r w:rsidRPr="00C22D78">
              <w:rPr>
                <w:rFonts w:cstheme="minorHAnsi"/>
              </w:rPr>
              <w:t>0.7</w:t>
            </w:r>
            <w:r>
              <w:rPr>
                <w:rFonts w:cstheme="minorHAnsi"/>
              </w:rPr>
              <w:t>1</w:t>
            </w:r>
          </w:p>
        </w:tc>
      </w:tr>
      <w:tr w:rsidR="006B057F" w14:paraId="41DB728D" w14:textId="77777777" w:rsidTr="00C22D78">
        <w:tc>
          <w:tcPr>
            <w:tcW w:w="4765" w:type="dxa"/>
          </w:tcPr>
          <w:p w14:paraId="411DB7C0" w14:textId="43994E6F" w:rsidR="006B057F" w:rsidRDefault="00C22D78" w:rsidP="006B057F">
            <w:pPr>
              <w:tabs>
                <w:tab w:val="left" w:pos="720"/>
              </w:tabs>
              <w:jc w:val="center"/>
              <w:rPr>
                <w:rFonts w:cstheme="minorHAnsi"/>
              </w:rPr>
            </w:pPr>
            <w:r>
              <w:rPr>
                <w:rFonts w:cstheme="minorHAnsi"/>
              </w:rPr>
              <w:t xml:space="preserve">Number of </w:t>
            </w:r>
            <w:r w:rsidR="006B057F">
              <w:rPr>
                <w:rFonts w:cstheme="minorHAnsi"/>
              </w:rPr>
              <w:t xml:space="preserve">Residents with </w:t>
            </w:r>
            <w:proofErr w:type="gramStart"/>
            <w:r w:rsidR="006B057F">
              <w:rPr>
                <w:rFonts w:cstheme="minorHAnsi"/>
              </w:rPr>
              <w:t>Bachelor’s Degree</w:t>
            </w:r>
            <w:proofErr w:type="gramEnd"/>
          </w:p>
        </w:tc>
        <w:tc>
          <w:tcPr>
            <w:tcW w:w="4585" w:type="dxa"/>
          </w:tcPr>
          <w:p w14:paraId="2C1F2501" w14:textId="0D93C79D" w:rsidR="006B057F" w:rsidRDefault="00C22D78" w:rsidP="006B057F">
            <w:pPr>
              <w:tabs>
                <w:tab w:val="left" w:pos="720"/>
              </w:tabs>
              <w:jc w:val="center"/>
              <w:rPr>
                <w:rFonts w:cstheme="minorHAnsi"/>
              </w:rPr>
            </w:pPr>
            <w:r w:rsidRPr="00C22D78">
              <w:rPr>
                <w:rFonts w:cstheme="minorHAnsi"/>
              </w:rPr>
              <w:t>0.6</w:t>
            </w:r>
            <w:r>
              <w:rPr>
                <w:rFonts w:cstheme="minorHAnsi"/>
              </w:rPr>
              <w:t>9</w:t>
            </w:r>
          </w:p>
        </w:tc>
      </w:tr>
      <w:tr w:rsidR="006B057F" w14:paraId="0920B545" w14:textId="77777777" w:rsidTr="00C22D78">
        <w:tc>
          <w:tcPr>
            <w:tcW w:w="4765" w:type="dxa"/>
          </w:tcPr>
          <w:p w14:paraId="1AC6673D" w14:textId="6B62C9D8" w:rsidR="006B057F" w:rsidRDefault="00C22D78" w:rsidP="006B057F">
            <w:pPr>
              <w:tabs>
                <w:tab w:val="left" w:pos="720"/>
              </w:tabs>
              <w:jc w:val="center"/>
              <w:rPr>
                <w:rFonts w:cstheme="minorHAnsi"/>
              </w:rPr>
            </w:pPr>
            <w:r>
              <w:rPr>
                <w:rFonts w:cstheme="minorHAnsi"/>
              </w:rPr>
              <w:t xml:space="preserve">Number of </w:t>
            </w:r>
            <w:r w:rsidR="006B057F">
              <w:rPr>
                <w:rFonts w:cstheme="minorHAnsi"/>
              </w:rPr>
              <w:t>Residents with Graduate Degree</w:t>
            </w:r>
          </w:p>
        </w:tc>
        <w:tc>
          <w:tcPr>
            <w:tcW w:w="4585" w:type="dxa"/>
          </w:tcPr>
          <w:p w14:paraId="487344BC" w14:textId="16A663EF" w:rsidR="006B057F" w:rsidRDefault="00C22D78" w:rsidP="006B057F">
            <w:pPr>
              <w:tabs>
                <w:tab w:val="left" w:pos="720"/>
              </w:tabs>
              <w:jc w:val="center"/>
              <w:rPr>
                <w:rFonts w:cstheme="minorHAnsi"/>
              </w:rPr>
            </w:pPr>
            <w:r w:rsidRPr="00C22D78">
              <w:rPr>
                <w:rFonts w:cstheme="minorHAnsi"/>
              </w:rPr>
              <w:t>0.6</w:t>
            </w:r>
            <w:r>
              <w:rPr>
                <w:rFonts w:cstheme="minorHAnsi"/>
              </w:rPr>
              <w:t>4</w:t>
            </w:r>
          </w:p>
        </w:tc>
      </w:tr>
      <w:tr w:rsidR="006B057F" w14:paraId="4DB4D91A" w14:textId="77777777" w:rsidTr="00C22D78">
        <w:tc>
          <w:tcPr>
            <w:tcW w:w="4765" w:type="dxa"/>
          </w:tcPr>
          <w:p w14:paraId="46D6CACB" w14:textId="4E545244" w:rsidR="006B057F" w:rsidRDefault="00C22D78" w:rsidP="006B057F">
            <w:pPr>
              <w:tabs>
                <w:tab w:val="left" w:pos="720"/>
              </w:tabs>
              <w:jc w:val="center"/>
              <w:rPr>
                <w:rFonts w:cstheme="minorHAnsi"/>
              </w:rPr>
            </w:pPr>
            <w:r>
              <w:rPr>
                <w:rFonts w:cstheme="minorHAnsi"/>
              </w:rPr>
              <w:t>Number of Foreign-Born Residents</w:t>
            </w:r>
          </w:p>
        </w:tc>
        <w:tc>
          <w:tcPr>
            <w:tcW w:w="4585" w:type="dxa"/>
          </w:tcPr>
          <w:p w14:paraId="392EA676" w14:textId="2CCE81DA" w:rsidR="006B057F" w:rsidRDefault="00C22D78" w:rsidP="006B057F">
            <w:pPr>
              <w:tabs>
                <w:tab w:val="left" w:pos="720"/>
              </w:tabs>
              <w:jc w:val="center"/>
              <w:rPr>
                <w:rFonts w:cstheme="minorHAnsi"/>
              </w:rPr>
            </w:pPr>
            <w:r w:rsidRPr="00C22D78">
              <w:rPr>
                <w:rFonts w:cstheme="minorHAnsi"/>
              </w:rPr>
              <w:t>0.5</w:t>
            </w:r>
            <w:r>
              <w:rPr>
                <w:rFonts w:cstheme="minorHAnsi"/>
              </w:rPr>
              <w:t>3</w:t>
            </w:r>
          </w:p>
        </w:tc>
      </w:tr>
      <w:tr w:rsidR="006B057F" w14:paraId="7F2BDB9F" w14:textId="77777777" w:rsidTr="00C22D78">
        <w:tc>
          <w:tcPr>
            <w:tcW w:w="4765" w:type="dxa"/>
          </w:tcPr>
          <w:p w14:paraId="2DF9AB4A" w14:textId="79A84ACE" w:rsidR="006B057F" w:rsidRDefault="00C22D78" w:rsidP="006B057F">
            <w:pPr>
              <w:tabs>
                <w:tab w:val="left" w:pos="720"/>
              </w:tabs>
              <w:jc w:val="center"/>
              <w:rPr>
                <w:rFonts w:cstheme="minorHAnsi"/>
              </w:rPr>
            </w:pPr>
            <w:r>
              <w:rPr>
                <w:rFonts w:cstheme="minorHAnsi"/>
              </w:rPr>
              <w:t>Number of Residents with less than 10k</w:t>
            </w:r>
            <w:r>
              <w:rPr>
                <w:rFonts w:cstheme="minorHAnsi"/>
              </w:rPr>
              <w:t xml:space="preserve"> income</w:t>
            </w:r>
          </w:p>
        </w:tc>
        <w:tc>
          <w:tcPr>
            <w:tcW w:w="4585" w:type="dxa"/>
          </w:tcPr>
          <w:p w14:paraId="5E2CFE7D" w14:textId="095855E6" w:rsidR="006B057F" w:rsidRDefault="00C22D78" w:rsidP="006B057F">
            <w:pPr>
              <w:tabs>
                <w:tab w:val="left" w:pos="720"/>
              </w:tabs>
              <w:jc w:val="center"/>
              <w:rPr>
                <w:rFonts w:cstheme="minorHAnsi"/>
              </w:rPr>
            </w:pPr>
            <w:r w:rsidRPr="00C22D78">
              <w:rPr>
                <w:rFonts w:cstheme="minorHAnsi"/>
              </w:rPr>
              <w:t>0.59</w:t>
            </w:r>
          </w:p>
        </w:tc>
      </w:tr>
      <w:tr w:rsidR="006B057F" w14:paraId="5B92F4BC" w14:textId="77777777" w:rsidTr="00C22D78">
        <w:tc>
          <w:tcPr>
            <w:tcW w:w="4765" w:type="dxa"/>
          </w:tcPr>
          <w:p w14:paraId="50955746" w14:textId="10E21F39" w:rsidR="006B057F" w:rsidRDefault="00C22D78" w:rsidP="006B057F">
            <w:pPr>
              <w:tabs>
                <w:tab w:val="left" w:pos="720"/>
              </w:tabs>
              <w:jc w:val="center"/>
              <w:rPr>
                <w:rFonts w:cstheme="minorHAnsi"/>
              </w:rPr>
            </w:pPr>
            <w:r>
              <w:rPr>
                <w:rFonts w:cstheme="minorHAnsi"/>
              </w:rPr>
              <w:t xml:space="preserve">Number of Residents with </w:t>
            </w:r>
            <w:r>
              <w:rPr>
                <w:rFonts w:cstheme="minorHAnsi"/>
              </w:rPr>
              <w:t>10-15k income</w:t>
            </w:r>
          </w:p>
        </w:tc>
        <w:tc>
          <w:tcPr>
            <w:tcW w:w="4585" w:type="dxa"/>
          </w:tcPr>
          <w:p w14:paraId="0C4203A8" w14:textId="1CE419E5" w:rsidR="006B057F" w:rsidRDefault="00C22D78" w:rsidP="006B057F">
            <w:pPr>
              <w:tabs>
                <w:tab w:val="left" w:pos="720"/>
              </w:tabs>
              <w:jc w:val="center"/>
              <w:rPr>
                <w:rFonts w:cstheme="minorHAnsi"/>
              </w:rPr>
            </w:pPr>
            <w:r w:rsidRPr="00C22D78">
              <w:rPr>
                <w:rFonts w:cstheme="minorHAnsi"/>
              </w:rPr>
              <w:t>0.65</w:t>
            </w:r>
          </w:p>
        </w:tc>
      </w:tr>
      <w:tr w:rsidR="00C22D78" w14:paraId="57C2F051" w14:textId="77777777" w:rsidTr="00C22D78">
        <w:tc>
          <w:tcPr>
            <w:tcW w:w="4765" w:type="dxa"/>
          </w:tcPr>
          <w:p w14:paraId="0F8809A4" w14:textId="75A04F28" w:rsidR="00C22D78" w:rsidRDefault="00C22D78" w:rsidP="00C22D78">
            <w:pPr>
              <w:tabs>
                <w:tab w:val="left" w:pos="720"/>
              </w:tabs>
              <w:jc w:val="center"/>
              <w:rPr>
                <w:rFonts w:cstheme="minorHAnsi"/>
              </w:rPr>
            </w:pPr>
            <w:r>
              <w:rPr>
                <w:rFonts w:cstheme="minorHAnsi"/>
              </w:rPr>
              <w:t>Number of Residents with 1</w:t>
            </w:r>
            <w:r>
              <w:rPr>
                <w:rFonts w:cstheme="minorHAnsi"/>
              </w:rPr>
              <w:t>5</w:t>
            </w:r>
            <w:r>
              <w:rPr>
                <w:rFonts w:cstheme="minorHAnsi"/>
              </w:rPr>
              <w:t>-</w:t>
            </w:r>
            <w:r>
              <w:rPr>
                <w:rFonts w:cstheme="minorHAnsi"/>
              </w:rPr>
              <w:t>2</w:t>
            </w:r>
            <w:r>
              <w:rPr>
                <w:rFonts w:cstheme="minorHAnsi"/>
              </w:rPr>
              <w:t>5k income</w:t>
            </w:r>
          </w:p>
        </w:tc>
        <w:tc>
          <w:tcPr>
            <w:tcW w:w="4585" w:type="dxa"/>
          </w:tcPr>
          <w:p w14:paraId="70E68D2D" w14:textId="349E6CEE" w:rsidR="00C22D78" w:rsidRDefault="00C22D78" w:rsidP="00C22D78">
            <w:pPr>
              <w:tabs>
                <w:tab w:val="left" w:pos="720"/>
              </w:tabs>
              <w:jc w:val="center"/>
              <w:rPr>
                <w:rFonts w:cstheme="minorHAnsi"/>
              </w:rPr>
            </w:pPr>
            <w:r w:rsidRPr="00C22D78">
              <w:rPr>
                <w:rFonts w:cstheme="minorHAnsi"/>
              </w:rPr>
              <w:t>0.6</w:t>
            </w:r>
            <w:r>
              <w:rPr>
                <w:rFonts w:cstheme="minorHAnsi"/>
              </w:rPr>
              <w:t>5</w:t>
            </w:r>
          </w:p>
        </w:tc>
      </w:tr>
      <w:tr w:rsidR="00C22D78" w14:paraId="2ABE9CA0" w14:textId="77777777" w:rsidTr="00C22D78">
        <w:tc>
          <w:tcPr>
            <w:tcW w:w="4765" w:type="dxa"/>
          </w:tcPr>
          <w:p w14:paraId="6C8A4A7C" w14:textId="161839CC" w:rsidR="00C22D78" w:rsidRDefault="00C22D78" w:rsidP="00C22D78">
            <w:pPr>
              <w:tabs>
                <w:tab w:val="left" w:pos="720"/>
              </w:tabs>
              <w:jc w:val="center"/>
              <w:rPr>
                <w:rFonts w:cstheme="minorHAnsi"/>
              </w:rPr>
            </w:pPr>
            <w:r>
              <w:rPr>
                <w:rFonts w:cstheme="minorHAnsi"/>
              </w:rPr>
              <w:t xml:space="preserve">Number of Residents with </w:t>
            </w:r>
            <w:r>
              <w:rPr>
                <w:rFonts w:cstheme="minorHAnsi"/>
              </w:rPr>
              <w:t>25</w:t>
            </w:r>
            <w:r>
              <w:rPr>
                <w:rFonts w:cstheme="minorHAnsi"/>
              </w:rPr>
              <w:t>-</w:t>
            </w:r>
            <w:r>
              <w:rPr>
                <w:rFonts w:cstheme="minorHAnsi"/>
              </w:rPr>
              <w:t>3</w:t>
            </w:r>
            <w:r>
              <w:rPr>
                <w:rFonts w:cstheme="minorHAnsi"/>
              </w:rPr>
              <w:t>5k income</w:t>
            </w:r>
          </w:p>
        </w:tc>
        <w:tc>
          <w:tcPr>
            <w:tcW w:w="4585" w:type="dxa"/>
          </w:tcPr>
          <w:p w14:paraId="105868F1" w14:textId="3CC5AD6B" w:rsidR="00C22D78" w:rsidRDefault="00C22D78" w:rsidP="00C22D78">
            <w:pPr>
              <w:tabs>
                <w:tab w:val="left" w:pos="720"/>
              </w:tabs>
              <w:jc w:val="center"/>
              <w:rPr>
                <w:rFonts w:cstheme="minorHAnsi"/>
              </w:rPr>
            </w:pPr>
            <w:r w:rsidRPr="00C22D78">
              <w:rPr>
                <w:rFonts w:cstheme="minorHAnsi"/>
              </w:rPr>
              <w:t>0.64</w:t>
            </w:r>
          </w:p>
        </w:tc>
      </w:tr>
      <w:tr w:rsidR="00C22D78" w14:paraId="2687BA8C" w14:textId="77777777" w:rsidTr="00C22D78">
        <w:tc>
          <w:tcPr>
            <w:tcW w:w="4765" w:type="dxa"/>
          </w:tcPr>
          <w:p w14:paraId="6D8B6D01" w14:textId="02946A4E" w:rsidR="00C22D78" w:rsidRDefault="00C22D78" w:rsidP="00C22D78">
            <w:pPr>
              <w:tabs>
                <w:tab w:val="left" w:pos="720"/>
              </w:tabs>
              <w:jc w:val="center"/>
              <w:rPr>
                <w:rFonts w:cstheme="minorHAnsi"/>
              </w:rPr>
            </w:pPr>
            <w:r>
              <w:rPr>
                <w:rFonts w:cstheme="minorHAnsi"/>
              </w:rPr>
              <w:t xml:space="preserve">Number of Residents with </w:t>
            </w:r>
            <w:r>
              <w:rPr>
                <w:rFonts w:cstheme="minorHAnsi"/>
              </w:rPr>
              <w:t>35</w:t>
            </w:r>
            <w:r>
              <w:rPr>
                <w:rFonts w:cstheme="minorHAnsi"/>
              </w:rPr>
              <w:t>-</w:t>
            </w:r>
            <w:r>
              <w:rPr>
                <w:rFonts w:cstheme="minorHAnsi"/>
              </w:rPr>
              <w:t>50</w:t>
            </w:r>
            <w:r>
              <w:rPr>
                <w:rFonts w:cstheme="minorHAnsi"/>
              </w:rPr>
              <w:t>k income</w:t>
            </w:r>
          </w:p>
        </w:tc>
        <w:tc>
          <w:tcPr>
            <w:tcW w:w="4585" w:type="dxa"/>
          </w:tcPr>
          <w:p w14:paraId="18E1B920" w14:textId="793425E1" w:rsidR="00C22D78" w:rsidRDefault="00C22D78" w:rsidP="00C22D78">
            <w:pPr>
              <w:tabs>
                <w:tab w:val="left" w:pos="720"/>
              </w:tabs>
              <w:jc w:val="center"/>
              <w:rPr>
                <w:rFonts w:cstheme="minorHAnsi"/>
              </w:rPr>
            </w:pPr>
            <w:r w:rsidRPr="00C22D78">
              <w:rPr>
                <w:rFonts w:cstheme="minorHAnsi"/>
              </w:rPr>
              <w:t>0.6</w:t>
            </w:r>
            <w:r>
              <w:rPr>
                <w:rFonts w:cstheme="minorHAnsi"/>
              </w:rPr>
              <w:t>8</w:t>
            </w:r>
          </w:p>
        </w:tc>
      </w:tr>
      <w:tr w:rsidR="00C22D78" w14:paraId="6099018B" w14:textId="77777777" w:rsidTr="00C22D78">
        <w:tc>
          <w:tcPr>
            <w:tcW w:w="4765" w:type="dxa"/>
          </w:tcPr>
          <w:p w14:paraId="400C4FFF" w14:textId="529D5D73" w:rsidR="00C22D78" w:rsidRDefault="00C22D78" w:rsidP="00C22D78">
            <w:pPr>
              <w:tabs>
                <w:tab w:val="left" w:pos="720"/>
              </w:tabs>
              <w:jc w:val="center"/>
              <w:rPr>
                <w:rFonts w:cstheme="minorHAnsi"/>
              </w:rPr>
            </w:pPr>
            <w:r>
              <w:rPr>
                <w:rFonts w:cstheme="minorHAnsi"/>
              </w:rPr>
              <w:t xml:space="preserve">Number of Residents with </w:t>
            </w:r>
            <w:r>
              <w:rPr>
                <w:rFonts w:cstheme="minorHAnsi"/>
              </w:rPr>
              <w:t>50</w:t>
            </w:r>
            <w:r>
              <w:rPr>
                <w:rFonts w:cstheme="minorHAnsi"/>
              </w:rPr>
              <w:t>-</w:t>
            </w:r>
            <w:r>
              <w:rPr>
                <w:rFonts w:cstheme="minorHAnsi"/>
              </w:rPr>
              <w:t>7</w:t>
            </w:r>
            <w:r>
              <w:rPr>
                <w:rFonts w:cstheme="minorHAnsi"/>
              </w:rPr>
              <w:t>5k income</w:t>
            </w:r>
          </w:p>
        </w:tc>
        <w:tc>
          <w:tcPr>
            <w:tcW w:w="4585" w:type="dxa"/>
          </w:tcPr>
          <w:p w14:paraId="3365B9E3" w14:textId="609E3201" w:rsidR="00C22D78" w:rsidRDefault="00C22D78" w:rsidP="00C22D78">
            <w:pPr>
              <w:tabs>
                <w:tab w:val="left" w:pos="720"/>
              </w:tabs>
              <w:jc w:val="center"/>
              <w:rPr>
                <w:rFonts w:cstheme="minorHAnsi"/>
              </w:rPr>
            </w:pPr>
            <w:r w:rsidRPr="00C22D78">
              <w:rPr>
                <w:rFonts w:cstheme="minorHAnsi"/>
              </w:rPr>
              <w:t>0.67</w:t>
            </w:r>
          </w:p>
        </w:tc>
      </w:tr>
      <w:tr w:rsidR="00C22D78" w14:paraId="53E34C11" w14:textId="77777777" w:rsidTr="00C22D78">
        <w:tc>
          <w:tcPr>
            <w:tcW w:w="4765" w:type="dxa"/>
          </w:tcPr>
          <w:p w14:paraId="68DD27A8" w14:textId="00B68D98" w:rsidR="00C22D78" w:rsidRDefault="00C22D78" w:rsidP="00C22D78">
            <w:pPr>
              <w:tabs>
                <w:tab w:val="left" w:pos="720"/>
              </w:tabs>
              <w:jc w:val="center"/>
              <w:rPr>
                <w:rFonts w:cstheme="minorHAnsi"/>
              </w:rPr>
            </w:pPr>
            <w:r>
              <w:rPr>
                <w:rFonts w:cstheme="minorHAnsi"/>
              </w:rPr>
              <w:t xml:space="preserve">Number of Residents with </w:t>
            </w:r>
            <w:r>
              <w:rPr>
                <w:rFonts w:cstheme="minorHAnsi"/>
              </w:rPr>
              <w:t>75</w:t>
            </w:r>
            <w:r>
              <w:rPr>
                <w:rFonts w:cstheme="minorHAnsi"/>
              </w:rPr>
              <w:t>-1</w:t>
            </w:r>
            <w:r>
              <w:rPr>
                <w:rFonts w:cstheme="minorHAnsi"/>
              </w:rPr>
              <w:t>00</w:t>
            </w:r>
            <w:r>
              <w:rPr>
                <w:rFonts w:cstheme="minorHAnsi"/>
              </w:rPr>
              <w:t>k income</w:t>
            </w:r>
          </w:p>
        </w:tc>
        <w:tc>
          <w:tcPr>
            <w:tcW w:w="4585" w:type="dxa"/>
          </w:tcPr>
          <w:p w14:paraId="07474308" w14:textId="2FF14793" w:rsidR="00C22D78" w:rsidRDefault="00C22D78" w:rsidP="00C22D78">
            <w:pPr>
              <w:tabs>
                <w:tab w:val="left" w:pos="720"/>
              </w:tabs>
              <w:jc w:val="center"/>
              <w:rPr>
                <w:rFonts w:cstheme="minorHAnsi"/>
              </w:rPr>
            </w:pPr>
            <w:r w:rsidRPr="00C22D78">
              <w:rPr>
                <w:rFonts w:cstheme="minorHAnsi"/>
              </w:rPr>
              <w:t>0.68</w:t>
            </w:r>
          </w:p>
        </w:tc>
      </w:tr>
      <w:tr w:rsidR="00C22D78" w14:paraId="37C56642" w14:textId="77777777" w:rsidTr="00C22D78">
        <w:tc>
          <w:tcPr>
            <w:tcW w:w="4765" w:type="dxa"/>
          </w:tcPr>
          <w:p w14:paraId="51EA10ED" w14:textId="19C7FB8D" w:rsidR="00C22D78" w:rsidRDefault="00C22D78" w:rsidP="00C22D78">
            <w:pPr>
              <w:tabs>
                <w:tab w:val="left" w:pos="720"/>
              </w:tabs>
              <w:jc w:val="center"/>
              <w:rPr>
                <w:rFonts w:cstheme="minorHAnsi"/>
              </w:rPr>
            </w:pPr>
            <w:r>
              <w:rPr>
                <w:rFonts w:cstheme="minorHAnsi"/>
              </w:rPr>
              <w:t>Number of Residents with 1</w:t>
            </w:r>
            <w:r>
              <w:rPr>
                <w:rFonts w:cstheme="minorHAnsi"/>
              </w:rPr>
              <w:t>00</w:t>
            </w:r>
            <w:r>
              <w:rPr>
                <w:rFonts w:cstheme="minorHAnsi"/>
              </w:rPr>
              <w:t>-15</w:t>
            </w:r>
            <w:r>
              <w:rPr>
                <w:rFonts w:cstheme="minorHAnsi"/>
              </w:rPr>
              <w:t>0</w:t>
            </w:r>
            <w:r>
              <w:rPr>
                <w:rFonts w:cstheme="minorHAnsi"/>
              </w:rPr>
              <w:t>k income</w:t>
            </w:r>
          </w:p>
        </w:tc>
        <w:tc>
          <w:tcPr>
            <w:tcW w:w="4585" w:type="dxa"/>
          </w:tcPr>
          <w:p w14:paraId="1B982B64" w14:textId="5653ABDE" w:rsidR="00C22D78" w:rsidRDefault="00C22D78" w:rsidP="00C22D78">
            <w:pPr>
              <w:tabs>
                <w:tab w:val="left" w:pos="720"/>
              </w:tabs>
              <w:jc w:val="center"/>
              <w:rPr>
                <w:rFonts w:cstheme="minorHAnsi"/>
              </w:rPr>
            </w:pPr>
            <w:r w:rsidRPr="00C22D78">
              <w:rPr>
                <w:rFonts w:cstheme="minorHAnsi"/>
              </w:rPr>
              <w:t>0.70</w:t>
            </w:r>
          </w:p>
        </w:tc>
      </w:tr>
      <w:tr w:rsidR="00C22D78" w14:paraId="36B0C517" w14:textId="77777777" w:rsidTr="00C22D78">
        <w:tc>
          <w:tcPr>
            <w:tcW w:w="4765" w:type="dxa"/>
          </w:tcPr>
          <w:p w14:paraId="2AF0BE08" w14:textId="072AAE5A" w:rsidR="00C22D78" w:rsidRDefault="00C22D78" w:rsidP="00C22D78">
            <w:pPr>
              <w:tabs>
                <w:tab w:val="left" w:pos="720"/>
              </w:tabs>
              <w:jc w:val="center"/>
              <w:rPr>
                <w:rFonts w:cstheme="minorHAnsi"/>
              </w:rPr>
            </w:pPr>
            <w:r>
              <w:rPr>
                <w:rFonts w:cstheme="minorHAnsi"/>
              </w:rPr>
              <w:t>Number of Residents with 1</w:t>
            </w:r>
            <w:r>
              <w:rPr>
                <w:rFonts w:cstheme="minorHAnsi"/>
              </w:rPr>
              <w:t>50</w:t>
            </w:r>
            <w:r>
              <w:rPr>
                <w:rFonts w:cstheme="minorHAnsi"/>
              </w:rPr>
              <w:t>-</w:t>
            </w:r>
            <w:r>
              <w:rPr>
                <w:rFonts w:cstheme="minorHAnsi"/>
              </w:rPr>
              <w:t>200</w:t>
            </w:r>
            <w:r>
              <w:rPr>
                <w:rFonts w:cstheme="minorHAnsi"/>
              </w:rPr>
              <w:t>k income</w:t>
            </w:r>
          </w:p>
        </w:tc>
        <w:tc>
          <w:tcPr>
            <w:tcW w:w="4585" w:type="dxa"/>
          </w:tcPr>
          <w:p w14:paraId="70B6FA64" w14:textId="62F538D7" w:rsidR="00C22D78" w:rsidRDefault="00C22D78" w:rsidP="00C22D78">
            <w:pPr>
              <w:tabs>
                <w:tab w:val="left" w:pos="720"/>
              </w:tabs>
              <w:jc w:val="center"/>
              <w:rPr>
                <w:rFonts w:cstheme="minorHAnsi"/>
              </w:rPr>
            </w:pPr>
            <w:r w:rsidRPr="00C22D78">
              <w:rPr>
                <w:rFonts w:cstheme="minorHAnsi"/>
              </w:rPr>
              <w:t>0.67</w:t>
            </w:r>
          </w:p>
        </w:tc>
      </w:tr>
      <w:tr w:rsidR="00C22D78" w14:paraId="71CA7499" w14:textId="77777777" w:rsidTr="00C22D78">
        <w:tc>
          <w:tcPr>
            <w:tcW w:w="4765" w:type="dxa"/>
          </w:tcPr>
          <w:p w14:paraId="3685D973" w14:textId="6BF529A0" w:rsidR="00C22D78" w:rsidRDefault="00C22D78" w:rsidP="00C22D78">
            <w:pPr>
              <w:tabs>
                <w:tab w:val="left" w:pos="720"/>
              </w:tabs>
              <w:jc w:val="center"/>
              <w:rPr>
                <w:rFonts w:cstheme="minorHAnsi"/>
              </w:rPr>
            </w:pPr>
            <w:r>
              <w:rPr>
                <w:rFonts w:cstheme="minorHAnsi"/>
              </w:rPr>
              <w:t xml:space="preserve">Number of Residents with </w:t>
            </w:r>
            <w:r>
              <w:rPr>
                <w:rFonts w:cstheme="minorHAnsi"/>
              </w:rPr>
              <w:t>more than 200k</w:t>
            </w:r>
            <w:r>
              <w:rPr>
                <w:rFonts w:cstheme="minorHAnsi"/>
              </w:rPr>
              <w:t xml:space="preserve"> income</w:t>
            </w:r>
          </w:p>
        </w:tc>
        <w:tc>
          <w:tcPr>
            <w:tcW w:w="4585" w:type="dxa"/>
          </w:tcPr>
          <w:p w14:paraId="47F3DF4D" w14:textId="74927E19" w:rsidR="00C22D78" w:rsidRDefault="00C22D78" w:rsidP="00C22D78">
            <w:pPr>
              <w:tabs>
                <w:tab w:val="left" w:pos="720"/>
              </w:tabs>
              <w:jc w:val="center"/>
              <w:rPr>
                <w:rFonts w:cstheme="minorHAnsi"/>
              </w:rPr>
            </w:pPr>
            <w:r w:rsidRPr="00C22D78">
              <w:rPr>
                <w:rFonts w:cstheme="minorHAnsi"/>
              </w:rPr>
              <w:t>0.60</w:t>
            </w:r>
          </w:p>
        </w:tc>
      </w:tr>
      <w:tr w:rsidR="00C22D78" w14:paraId="08FD04A7" w14:textId="77777777" w:rsidTr="00C22D78">
        <w:tc>
          <w:tcPr>
            <w:tcW w:w="4765" w:type="dxa"/>
          </w:tcPr>
          <w:p w14:paraId="0BC322CB" w14:textId="1E08D713" w:rsidR="00C22D78" w:rsidRDefault="00C22D78" w:rsidP="00C22D78">
            <w:pPr>
              <w:tabs>
                <w:tab w:val="left" w:pos="720"/>
              </w:tabs>
              <w:jc w:val="center"/>
              <w:rPr>
                <w:rFonts w:cstheme="minorHAnsi"/>
              </w:rPr>
            </w:pPr>
            <w:r>
              <w:rPr>
                <w:rFonts w:cstheme="minorHAnsi"/>
              </w:rPr>
              <w:t>Number of Residents</w:t>
            </w:r>
            <w:r>
              <w:rPr>
                <w:rFonts w:cstheme="minorHAnsi"/>
              </w:rPr>
              <w:t xml:space="preserve"> Below Poverty Level</w:t>
            </w:r>
          </w:p>
        </w:tc>
        <w:tc>
          <w:tcPr>
            <w:tcW w:w="4585" w:type="dxa"/>
          </w:tcPr>
          <w:p w14:paraId="581A6E0E" w14:textId="32FC77CC" w:rsidR="00C22D78" w:rsidRDefault="00C22D78" w:rsidP="00C22D78">
            <w:pPr>
              <w:tabs>
                <w:tab w:val="left" w:pos="720"/>
              </w:tabs>
              <w:jc w:val="center"/>
              <w:rPr>
                <w:rFonts w:cstheme="minorHAnsi"/>
              </w:rPr>
            </w:pPr>
            <w:r w:rsidRPr="00C22D78">
              <w:rPr>
                <w:rFonts w:cstheme="minorHAnsi"/>
              </w:rPr>
              <w:t>0.68</w:t>
            </w:r>
          </w:p>
        </w:tc>
      </w:tr>
    </w:tbl>
    <w:p w14:paraId="2DFD7F6D" w14:textId="0FA54263" w:rsidR="006B057F" w:rsidRDefault="000559F1" w:rsidP="000559F1">
      <w:pPr>
        <w:tabs>
          <w:tab w:val="left" w:pos="720"/>
        </w:tabs>
        <w:rPr>
          <w:rFonts w:ascii="Segoe UI" w:hAnsi="Segoe UI" w:cs="Segoe UI"/>
          <w:sz w:val="21"/>
          <w:szCs w:val="21"/>
          <w:shd w:val="clear" w:color="auto" w:fill="FFFFFF"/>
        </w:rPr>
      </w:pPr>
      <w:r>
        <w:rPr>
          <w:rFonts w:ascii="Segoe UI" w:hAnsi="Segoe UI" w:cs="Segoe UI"/>
          <w:sz w:val="21"/>
          <w:szCs w:val="21"/>
          <w:shd w:val="clear" w:color="auto" w:fill="FFFFFF"/>
        </w:rPr>
        <w:lastRenderedPageBreak/>
        <w:tab/>
      </w:r>
      <w:r>
        <w:rPr>
          <w:rFonts w:ascii="Segoe UI" w:hAnsi="Segoe UI" w:cs="Segoe UI"/>
          <w:sz w:val="21"/>
          <w:szCs w:val="21"/>
          <w:shd w:val="clear" w:color="auto" w:fill="FFFFFF"/>
        </w:rPr>
        <w:t xml:space="preserve">There's a lot to look at, but it's unfortunately not that useful. Pretty much every one of these variables has a correlation between 0.6 and 0.7. </w:t>
      </w:r>
      <w:r>
        <w:rPr>
          <w:rFonts w:ascii="Segoe UI" w:hAnsi="Segoe UI" w:cs="Segoe UI"/>
          <w:sz w:val="21"/>
          <w:szCs w:val="21"/>
          <w:shd w:val="clear" w:color="auto" w:fill="FFFFFF"/>
        </w:rPr>
        <w:t>It’s</w:t>
      </w:r>
      <w:r>
        <w:rPr>
          <w:rFonts w:ascii="Segoe UI" w:hAnsi="Segoe UI" w:cs="Segoe UI"/>
          <w:sz w:val="21"/>
          <w:szCs w:val="21"/>
          <w:shd w:val="clear" w:color="auto" w:fill="FFFFFF"/>
        </w:rPr>
        <w:t xml:space="preserve"> unfortunate to see that none of the salary ranges provide any meaningful differences from one another. </w:t>
      </w:r>
      <w:r>
        <w:rPr>
          <w:rFonts w:ascii="Segoe UI" w:hAnsi="Segoe UI" w:cs="Segoe UI"/>
          <w:sz w:val="21"/>
          <w:szCs w:val="21"/>
          <w:shd w:val="clear" w:color="auto" w:fill="FFFFFF"/>
        </w:rPr>
        <w:t>Basically,</w:t>
      </w:r>
      <w:r>
        <w:rPr>
          <w:rFonts w:ascii="Segoe UI" w:hAnsi="Segoe UI" w:cs="Segoe UI"/>
          <w:sz w:val="21"/>
          <w:szCs w:val="21"/>
          <w:shd w:val="clear" w:color="auto" w:fill="FFFFFF"/>
        </w:rPr>
        <w:t xml:space="preserve"> as each variable increases, so do COVID cases in a similar manner. This could potentially be due to how everything is connected to population. More population, more cases. Checking for deaths, the </w:t>
      </w:r>
      <w:r>
        <w:rPr>
          <w:rFonts w:ascii="Segoe UI" w:hAnsi="Segoe UI" w:cs="Segoe UI"/>
          <w:sz w:val="21"/>
          <w:szCs w:val="21"/>
          <w:shd w:val="clear" w:color="auto" w:fill="FFFFFF"/>
        </w:rPr>
        <w:t>Foreign-Born</w:t>
      </w:r>
      <w:r>
        <w:rPr>
          <w:rFonts w:ascii="Segoe UI" w:hAnsi="Segoe UI" w:cs="Segoe UI"/>
          <w:sz w:val="21"/>
          <w:szCs w:val="21"/>
          <w:shd w:val="clear" w:color="auto" w:fill="FFFFFF"/>
        </w:rPr>
        <w:t xml:space="preserve"> variable does show a bit of a difference</w:t>
      </w:r>
      <w:r>
        <w:rPr>
          <w:rFonts w:ascii="Segoe UI" w:hAnsi="Segoe UI" w:cs="Segoe UI"/>
          <w:sz w:val="21"/>
          <w:szCs w:val="21"/>
          <w:shd w:val="clear" w:color="auto" w:fill="FFFFFF"/>
        </w:rPr>
        <w:t xml:space="preserve"> at 0.36. </w:t>
      </w:r>
      <w:r w:rsidRPr="000559F1">
        <w:rPr>
          <w:rFonts w:ascii="Segoe UI" w:hAnsi="Segoe UI" w:cs="Segoe UI"/>
          <w:sz w:val="21"/>
          <w:szCs w:val="21"/>
          <w:shd w:val="clear" w:color="auto" w:fill="FFFFFF"/>
        </w:rPr>
        <w:t xml:space="preserve">This is the lowest correlation of all the variables with COVID. While still positive, it does indicate that higher number of </w:t>
      </w:r>
      <w:r w:rsidRPr="000559F1">
        <w:rPr>
          <w:rFonts w:ascii="Segoe UI" w:hAnsi="Segoe UI" w:cs="Segoe UI"/>
          <w:sz w:val="21"/>
          <w:szCs w:val="21"/>
          <w:shd w:val="clear" w:color="auto" w:fill="FFFFFF"/>
        </w:rPr>
        <w:t>foreign-born</w:t>
      </w:r>
      <w:r w:rsidRPr="000559F1">
        <w:rPr>
          <w:rFonts w:ascii="Segoe UI" w:hAnsi="Segoe UI" w:cs="Segoe UI"/>
          <w:sz w:val="21"/>
          <w:szCs w:val="21"/>
          <w:shd w:val="clear" w:color="auto" w:fill="FFFFFF"/>
        </w:rPr>
        <w:t xml:space="preserve"> residents does not have that much of an impact on COVID deaths.</w:t>
      </w:r>
      <w:r>
        <w:rPr>
          <w:rFonts w:ascii="Segoe UI" w:hAnsi="Segoe UI" w:cs="Segoe UI"/>
          <w:sz w:val="21"/>
          <w:szCs w:val="21"/>
          <w:shd w:val="clear" w:color="auto" w:fill="FFFFFF"/>
        </w:rPr>
        <w:t xml:space="preserve"> I did notice that there were some differences within the education variables and COVID deaths as well:</w:t>
      </w:r>
    </w:p>
    <w:p w14:paraId="51F09B44" w14:textId="1C4ABFBB" w:rsidR="000559F1" w:rsidRDefault="000559F1" w:rsidP="000559F1">
      <w:pPr>
        <w:tabs>
          <w:tab w:val="left" w:pos="720"/>
        </w:tabs>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Table 3: </w:t>
      </w:r>
      <w:r>
        <w:rPr>
          <w:rFonts w:cstheme="minorHAnsi"/>
        </w:rPr>
        <w:t xml:space="preserve">Education </w:t>
      </w:r>
      <w:r>
        <w:rPr>
          <w:rFonts w:cstheme="minorHAnsi"/>
        </w:rPr>
        <w:t>Data Correlations with COVID Cases</w:t>
      </w:r>
    </w:p>
    <w:tbl>
      <w:tblPr>
        <w:tblStyle w:val="TableGrid"/>
        <w:tblW w:w="0" w:type="auto"/>
        <w:tblLook w:val="04A0" w:firstRow="1" w:lastRow="0" w:firstColumn="1" w:lastColumn="0" w:noHBand="0" w:noVBand="1"/>
      </w:tblPr>
      <w:tblGrid>
        <w:gridCol w:w="4765"/>
        <w:gridCol w:w="4585"/>
      </w:tblGrid>
      <w:tr w:rsidR="000559F1" w14:paraId="15316637" w14:textId="77777777" w:rsidTr="00E216B8">
        <w:tc>
          <w:tcPr>
            <w:tcW w:w="4765" w:type="dxa"/>
          </w:tcPr>
          <w:p w14:paraId="3886E155" w14:textId="77777777" w:rsidR="000559F1" w:rsidRDefault="000559F1" w:rsidP="00E216B8">
            <w:pPr>
              <w:tabs>
                <w:tab w:val="left" w:pos="720"/>
              </w:tabs>
              <w:jc w:val="center"/>
              <w:rPr>
                <w:rFonts w:cstheme="minorHAnsi"/>
              </w:rPr>
            </w:pPr>
            <w:r>
              <w:rPr>
                <w:rFonts w:cstheme="minorHAnsi"/>
              </w:rPr>
              <w:t>Number of Residents with No Diploma</w:t>
            </w:r>
          </w:p>
        </w:tc>
        <w:tc>
          <w:tcPr>
            <w:tcW w:w="4585" w:type="dxa"/>
          </w:tcPr>
          <w:p w14:paraId="297F56CB" w14:textId="6FA19E90" w:rsidR="000559F1" w:rsidRDefault="000559F1" w:rsidP="00E216B8">
            <w:pPr>
              <w:tabs>
                <w:tab w:val="left" w:pos="720"/>
              </w:tabs>
              <w:jc w:val="center"/>
              <w:rPr>
                <w:rFonts w:cstheme="minorHAnsi"/>
              </w:rPr>
            </w:pPr>
            <w:r w:rsidRPr="000559F1">
              <w:rPr>
                <w:rFonts w:cstheme="minorHAnsi"/>
              </w:rPr>
              <w:t>0.61</w:t>
            </w:r>
          </w:p>
        </w:tc>
      </w:tr>
      <w:tr w:rsidR="000559F1" w14:paraId="5EB92E0B" w14:textId="77777777" w:rsidTr="00E216B8">
        <w:tc>
          <w:tcPr>
            <w:tcW w:w="4765" w:type="dxa"/>
          </w:tcPr>
          <w:p w14:paraId="232B15DD" w14:textId="77777777" w:rsidR="000559F1" w:rsidRDefault="000559F1" w:rsidP="00E216B8">
            <w:pPr>
              <w:tabs>
                <w:tab w:val="left" w:pos="720"/>
              </w:tabs>
              <w:jc w:val="center"/>
              <w:rPr>
                <w:rFonts w:cstheme="minorHAnsi"/>
              </w:rPr>
            </w:pPr>
            <w:r>
              <w:rPr>
                <w:rFonts w:cstheme="minorHAnsi"/>
              </w:rPr>
              <w:t>Number of Residents with High School Diploma</w:t>
            </w:r>
          </w:p>
        </w:tc>
        <w:tc>
          <w:tcPr>
            <w:tcW w:w="4585" w:type="dxa"/>
          </w:tcPr>
          <w:p w14:paraId="46F27682" w14:textId="084700D4" w:rsidR="000559F1" w:rsidRDefault="000559F1" w:rsidP="00E216B8">
            <w:pPr>
              <w:tabs>
                <w:tab w:val="left" w:pos="720"/>
              </w:tabs>
              <w:jc w:val="center"/>
              <w:rPr>
                <w:rFonts w:cstheme="minorHAnsi"/>
              </w:rPr>
            </w:pPr>
            <w:r w:rsidRPr="000559F1">
              <w:rPr>
                <w:rFonts w:cstheme="minorHAnsi"/>
              </w:rPr>
              <w:t>0.5</w:t>
            </w:r>
            <w:r>
              <w:rPr>
                <w:rFonts w:cstheme="minorHAnsi"/>
              </w:rPr>
              <w:t>8</w:t>
            </w:r>
          </w:p>
        </w:tc>
      </w:tr>
      <w:tr w:rsidR="000559F1" w14:paraId="65BA8559" w14:textId="77777777" w:rsidTr="00E216B8">
        <w:tc>
          <w:tcPr>
            <w:tcW w:w="4765" w:type="dxa"/>
          </w:tcPr>
          <w:p w14:paraId="01284D84" w14:textId="77777777" w:rsidR="000559F1" w:rsidRDefault="000559F1" w:rsidP="00E216B8">
            <w:pPr>
              <w:tabs>
                <w:tab w:val="left" w:pos="720"/>
              </w:tabs>
              <w:jc w:val="center"/>
              <w:rPr>
                <w:rFonts w:cstheme="minorHAnsi"/>
              </w:rPr>
            </w:pPr>
            <w:r>
              <w:rPr>
                <w:rFonts w:cstheme="minorHAnsi"/>
              </w:rPr>
              <w:t>Number of Residents with Associate Degree</w:t>
            </w:r>
          </w:p>
        </w:tc>
        <w:tc>
          <w:tcPr>
            <w:tcW w:w="4585" w:type="dxa"/>
          </w:tcPr>
          <w:p w14:paraId="02327B8D" w14:textId="216EE9CF" w:rsidR="000559F1" w:rsidRDefault="000559F1" w:rsidP="00E216B8">
            <w:pPr>
              <w:tabs>
                <w:tab w:val="left" w:pos="720"/>
              </w:tabs>
              <w:jc w:val="center"/>
              <w:rPr>
                <w:rFonts w:cstheme="minorHAnsi"/>
              </w:rPr>
            </w:pPr>
            <w:r w:rsidRPr="000559F1">
              <w:rPr>
                <w:rFonts w:cstheme="minorHAnsi"/>
              </w:rPr>
              <w:t>0.5</w:t>
            </w:r>
            <w:r>
              <w:rPr>
                <w:rFonts w:cstheme="minorHAnsi"/>
              </w:rPr>
              <w:t>1</w:t>
            </w:r>
          </w:p>
        </w:tc>
      </w:tr>
      <w:tr w:rsidR="000559F1" w14:paraId="5E950069" w14:textId="77777777" w:rsidTr="00E216B8">
        <w:tc>
          <w:tcPr>
            <w:tcW w:w="4765" w:type="dxa"/>
          </w:tcPr>
          <w:p w14:paraId="3F9A845B" w14:textId="77777777" w:rsidR="000559F1" w:rsidRDefault="000559F1" w:rsidP="00E216B8">
            <w:pPr>
              <w:tabs>
                <w:tab w:val="left" w:pos="720"/>
              </w:tabs>
              <w:jc w:val="center"/>
              <w:rPr>
                <w:rFonts w:cstheme="minorHAnsi"/>
              </w:rPr>
            </w:pPr>
            <w:r>
              <w:rPr>
                <w:rFonts w:cstheme="minorHAnsi"/>
              </w:rPr>
              <w:t xml:space="preserve">Number of Residents with </w:t>
            </w:r>
            <w:proofErr w:type="gramStart"/>
            <w:r>
              <w:rPr>
                <w:rFonts w:cstheme="minorHAnsi"/>
              </w:rPr>
              <w:t>Bachelor’s Degree</w:t>
            </w:r>
            <w:proofErr w:type="gramEnd"/>
          </w:p>
        </w:tc>
        <w:tc>
          <w:tcPr>
            <w:tcW w:w="4585" w:type="dxa"/>
          </w:tcPr>
          <w:p w14:paraId="25D45A32" w14:textId="2313D1BF" w:rsidR="000559F1" w:rsidRDefault="000559F1" w:rsidP="00E216B8">
            <w:pPr>
              <w:tabs>
                <w:tab w:val="left" w:pos="720"/>
              </w:tabs>
              <w:jc w:val="center"/>
              <w:rPr>
                <w:rFonts w:cstheme="minorHAnsi"/>
              </w:rPr>
            </w:pPr>
            <w:r w:rsidRPr="000559F1">
              <w:rPr>
                <w:rFonts w:cstheme="minorHAnsi"/>
              </w:rPr>
              <w:t>0.48</w:t>
            </w:r>
          </w:p>
        </w:tc>
      </w:tr>
      <w:tr w:rsidR="000559F1" w14:paraId="43921BAA" w14:textId="77777777" w:rsidTr="00E216B8">
        <w:tc>
          <w:tcPr>
            <w:tcW w:w="4765" w:type="dxa"/>
          </w:tcPr>
          <w:p w14:paraId="153DAA97" w14:textId="77777777" w:rsidR="000559F1" w:rsidRDefault="000559F1" w:rsidP="00E216B8">
            <w:pPr>
              <w:tabs>
                <w:tab w:val="left" w:pos="720"/>
              </w:tabs>
              <w:jc w:val="center"/>
              <w:rPr>
                <w:rFonts w:cstheme="minorHAnsi"/>
              </w:rPr>
            </w:pPr>
            <w:r>
              <w:rPr>
                <w:rFonts w:cstheme="minorHAnsi"/>
              </w:rPr>
              <w:t>Number of Residents with Graduate Degree</w:t>
            </w:r>
          </w:p>
        </w:tc>
        <w:tc>
          <w:tcPr>
            <w:tcW w:w="4585" w:type="dxa"/>
          </w:tcPr>
          <w:p w14:paraId="79C632A7" w14:textId="6475B628" w:rsidR="000559F1" w:rsidRDefault="000559F1" w:rsidP="00E216B8">
            <w:pPr>
              <w:tabs>
                <w:tab w:val="left" w:pos="720"/>
              </w:tabs>
              <w:jc w:val="center"/>
              <w:rPr>
                <w:rFonts w:cstheme="minorHAnsi"/>
              </w:rPr>
            </w:pPr>
            <w:r w:rsidRPr="000559F1">
              <w:rPr>
                <w:rFonts w:cstheme="minorHAnsi"/>
              </w:rPr>
              <w:t>0.51</w:t>
            </w:r>
          </w:p>
        </w:tc>
      </w:tr>
    </w:tbl>
    <w:p w14:paraId="5A46B80B" w14:textId="12DA0F66" w:rsidR="000559F1" w:rsidRDefault="000559F1" w:rsidP="000559F1">
      <w:pPr>
        <w:tabs>
          <w:tab w:val="left" w:pos="720"/>
        </w:tabs>
        <w:rPr>
          <w:rFonts w:cstheme="minorHAnsi"/>
        </w:rPr>
      </w:pPr>
    </w:p>
    <w:p w14:paraId="7F9B7260" w14:textId="7C572902" w:rsidR="000559F1" w:rsidRPr="000559F1" w:rsidRDefault="000559F1" w:rsidP="000559F1">
      <w:pPr>
        <w:pStyle w:val="NormalWeb"/>
        <w:shd w:val="clear" w:color="auto" w:fill="FFFFFF"/>
        <w:spacing w:before="0" w:beforeAutospacing="0" w:after="120" w:afterAutospacing="0"/>
        <w:rPr>
          <w:rFonts w:asciiTheme="minorHAnsi" w:hAnsiTheme="minorHAnsi" w:cstheme="minorHAnsi"/>
          <w:color w:val="000000"/>
          <w:sz w:val="22"/>
          <w:szCs w:val="22"/>
        </w:rPr>
      </w:pPr>
      <w:r>
        <w:rPr>
          <w:rFonts w:cstheme="minorHAnsi"/>
        </w:rPr>
        <w:tab/>
      </w:r>
      <w:r w:rsidRPr="000559F1">
        <w:rPr>
          <w:rFonts w:asciiTheme="minorHAnsi" w:hAnsiTheme="minorHAnsi" w:cstheme="minorHAnsi"/>
          <w:color w:val="000000"/>
          <w:sz w:val="22"/>
          <w:szCs w:val="22"/>
        </w:rPr>
        <w:t xml:space="preserve">While the correlations are still relatively strongly positive, the strengths </w:t>
      </w:r>
      <w:proofErr w:type="gramStart"/>
      <w:r w:rsidRPr="000559F1">
        <w:rPr>
          <w:rFonts w:asciiTheme="minorHAnsi" w:hAnsiTheme="minorHAnsi" w:cstheme="minorHAnsi"/>
          <w:color w:val="000000"/>
          <w:sz w:val="22"/>
          <w:szCs w:val="22"/>
        </w:rPr>
        <w:t xml:space="preserve">definitely </w:t>
      </w:r>
      <w:r w:rsidRPr="000559F1">
        <w:rPr>
          <w:rFonts w:asciiTheme="minorHAnsi" w:hAnsiTheme="minorHAnsi" w:cstheme="minorHAnsi"/>
          <w:color w:val="000000"/>
          <w:sz w:val="22"/>
          <w:szCs w:val="22"/>
        </w:rPr>
        <w:t>decrease</w:t>
      </w:r>
      <w:proofErr w:type="gramEnd"/>
      <w:r w:rsidRPr="000559F1">
        <w:rPr>
          <w:rFonts w:asciiTheme="minorHAnsi" w:hAnsiTheme="minorHAnsi" w:cstheme="minorHAnsi"/>
          <w:color w:val="000000"/>
          <w:sz w:val="22"/>
          <w:szCs w:val="22"/>
        </w:rPr>
        <w:t xml:space="preserve"> as the degree gets more advanced (though graduates go back up a bit). This could be a signal that something</w:t>
      </w:r>
      <w:r>
        <w:rPr>
          <w:rFonts w:asciiTheme="minorHAnsi" w:hAnsiTheme="minorHAnsi" w:cstheme="minorHAnsi"/>
          <w:color w:val="000000"/>
          <w:sz w:val="22"/>
          <w:szCs w:val="22"/>
        </w:rPr>
        <w:t xml:space="preserve"> notable</w:t>
      </w:r>
      <w:r w:rsidRPr="000559F1">
        <w:rPr>
          <w:rFonts w:asciiTheme="minorHAnsi" w:hAnsiTheme="minorHAnsi" w:cstheme="minorHAnsi"/>
          <w:color w:val="000000"/>
          <w:sz w:val="22"/>
          <w:szCs w:val="22"/>
        </w:rPr>
        <w:t xml:space="preserve"> can be found here. I think next steps would be to focus on a few </w:t>
      </w:r>
      <w:r w:rsidRPr="000559F1">
        <w:rPr>
          <w:rFonts w:asciiTheme="minorHAnsi" w:hAnsiTheme="minorHAnsi" w:cstheme="minorHAnsi"/>
          <w:color w:val="000000"/>
          <w:sz w:val="22"/>
          <w:szCs w:val="22"/>
        </w:rPr>
        <w:t>variables and</w:t>
      </w:r>
      <w:r w:rsidRPr="000559F1">
        <w:rPr>
          <w:rFonts w:asciiTheme="minorHAnsi" w:hAnsiTheme="minorHAnsi" w:cstheme="minorHAnsi"/>
          <w:color w:val="000000"/>
          <w:sz w:val="22"/>
          <w:szCs w:val="22"/>
        </w:rPr>
        <w:t xml:space="preserve"> expand the number of states. Adding more states could lead to more relevant and accurate relationships (or lack thereof) between variables and COVID.</w:t>
      </w:r>
    </w:p>
    <w:p w14:paraId="097FCA4F" w14:textId="77777777" w:rsidR="000559F1" w:rsidRPr="000559F1" w:rsidRDefault="000559F1" w:rsidP="000559F1">
      <w:pPr>
        <w:pStyle w:val="NormalWeb"/>
        <w:shd w:val="clear" w:color="auto" w:fill="FFFFFF"/>
        <w:spacing w:before="0" w:beforeAutospacing="0" w:after="120" w:afterAutospacing="0"/>
        <w:rPr>
          <w:rFonts w:asciiTheme="minorHAnsi" w:hAnsiTheme="minorHAnsi" w:cstheme="minorHAnsi"/>
          <w:color w:val="000000"/>
          <w:sz w:val="22"/>
          <w:szCs w:val="22"/>
        </w:rPr>
      </w:pPr>
      <w:r w:rsidRPr="000559F1">
        <w:rPr>
          <w:rFonts w:asciiTheme="minorHAnsi" w:hAnsiTheme="minorHAnsi" w:cstheme="minorHAnsi"/>
          <w:color w:val="000000"/>
          <w:sz w:val="22"/>
          <w:szCs w:val="22"/>
        </w:rPr>
        <w:t>Hypothesis 1: Does an increase in foreign born residents lead to higher counts of COVID cases or deaths?</w:t>
      </w:r>
    </w:p>
    <w:p w14:paraId="0680EEE0" w14:textId="77777777" w:rsidR="000559F1" w:rsidRPr="000559F1" w:rsidRDefault="000559F1" w:rsidP="000559F1">
      <w:pPr>
        <w:pStyle w:val="NormalWeb"/>
        <w:shd w:val="clear" w:color="auto" w:fill="FFFFFF"/>
        <w:spacing w:before="0" w:beforeAutospacing="0" w:after="120" w:afterAutospacing="0"/>
        <w:rPr>
          <w:rFonts w:asciiTheme="minorHAnsi" w:hAnsiTheme="minorHAnsi" w:cstheme="minorHAnsi"/>
          <w:color w:val="000000"/>
          <w:sz w:val="22"/>
          <w:szCs w:val="22"/>
        </w:rPr>
      </w:pPr>
      <w:r w:rsidRPr="000559F1">
        <w:rPr>
          <w:rFonts w:asciiTheme="minorHAnsi" w:hAnsiTheme="minorHAnsi" w:cstheme="minorHAnsi"/>
          <w:color w:val="000000"/>
          <w:sz w:val="22"/>
          <w:szCs w:val="22"/>
        </w:rPr>
        <w:t>Hypothesis 2: Does having a higher number of residents with no diploma lead to higher counts of COVID cases or deaths?</w:t>
      </w:r>
    </w:p>
    <w:p w14:paraId="1B58C75E" w14:textId="77777777" w:rsidR="000559F1" w:rsidRPr="000559F1" w:rsidRDefault="000559F1" w:rsidP="000559F1">
      <w:pPr>
        <w:pStyle w:val="NormalWeb"/>
        <w:shd w:val="clear" w:color="auto" w:fill="FFFFFF"/>
        <w:spacing w:before="0" w:beforeAutospacing="0" w:after="120" w:afterAutospacing="0"/>
        <w:rPr>
          <w:rFonts w:asciiTheme="minorHAnsi" w:hAnsiTheme="minorHAnsi" w:cstheme="minorHAnsi"/>
          <w:color w:val="000000"/>
          <w:sz w:val="22"/>
          <w:szCs w:val="22"/>
        </w:rPr>
      </w:pPr>
      <w:r w:rsidRPr="000559F1">
        <w:rPr>
          <w:rFonts w:asciiTheme="minorHAnsi" w:hAnsiTheme="minorHAnsi" w:cstheme="minorHAnsi"/>
          <w:color w:val="000000"/>
          <w:sz w:val="22"/>
          <w:szCs w:val="22"/>
        </w:rPr>
        <w:t xml:space="preserve">Hypothesis 2: Does having a higher number of residents with a </w:t>
      </w:r>
      <w:proofErr w:type="gramStart"/>
      <w:r w:rsidRPr="000559F1">
        <w:rPr>
          <w:rFonts w:asciiTheme="minorHAnsi" w:hAnsiTheme="minorHAnsi" w:cstheme="minorHAnsi"/>
          <w:color w:val="000000"/>
          <w:sz w:val="22"/>
          <w:szCs w:val="22"/>
        </w:rPr>
        <w:t>Bachelor's</w:t>
      </w:r>
      <w:proofErr w:type="gramEnd"/>
      <w:r w:rsidRPr="000559F1">
        <w:rPr>
          <w:rFonts w:asciiTheme="minorHAnsi" w:hAnsiTheme="minorHAnsi" w:cstheme="minorHAnsi"/>
          <w:color w:val="000000"/>
          <w:sz w:val="22"/>
          <w:szCs w:val="22"/>
        </w:rPr>
        <w:t xml:space="preserve"> degree lead to higher counts of COVID cases or deaths?</w:t>
      </w:r>
    </w:p>
    <w:p w14:paraId="528D80FD" w14:textId="37E51945" w:rsidR="000559F1" w:rsidRPr="00630150" w:rsidRDefault="000559F1" w:rsidP="000559F1">
      <w:pPr>
        <w:tabs>
          <w:tab w:val="left" w:pos="720"/>
        </w:tabs>
        <w:rPr>
          <w:rFonts w:cstheme="minorHAnsi"/>
        </w:rPr>
      </w:pPr>
    </w:p>
    <w:sectPr w:rsidR="000559F1" w:rsidRPr="0063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8F"/>
    <w:rsid w:val="000559F1"/>
    <w:rsid w:val="004E6DDF"/>
    <w:rsid w:val="00630150"/>
    <w:rsid w:val="006856A3"/>
    <w:rsid w:val="006B057F"/>
    <w:rsid w:val="00BB560F"/>
    <w:rsid w:val="00C22D78"/>
    <w:rsid w:val="00D43B0C"/>
    <w:rsid w:val="00D550B0"/>
    <w:rsid w:val="00DB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B939"/>
  <w15:chartTrackingRefBased/>
  <w15:docId w15:val="{D04C2DAE-520D-4C16-B7DF-E1B88013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5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547">
      <w:bodyDiv w:val="1"/>
      <w:marLeft w:val="0"/>
      <w:marRight w:val="0"/>
      <w:marTop w:val="0"/>
      <w:marBottom w:val="0"/>
      <w:divBdr>
        <w:top w:val="none" w:sz="0" w:space="0" w:color="auto"/>
        <w:left w:val="none" w:sz="0" w:space="0" w:color="auto"/>
        <w:bottom w:val="none" w:sz="0" w:space="0" w:color="auto"/>
        <w:right w:val="none" w:sz="0" w:space="0" w:color="auto"/>
      </w:divBdr>
    </w:div>
    <w:div w:id="1847208116">
      <w:bodyDiv w:val="1"/>
      <w:marLeft w:val="0"/>
      <w:marRight w:val="0"/>
      <w:marTop w:val="0"/>
      <w:marBottom w:val="0"/>
      <w:divBdr>
        <w:top w:val="none" w:sz="0" w:space="0" w:color="auto"/>
        <w:left w:val="none" w:sz="0" w:space="0" w:color="auto"/>
        <w:bottom w:val="none" w:sz="0" w:space="0" w:color="auto"/>
        <w:right w:val="none" w:sz="0" w:space="0" w:color="auto"/>
      </w:divBdr>
    </w:div>
    <w:div w:id="1933389961">
      <w:bodyDiv w:val="1"/>
      <w:marLeft w:val="0"/>
      <w:marRight w:val="0"/>
      <w:marTop w:val="0"/>
      <w:marBottom w:val="0"/>
      <w:divBdr>
        <w:top w:val="none" w:sz="0" w:space="0" w:color="auto"/>
        <w:left w:val="none" w:sz="0" w:space="0" w:color="auto"/>
        <w:bottom w:val="none" w:sz="0" w:space="0" w:color="auto"/>
        <w:right w:val="none" w:sz="0" w:space="0" w:color="auto"/>
      </w:divBdr>
      <w:divsChild>
        <w:div w:id="719327307">
          <w:marLeft w:val="0"/>
          <w:marRight w:val="0"/>
          <w:marTop w:val="0"/>
          <w:marBottom w:val="0"/>
          <w:divBdr>
            <w:top w:val="none" w:sz="0" w:space="0" w:color="auto"/>
            <w:left w:val="none" w:sz="0" w:space="0" w:color="auto"/>
            <w:bottom w:val="none" w:sz="0" w:space="0" w:color="auto"/>
            <w:right w:val="none" w:sz="0" w:space="0" w:color="auto"/>
          </w:divBdr>
          <w:divsChild>
            <w:div w:id="1251892175">
              <w:marLeft w:val="0"/>
              <w:marRight w:val="0"/>
              <w:marTop w:val="0"/>
              <w:marBottom w:val="0"/>
              <w:divBdr>
                <w:top w:val="none" w:sz="0" w:space="0" w:color="auto"/>
                <w:left w:val="none" w:sz="0" w:space="0" w:color="auto"/>
                <w:bottom w:val="none" w:sz="0" w:space="0" w:color="auto"/>
                <w:right w:val="none" w:sz="0" w:space="0" w:color="auto"/>
              </w:divBdr>
            </w:div>
          </w:divsChild>
        </w:div>
        <w:div w:id="1408768592">
          <w:marLeft w:val="0"/>
          <w:marRight w:val="0"/>
          <w:marTop w:val="0"/>
          <w:marBottom w:val="0"/>
          <w:divBdr>
            <w:top w:val="none" w:sz="0" w:space="0" w:color="auto"/>
            <w:left w:val="none" w:sz="0" w:space="0" w:color="auto"/>
            <w:bottom w:val="none" w:sz="0" w:space="0" w:color="auto"/>
            <w:right w:val="none" w:sz="0" w:space="0" w:color="auto"/>
          </w:divBdr>
          <w:divsChild>
            <w:div w:id="40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8215">
      <w:bodyDiv w:val="1"/>
      <w:marLeft w:val="0"/>
      <w:marRight w:val="0"/>
      <w:marTop w:val="0"/>
      <w:marBottom w:val="0"/>
      <w:divBdr>
        <w:top w:val="none" w:sz="0" w:space="0" w:color="auto"/>
        <w:left w:val="none" w:sz="0" w:space="0" w:color="auto"/>
        <w:bottom w:val="none" w:sz="0" w:space="0" w:color="auto"/>
        <w:right w:val="none" w:sz="0" w:space="0" w:color="auto"/>
      </w:divBdr>
      <w:divsChild>
        <w:div w:id="2110464573">
          <w:marLeft w:val="0"/>
          <w:marRight w:val="0"/>
          <w:marTop w:val="0"/>
          <w:marBottom w:val="0"/>
          <w:divBdr>
            <w:top w:val="none" w:sz="0" w:space="0" w:color="auto"/>
            <w:left w:val="none" w:sz="0" w:space="0" w:color="auto"/>
            <w:bottom w:val="none" w:sz="0" w:space="0" w:color="auto"/>
            <w:right w:val="none" w:sz="0" w:space="0" w:color="auto"/>
          </w:divBdr>
          <w:divsChild>
            <w:div w:id="1796170679">
              <w:marLeft w:val="0"/>
              <w:marRight w:val="0"/>
              <w:marTop w:val="0"/>
              <w:marBottom w:val="0"/>
              <w:divBdr>
                <w:top w:val="none" w:sz="0" w:space="0" w:color="auto"/>
                <w:left w:val="none" w:sz="0" w:space="0" w:color="auto"/>
                <w:bottom w:val="none" w:sz="0" w:space="0" w:color="auto"/>
                <w:right w:val="none" w:sz="0" w:space="0" w:color="auto"/>
              </w:divBdr>
            </w:div>
          </w:divsChild>
        </w:div>
        <w:div w:id="2066491251">
          <w:marLeft w:val="0"/>
          <w:marRight w:val="0"/>
          <w:marTop w:val="0"/>
          <w:marBottom w:val="0"/>
          <w:divBdr>
            <w:top w:val="none" w:sz="0" w:space="0" w:color="auto"/>
            <w:left w:val="none" w:sz="0" w:space="0" w:color="auto"/>
            <w:bottom w:val="none" w:sz="0" w:space="0" w:color="auto"/>
            <w:right w:val="none" w:sz="0" w:space="0" w:color="auto"/>
          </w:divBdr>
          <w:divsChild>
            <w:div w:id="137647774">
              <w:marLeft w:val="0"/>
              <w:marRight w:val="0"/>
              <w:marTop w:val="0"/>
              <w:marBottom w:val="0"/>
              <w:divBdr>
                <w:top w:val="none" w:sz="0" w:space="0" w:color="auto"/>
                <w:left w:val="none" w:sz="0" w:space="0" w:color="auto"/>
                <w:bottom w:val="none" w:sz="0" w:space="0" w:color="auto"/>
                <w:right w:val="none" w:sz="0" w:space="0" w:color="auto"/>
              </w:divBdr>
            </w:div>
          </w:divsChild>
        </w:div>
        <w:div w:id="486359469">
          <w:marLeft w:val="0"/>
          <w:marRight w:val="0"/>
          <w:marTop w:val="0"/>
          <w:marBottom w:val="0"/>
          <w:divBdr>
            <w:top w:val="none" w:sz="0" w:space="0" w:color="auto"/>
            <w:left w:val="none" w:sz="0" w:space="0" w:color="auto"/>
            <w:bottom w:val="none" w:sz="0" w:space="0" w:color="auto"/>
            <w:right w:val="none" w:sz="0" w:space="0" w:color="auto"/>
          </w:divBdr>
          <w:divsChild>
            <w:div w:id="1977561302">
              <w:marLeft w:val="0"/>
              <w:marRight w:val="0"/>
              <w:marTop w:val="0"/>
              <w:marBottom w:val="0"/>
              <w:divBdr>
                <w:top w:val="none" w:sz="0" w:space="0" w:color="auto"/>
                <w:left w:val="none" w:sz="0" w:space="0" w:color="auto"/>
                <w:bottom w:val="none" w:sz="0" w:space="0" w:color="auto"/>
                <w:right w:val="none" w:sz="0" w:space="0" w:color="auto"/>
              </w:divBdr>
            </w:div>
          </w:divsChild>
        </w:div>
        <w:div w:id="1600795101">
          <w:marLeft w:val="0"/>
          <w:marRight w:val="0"/>
          <w:marTop w:val="0"/>
          <w:marBottom w:val="0"/>
          <w:divBdr>
            <w:top w:val="none" w:sz="0" w:space="0" w:color="auto"/>
            <w:left w:val="none" w:sz="0" w:space="0" w:color="auto"/>
            <w:bottom w:val="none" w:sz="0" w:space="0" w:color="auto"/>
            <w:right w:val="none" w:sz="0" w:space="0" w:color="auto"/>
          </w:divBdr>
          <w:divsChild>
            <w:div w:id="6583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Killworth, Kyle R</dc:creator>
  <cp:keywords/>
  <dc:description/>
  <cp:lastModifiedBy>Killworth, Kyle R</cp:lastModifiedBy>
  <cp:revision>1</cp:revision>
  <dcterms:created xsi:type="dcterms:W3CDTF">2022-03-22T18:35:00Z</dcterms:created>
  <dcterms:modified xsi:type="dcterms:W3CDTF">2022-03-22T19:17:00Z</dcterms:modified>
</cp:coreProperties>
</file>