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AQLI</w:t>
      </w:r>
      <w:r>
        <w:t xml:space="preserve"> </w:t>
      </w:r>
      <w:r>
        <w:t xml:space="preserve">Test</w:t>
      </w:r>
      <w:r>
        <w:t xml:space="preserve"> </w:t>
      </w:r>
      <w:r>
        <w:t xml:space="preserve">Packet</w:t>
      </w:r>
      <w:r>
        <w:t xml:space="preserve"> </w:t>
      </w:r>
      <w:r>
        <w:t xml:space="preserve">-</w:t>
      </w:r>
      <w:r>
        <w:t xml:space="preserve"> </w:t>
      </w:r>
      <w:r>
        <w:t xml:space="preserve">EPIC</w:t>
      </w:r>
    </w:p>
    <w:p>
      <w:pPr>
        <w:pStyle w:val="Subtitle"/>
      </w:pPr>
      <w:r>
        <w:t xml:space="preserve">2.</w:t>
      </w:r>
      <w:r>
        <w:t xml:space="preserve"> </w:t>
      </w:r>
      <w:r>
        <w:t xml:space="preserve">Geospatial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Priyanka</w:t>
      </w:r>
      <w:r>
        <w:t xml:space="preserve"> </w:t>
      </w:r>
      <w:r>
        <w:t xml:space="preserve">Gagneja</w:t>
      </w:r>
    </w:p>
    <w:p>
      <w:pPr>
        <w:pStyle w:val="Date"/>
      </w:pPr>
      <w:r>
        <w:t xml:space="preserve">2023-11-24</w:t>
      </w:r>
    </w:p>
    <w:bookmarkStart w:id="34" w:name="aqli-epic"/>
    <w:p>
      <w:pPr>
        <w:pStyle w:val="Heading2"/>
      </w:pPr>
      <w:r>
        <w:t xml:space="preserve">AQLI @ EPIC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(gganimate)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(camcorder)</w:t>
      </w:r>
    </w:p>
    <w:p>
      <w:pPr>
        <w:pStyle w:val="SourceCode"/>
      </w:pPr>
      <w:r>
        <w:rPr>
          <w:rStyle w:val="NormalTok"/>
        </w:rPr>
        <w:t xml:space="preserve">gadm2_aqli_1998_2021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"Inputs/task2/gadm2_aqli_1998_2021.csv"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Lets look through the tasks and questions:</w:t>
      </w:r>
    </w:p>
    <w:bookmarkStart w:id="26" w:name="basic-wrangling"/>
    <w:p>
      <w:pPr>
        <w:pStyle w:val="Heading3"/>
      </w:pPr>
      <w:r>
        <w:t xml:space="preserve">2.1 Basic wrangling</w:t>
      </w:r>
    </w:p>
    <w:p>
      <w:pPr>
        <w:pStyle w:val="FirstParagraph"/>
      </w:pPr>
      <w:r>
        <w:t xml:space="preserve">Q1. How many GADM2 regions are present in India?</w:t>
      </w:r>
    </w:p>
    <w:p>
      <w:pPr>
        <w:pStyle w:val="SourceCode"/>
      </w:pPr>
      <w:r>
        <w:rPr>
          <w:rStyle w:val="NormalTok"/>
        </w:rPr>
        <w:t xml:space="preserve">GADM2_region_india_count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gadm2_aqli_1998_2021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(objectid_gadm2)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A1. There are 690 GADM2 regions are present in India.</w:t>
      </w:r>
    </w:p>
    <w:p>
      <w:pPr>
        <w:pStyle w:val="BodyText"/>
      </w:pPr>
      <w:r>
        <w:t xml:space="preserve">Q2. Calculate population weighted pollution average of all years at country (GADM0) level.</w:t>
      </w:r>
      <w:r>
        <w:t xml:space="preserve"> </w:t>
      </w:r>
      <w:r>
        <w:t xml:space="preserve">a. Save the country level file as a CSV.</w:t>
      </w:r>
    </w:p>
    <w:p>
      <w:pPr>
        <w:pStyle w:val="SourceCode"/>
      </w:pPr>
      <w:r>
        <w:rPr>
          <w:rStyle w:val="CommentTok"/>
        </w:rPr>
        <w:t xml:space="preserve"># population weighted pollution average of all years at country (GADM0) level</w:t>
      </w:r>
      <w:r>
        <w:br/>
      </w:r>
      <w:r>
        <w:rPr>
          <w:rStyle w:val="CommentTok"/>
        </w:rPr>
        <w:t xml:space="preserve"># Initial understanding of the ques</w:t>
      </w:r>
      <w:r>
        <w:br/>
      </w:r>
      <w:r>
        <w:rPr>
          <w:rStyle w:val="CommentTok"/>
        </w:rPr>
        <w:t xml:space="preserve"># gadm2_aqli_1998_2021_wt_avg &lt;- gadm2_aqli_1998_2021%&gt;% </w:t>
      </w:r>
      <w:r>
        <w:br/>
      </w:r>
      <w:r>
        <w:rPr>
          <w:rStyle w:val="CommentTok"/>
        </w:rPr>
        <w:t xml:space="preserve">#   dplyr::select(-contains("llpp_")) %&gt;% </w:t>
      </w:r>
      <w:r>
        <w:br/>
      </w:r>
      <w:r>
        <w:rPr>
          <w:rStyle w:val="CommentTok"/>
        </w:rPr>
        <w:t xml:space="preserve">#   dplyr::rowwise() %&gt;%</w:t>
      </w:r>
      <w:r>
        <w:br/>
      </w:r>
      <w:r>
        <w:rPr>
          <w:rStyle w:val="CommentTok"/>
        </w:rPr>
        <w:t xml:space="preserve">#   dplyr::mutate(avg_pm_all_yrs = mean(dplyr::c_across(pm1998:pm2021), na.rm = TRUE) ) %&gt;% </w:t>
      </w:r>
      <w:r>
        <w:br/>
      </w:r>
      <w:r>
        <w:rPr>
          <w:rStyle w:val="CommentTok"/>
        </w:rPr>
        <w:t xml:space="preserve">#   dplyr::ungroup() %&gt;% </w:t>
      </w:r>
      <w:r>
        <w:br/>
      </w:r>
      <w:r>
        <w:rPr>
          <w:rStyle w:val="CommentTok"/>
        </w:rPr>
        <w:t xml:space="preserve">#   dplyr::group_by(country) %&gt;% </w:t>
      </w:r>
      <w:r>
        <w:br/>
      </w:r>
      <w:r>
        <w:rPr>
          <w:rStyle w:val="CommentTok"/>
        </w:rPr>
        <w:t xml:space="preserve">#   dplyr::mutate(total_pop = sum(population, na.rm = TRUE), </w:t>
      </w:r>
      <w:r>
        <w:br/>
      </w:r>
      <w:r>
        <w:rPr>
          <w:rStyle w:val="CommentTok"/>
        </w:rPr>
        <w:t xml:space="preserve">#                 wt_avg_pm = avg_pm_all_yrs*population/total_pop*100) %&gt;% </w:t>
      </w:r>
      <w:r>
        <w:br/>
      </w:r>
      <w:r>
        <w:rPr>
          <w:rStyle w:val="CommentTok"/>
        </w:rPr>
        <w:t xml:space="preserve">#   dplyr::ungroup() %&gt;% </w:t>
      </w:r>
      <w:r>
        <w:br/>
      </w:r>
      <w:r>
        <w:rPr>
          <w:rStyle w:val="CommentTok"/>
        </w:rPr>
        <w:t xml:space="preserve">#   dplyr::select(-contains("pm19"), -contains("pm20"))</w:t>
      </w:r>
      <w:r>
        <w:br/>
      </w:r>
      <w:r>
        <w:br/>
      </w:r>
      <w:r>
        <w:rPr>
          <w:rStyle w:val="CommentTok"/>
        </w:rPr>
        <w:t xml:space="preserve"># NOTES for improvement</w:t>
      </w:r>
      <w:r>
        <w:br/>
      </w:r>
      <w:r>
        <w:rPr>
          <w:rStyle w:val="CommentTok"/>
        </w:rPr>
        <w:t xml:space="preserve"># This section particularly runs slow. An alternate could be to use tidyr::pivot_longer(), before averaging</w:t>
      </w:r>
      <w:r>
        <w:br/>
      </w:r>
      <w:r>
        <w:br/>
      </w:r>
      <w:r>
        <w:br/>
      </w:r>
      <w:r>
        <w:rPr>
          <w:rStyle w:val="CommentTok"/>
        </w:rPr>
        <w:t xml:space="preserve"># Revised calculation of the ques</w:t>
      </w:r>
      <w:r>
        <w:br/>
      </w:r>
      <w:r>
        <w:rPr>
          <w:rStyle w:val="CommentTok"/>
        </w:rPr>
        <w:t xml:space="preserve"># Assumption: country , name_1, name_2 depicts the country, state, city hierarchy</w:t>
      </w:r>
      <w:r>
        <w:br/>
      </w:r>
      <w:r>
        <w:rPr>
          <w:rStyle w:val="CommentTok"/>
        </w:rPr>
        <w:t xml:space="preserve"># gadm2_aqli_1998_2021_wt_avg &lt;- gadm2_aqli_1998_2021%&gt;%</w:t>
      </w:r>
      <w:r>
        <w:br/>
      </w:r>
      <w:r>
        <w:rPr>
          <w:rStyle w:val="CommentTok"/>
        </w:rPr>
        <w:t xml:space="preserve">#   dplyr::select(-contains("llpp_"), -whostandard, -natstandard, -iso_alpha3) %&gt;%</w:t>
      </w:r>
      <w:r>
        <w:br/>
      </w:r>
      <w:r>
        <w:rPr>
          <w:rStyle w:val="CommentTok"/>
        </w:rPr>
        <w:t xml:space="preserve">#   dplyr::group_by(country) %&gt;%</w:t>
      </w:r>
      <w:r>
        <w:br/>
      </w:r>
      <w:r>
        <w:rPr>
          <w:rStyle w:val="CommentTok"/>
        </w:rPr>
        <w:t xml:space="preserve">#   dplyr::mutate(total_pop = sum(population, na.rm = TRUE),</w:t>
      </w:r>
      <w:r>
        <w:br/>
      </w:r>
      <w:r>
        <w:rPr>
          <w:rStyle w:val="CommentTok"/>
        </w:rPr>
        <w:t xml:space="preserve">#                 wt        = population/total_pop*100) %&gt;%</w:t>
      </w:r>
      <w:r>
        <w:br/>
      </w:r>
      <w:r>
        <w:rPr>
          <w:rStyle w:val="CommentTok"/>
        </w:rPr>
        <w:t xml:space="preserve">#   dplyr::ungroup() %&gt;% </w:t>
      </w:r>
      <w:r>
        <w:br/>
      </w:r>
      <w:r>
        <w:rPr>
          <w:rStyle w:val="CommentTok"/>
        </w:rPr>
        <w:t xml:space="preserve">#   dplyr::select(-population, -total_pop) %&gt;%</w:t>
      </w:r>
      <w:r>
        <w:br/>
      </w:r>
      <w:r>
        <w:rPr>
          <w:rStyle w:val="CommentTok"/>
        </w:rPr>
        <w:t xml:space="preserve">#   tidyr::pivot_longer(cols = c(contains("pm")), values_to = "pm_values", names_to = "year") %&gt;% </w:t>
      </w:r>
      <w:r>
        <w:br/>
      </w:r>
      <w:r>
        <w:rPr>
          <w:rStyle w:val="CommentTok"/>
        </w:rPr>
        <w:t xml:space="preserve">#   dplyr::mutate(year   = sub("pm", "", year),</w:t>
      </w:r>
      <w:r>
        <w:br/>
      </w:r>
      <w:r>
        <w:rPr>
          <w:rStyle w:val="CommentTok"/>
        </w:rPr>
        <w:t xml:space="preserve">#                 pm_wtd = wt*pm_values)</w:t>
      </w:r>
      <w:r>
        <w:br/>
      </w:r>
      <w:r>
        <w:br/>
      </w:r>
      <w:r>
        <w:rPr>
          <w:rStyle w:val="CommentTok"/>
        </w:rPr>
        <w:t xml:space="preserve"># some data missingness experienced here for 7 countries. 1 came up due to presence of only 2 states and cities.</w:t>
      </w:r>
      <w:r>
        <w:br/>
      </w:r>
      <w:r>
        <w:rPr>
          <w:rStyle w:val="CommentTok"/>
        </w:rPr>
        <w:t xml:space="preserve">#   country                              s</w:t>
      </w:r>
      <w:r>
        <w:br/>
      </w:r>
      <w:r>
        <w:rPr>
          <w:rStyle w:val="CommentTok"/>
        </w:rPr>
        <w:t xml:space="preserve">#   &lt;chr&gt;                            &lt;dbl&gt;</w:t>
      </w:r>
      <w:r>
        <w:br/>
      </w:r>
      <w:r>
        <w:rPr>
          <w:rStyle w:val="CommentTok"/>
        </w:rPr>
        <w:t xml:space="preserve"># 1 Akrotiri and Dhekelia              100</w:t>
      </w:r>
      <w:r>
        <w:br/>
      </w:r>
      <w:r>
        <w:rPr>
          <w:rStyle w:val="CommentTok"/>
        </w:rPr>
        <w:t xml:space="preserve"># 2 Bouvet Island                        0</w:t>
      </w:r>
      <w:r>
        <w:br/>
      </w:r>
      <w:r>
        <w:rPr>
          <w:rStyle w:val="CommentTok"/>
        </w:rPr>
        <w:t xml:space="preserve"># 3 British Indian Ocean Territory       0</w:t>
      </w:r>
      <w:r>
        <w:br/>
      </w:r>
      <w:r>
        <w:rPr>
          <w:rStyle w:val="CommentTok"/>
        </w:rPr>
        <w:t xml:space="preserve"># 4 Clipperton Island                    0</w:t>
      </w:r>
      <w:r>
        <w:br/>
      </w:r>
      <w:r>
        <w:rPr>
          <w:rStyle w:val="CommentTok"/>
        </w:rPr>
        <w:t xml:space="preserve"># 5 French Southern Territories          0</w:t>
      </w:r>
      <w:r>
        <w:br/>
      </w:r>
      <w:r>
        <w:rPr>
          <w:rStyle w:val="CommentTok"/>
        </w:rPr>
        <w:t xml:space="preserve"># 6 Heard Island and McDonald Island     0</w:t>
      </w:r>
      <w:r>
        <w:br/>
      </w:r>
      <w:r>
        <w:rPr>
          <w:rStyle w:val="CommentTok"/>
        </w:rPr>
        <w:t xml:space="preserve"># 7 South Georgia and the South Sand     0</w:t>
      </w:r>
      <w:r>
        <w:br/>
      </w:r>
      <w:r>
        <w:rPr>
          <w:rStyle w:val="CommentTok"/>
        </w:rPr>
        <w:t xml:space="preserve"># 8 Svalbard and Jan Mayen               0</w:t>
      </w:r>
      <w:r>
        <w:br/>
      </w:r>
      <w:r>
        <w:br/>
      </w:r>
      <w:r>
        <w:rPr>
          <w:rStyle w:val="CommentTok"/>
        </w:rPr>
        <w:t xml:space="preserve"># gadm2_aqli_country_pop_wt_avg &lt;- gadm2_aqli_1998_2021%&gt;% </w:t>
      </w:r>
      <w:r>
        <w:br/>
      </w:r>
      <w:r>
        <w:rPr>
          <w:rStyle w:val="CommentTok"/>
        </w:rPr>
        <w:t xml:space="preserve">#   dplyr::select(-contains("llpp_")) %&gt;% </w:t>
      </w:r>
      <w:r>
        <w:br/>
      </w:r>
      <w:r>
        <w:rPr>
          <w:rStyle w:val="CommentTok"/>
        </w:rPr>
        <w:t xml:space="preserve">#   dplyr::group_by(country, year) %&gt;% </w:t>
      </w:r>
      <w:r>
        <w:br/>
      </w:r>
      <w:r>
        <w:rPr>
          <w:rStyle w:val="CommentTok"/>
        </w:rPr>
        <w:t xml:space="preserve">#   dplyr::mutate(total_pop = sum(population, na.rm = TRUE), </w:t>
      </w:r>
      <w:r>
        <w:br/>
      </w:r>
      <w:r>
        <w:rPr>
          <w:rStyle w:val="CommentTok"/>
        </w:rPr>
        <w:t xml:space="preserve">#                 wt_avg_pm = avg_pm_all_yrs*population/total_pop*100) %&gt;% </w:t>
      </w:r>
      <w:r>
        <w:br/>
      </w:r>
      <w:r>
        <w:rPr>
          <w:rStyle w:val="CommentTok"/>
        </w:rPr>
        <w:t xml:space="preserve">#   dplyr::ungroup() %&gt;% </w:t>
      </w:r>
      <w:r>
        <w:br/>
      </w:r>
      <w:r>
        <w:rPr>
          <w:rStyle w:val="CommentTok"/>
        </w:rPr>
        <w:t xml:space="preserve">#   dplyr::select(-contains("pm19"), -contains("pm20"))</w:t>
      </w:r>
      <w:r>
        <w:br/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CommentTok"/>
        </w:rPr>
        <w:t xml:space="preserve"># Final calculation of the ques</w:t>
      </w:r>
      <w:r>
        <w:br/>
      </w:r>
      <w:r>
        <w:rPr>
          <w:rStyle w:val="CommentTok"/>
        </w:rPr>
        <w:t xml:space="preserve"># Assumption: country , name_1, name_2 depicts the country, state, city hierarchy</w:t>
      </w:r>
      <w:r>
        <w:br/>
      </w:r>
      <w:r>
        <w:rPr>
          <w:rStyle w:val="NormalTok"/>
        </w:rPr>
        <w:t xml:space="preserve">gadm2_aqli_1998_2021_country_avg_pm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gadm2_aqli_1998_2021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br/>
      </w:r>
      <w:r>
        <w:rPr>
          <w:rStyle w:val="CommentTok"/>
        </w:rPr>
        <w:t xml:space="preserve"># save the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(gadm2_aqli_1998_2021_country_avg_pm, </w:t>
      </w:r>
      <w:r>
        <w:rPr>
          <w:rStyle w:val="StringTok"/>
        </w:rPr>
        <w:t xml:space="preserve">"Outputs/task2/gadm2_aqli_1998_2021_country_avg_pm.csv"</w:t>
      </w:r>
      <w:r>
        <w:rPr>
          <w:rStyle w:val="NormalTok"/>
        </w:rPr>
        <w:t xml:space="preserve">) </w:t>
      </w:r>
    </w:p>
    <w:p>
      <w:pPr>
        <w:numPr>
          <w:ilvl w:val="0"/>
          <w:numId w:val="1001"/>
        </w:numPr>
        <w:pStyle w:val="Compact"/>
      </w:pPr>
      <w:r>
        <w:t xml:space="preserve">What are the 10 most polluted countries in 2021?</w:t>
      </w:r>
    </w:p>
    <w:p>
      <w:pPr>
        <w:pStyle w:val="SourceCode"/>
      </w:pPr>
      <w:r>
        <w:rPr>
          <w:rStyle w:val="NormalTok"/>
        </w:rPr>
        <w:t xml:space="preserve">gadm2_aqli_1998_2021_country_avg_pm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pm2021)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population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pm1998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pm1999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164804810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44.08313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44.00031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49.81781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51.77969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68.41281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68.82984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64.22453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66.99703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61.59562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73.59328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65.04031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71.80078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1338260837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36.50132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36.52790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39.42207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45.36106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45.39801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48.49448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44.57386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46.25872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45.98133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46.55990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48.55128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51.09183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Nepal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30457421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32.27649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35.44818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33.70442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38.30182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39.40818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35.68636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39.67104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36.83792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37.44013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39.64974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40.89740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37.26351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40.56156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38.39519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42.20442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238039784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24.33162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26.62031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27.41475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27.21919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29.15638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30.44312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33.30562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32.09412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35.39744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35.12769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32.46550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30.41181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34.94794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34.55494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Myanmar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55897221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26.34113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27.24713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31.75725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30.36825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30.71862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32.41437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31.42300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34.55325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Democratic Republic of the Congo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104994937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34.92356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26.53092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35.01757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35.28381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35.77280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30.28151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33.69481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34.86849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37.80159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36.00180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34.48782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34.39025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30.38234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31.67377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34.72067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33.83109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Cameroon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28568738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34.43810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35.50241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34.20621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34.19103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31.45534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32.51138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33.35793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34.22293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32.54241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33.69776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31.39517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33.07948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33.83241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33.96259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33.57983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Republic of the Congo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5459096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28.64542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23.74771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28.29125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30.62458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27.81563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25.63500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29.72792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33.93646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32.65271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35.50396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32.41521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32.35063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32.84063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31.08438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32.61792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Rwanda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12934347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29.11000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38.17100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34.40600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27.95367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35.66933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30.36133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39.52667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37.81600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34.76000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36.60233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38.40067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37.61367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34.20800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35.81067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30.58567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34.20467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32.37200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Burundi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12242276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27.68218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20.48414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37.17060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35.25519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29.87008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38.82699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36.78654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34.10857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37.09624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36.88774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38.27256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33.80624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35.50519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34.06338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29.14143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33.72053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32.15504</w:t>
            </w:r>
          </w:p>
        </w:tc>
      </w:tr>
    </w:tbl>
    <w:p>
      <w:pPr>
        <w:pStyle w:val="FirstParagraph"/>
      </w:pPr>
      <w:r>
        <w:t xml:space="preserve">Q3. What was the most polluted GADM2 region in the world in 1998, 2005 and 2021?</w:t>
      </w:r>
    </w:p>
    <w:p>
      <w:pPr>
        <w:pStyle w:val="SourceCode"/>
      </w:pPr>
      <w:r>
        <w:rPr>
          <w:rStyle w:val="CommentTok"/>
        </w:rPr>
        <w:t xml:space="preserve"># Assuming Level 2 region in the question</w:t>
      </w:r>
      <w:r>
        <w:br/>
      </w:r>
      <w:r>
        <w:rPr>
          <w:rStyle w:val="NormalTok"/>
        </w:rPr>
        <w:t xml:space="preserve">gadm2_aqli_1998_2021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name_1, name_2, population, pm1998, pm2005, pm2021)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objectid_gadm2, </w:t>
      </w:r>
      <w:r>
        <w:br/>
      </w:r>
      <w:r>
        <w:rPr>
          <w:rStyle w:val="NormalTok"/>
        </w:rPr>
        <w:t xml:space="preserve">  reactable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reactable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60728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QLI_Interview_Task2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polluted cities or regions (with highest PM2.5 level concentrations).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reactable</w:t>
      </w:r>
      <w:r>
        <w:t xml:space="preserve"> </w:t>
      </w:r>
      <w:r>
        <w:t xml:space="preserve">table can be sorted by clicking on the appropriate columns</w:t>
      </w:r>
      <w:r>
        <w:br/>
      </w:r>
      <w:r>
        <w:t xml:space="preserve">- 1998 - Unnao, UP, India</w:t>
      </w:r>
      <w:r>
        <w:br/>
      </w:r>
      <w:r>
        <w:t xml:space="preserve">- 2005 - NCT of Delhi, India</w:t>
      </w:r>
      <w:r>
        <w:br/>
      </w:r>
      <w:r>
        <w:t xml:space="preserve">- 2021 - NCT of Delhi, India</w:t>
      </w:r>
    </w:p>
    <w:p>
      <w:pPr>
        <w:pStyle w:val="BodyText"/>
      </w:pPr>
      <w:r>
        <w:t xml:space="preserve">Q4. Plot a population weighted pollution average trendline plot for Uttar Pradesh from 1998 to 2021. Save this plot as a high-quality PNG file.</w:t>
      </w:r>
    </w:p>
    <w:p>
      <w:pPr>
        <w:pStyle w:val="SourceCode"/>
      </w:pPr>
      <w:r>
        <w:rPr>
          <w:rStyle w:val="CommentTok"/>
        </w:rPr>
        <w:t xml:space="preserve"># slightly modified the plot for lack of clarity of ques on my part</w:t>
      </w:r>
      <w:r>
        <w:br/>
      </w:r>
      <w:r>
        <w:rPr>
          <w:rStyle w:val="CommentTok"/>
        </w:rPr>
        <w:t xml:space="preserve"># gadm2_aqli_1998_2021_wt_avg %&gt;% </w:t>
      </w:r>
      <w:r>
        <w:br/>
      </w:r>
      <w:r>
        <w:rPr>
          <w:rStyle w:val="CommentTok"/>
        </w:rPr>
        <w:t xml:space="preserve">#   dplyr::filter(name_1 == "Uttar Pradesh", name_2 == "Agra") %&gt;% </w:t>
      </w:r>
      <w:r>
        <w:br/>
      </w:r>
      <w:r>
        <w:rPr>
          <w:rStyle w:val="CommentTok"/>
        </w:rPr>
        <w:t xml:space="preserve">#   ggplot(aes(x = year, y = pm_wtd)) +</w:t>
      </w:r>
      <w:r>
        <w:br/>
      </w:r>
      <w:r>
        <w:rPr>
          <w:rStyle w:val="CommentTok"/>
        </w:rPr>
        <w:t xml:space="preserve">#   geom_line(group = 1)  + </w:t>
      </w:r>
      <w:r>
        <w:br/>
      </w:r>
      <w:r>
        <w:rPr>
          <w:rStyle w:val="CommentTok"/>
        </w:rPr>
        <w:t xml:space="preserve">#   # facet_wrap(~ name_2)</w:t>
      </w:r>
      <w:r>
        <w:br/>
      </w:r>
      <w:r>
        <w:rPr>
          <w:rStyle w:val="CommentTok"/>
        </w:rPr>
        <w:t xml:space="preserve">#   labs(title = "Weighted PM levels over time") + </w:t>
      </w:r>
      <w:r>
        <w:br/>
      </w:r>
      <w:r>
        <w:rPr>
          <w:rStyle w:val="CommentTok"/>
        </w:rPr>
        <w:t xml:space="preserve">#   theme_light()</w:t>
      </w:r>
      <w:r>
        <w:br/>
      </w:r>
      <w:r>
        <w:br/>
      </w:r>
      <w:r>
        <w:rPr>
          <w:rStyle w:val="NormalTok"/>
        </w:rPr>
        <w:t xml:space="preserve">gadm2_aqli_1998_2021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name_1)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"Uttar Pradesh"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#, name_2 == "Agra"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"pm_values"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pm_values))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facet_wrap(~ name_1)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"Polution levels over time - Uttar Pradesh"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PM2.5 concentration levels"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QLI_Interview_Task2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"Outputs/task2/plot_04_aqli.png"</w:t>
      </w:r>
      <w:r>
        <w:rPr>
          <w:rStyle w:val="NormalTok"/>
        </w:rPr>
        <w:t xml:space="preserve">)</w:t>
      </w:r>
    </w:p>
    <w:bookmarkEnd w:id="26"/>
    <w:bookmarkStart w:id="33" w:name="geospatial"/>
    <w:p>
      <w:pPr>
        <w:pStyle w:val="Heading3"/>
      </w:pPr>
      <w:r>
        <w:t xml:space="preserve">2.2 Geospatial</w:t>
      </w:r>
    </w:p>
    <w:p>
      <w:pPr>
        <w:numPr>
          <w:ilvl w:val="0"/>
          <w:numId w:val="1002"/>
        </w:numPr>
        <w:pStyle w:val="Compact"/>
      </w:pPr>
      <w:r>
        <w:t xml:space="preserve">Plot a bar graph for the life years lost relative to the WHO guideline in the 10 most polluted countries in the world and plot them on a global country level map. For the map, the 10 most polluted country boundaries should be filled in with</w:t>
      </w:r>
      <w:r>
        <w:t xml:space="preserve"> </w:t>
      </w:r>
      <w:r>
        <w:t xml:space="preserve">“</w:t>
      </w:r>
      <w:r>
        <w:t xml:space="preserve">dark red</w:t>
      </w:r>
      <w:r>
        <w:t xml:space="preserve">”</w:t>
      </w:r>
      <w:r>
        <w:t xml:space="preserve"> </w:t>
      </w:r>
      <w:r>
        <w:t xml:space="preserve">and the rest of the map should be grayed out. Save both the bar graph and the map as high-quality PNG files.</w:t>
      </w:r>
    </w:p>
    <w:p>
      <w:pPr>
        <w:pStyle w:val="SourceCode"/>
      </w:pPr>
      <w:r>
        <w:rPr>
          <w:rStyle w:val="NormalTok"/>
        </w:rPr>
        <w:t xml:space="preserve">top10_polluted_countries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gadm2_aqli_1998_2021_country_avg_pm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pm2021)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country))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gadm2_aqli_1998_2021_country_avg_llpp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gadm2_aqli_1998_2021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llpp_who_2021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(llpp_who_2021,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is_top_10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top10_polluted_countries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gadm2_aqli_1998_2021_country_avg_llpp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top10_polluted_countries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(top10_polluted_countries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llpp_who_2021))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years lost relative to the WHO guideline"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countries in the world"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QLI_Interview_Task2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library(tmap)</w:t>
      </w:r>
      <w:r>
        <w:br/>
      </w:r>
      <w:r>
        <w:rPr>
          <w:rStyle w:val="CommentTok"/>
        </w:rPr>
        <w:t xml:space="preserve">#   map_obj + # tm_shape(gadm2_aqli_1998_2021_country) + </w:t>
      </w:r>
      <w:r>
        <w:br/>
      </w:r>
      <w:r>
        <w:rPr>
          <w:rStyle w:val="CommentTok"/>
        </w:rPr>
        <w:t xml:space="preserve">#   tm_polygons() + </w:t>
      </w:r>
      <w:r>
        <w:br/>
      </w:r>
      <w:r>
        <w:rPr>
          <w:rStyle w:val="CommentTok"/>
        </w:rPr>
        <w:t xml:space="preserve">#   tm_shape(urban_agglomerations) + </w:t>
      </w:r>
      <w:r>
        <w:br/>
      </w:r>
      <w:r>
        <w:rPr>
          <w:rStyle w:val="CommentTok"/>
        </w:rPr>
        <w:t xml:space="preserve">#   tm_symbols(size = "population_millions") +</w:t>
      </w:r>
      <w:r>
        <w:br/>
      </w:r>
      <w:r>
        <w:rPr>
          <w:rStyle w:val="CommentTok"/>
        </w:rPr>
        <w:t xml:space="preserve">#   tm_facets(by = "year", nrow = 1, ncol = 1, free.coords = FALSE)</w:t>
      </w:r>
      <w:r>
        <w:br/>
      </w:r>
      <w:r>
        <w:br/>
      </w:r>
      <w:r>
        <w:br/>
      </w:r>
      <w:r>
        <w:rPr>
          <w:rStyle w:val="CommentTok"/>
        </w:rPr>
        <w:t xml:space="preserve"># World map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fortify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Fonts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"Outfit"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 Mono"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llpp_map_df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(gadm2_aqli_1998_2021_country_avg_llpp,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top5_labels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top10_polluted_countries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(llpp_map_df,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 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top10_labels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top10_polluted_countries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(llpp_map_df,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 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llpp_map_df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aes(fill = is_top_10)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is_top_10),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"grey88"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cols, </w:t>
      </w:r>
      <w:r>
        <w:rPr>
          <w:rStyle w:val="AttributeTok"/>
        </w:rPr>
        <w:t xml:space="preserve">na.translate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top10_labels,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#base_family = f1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QLI_Interview_Task2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Create a potential gain in life expectancy (relative to the WHO guideline) map of eastern v/s western europe at GADM level 2 and save it as a high-quality PDF.</w:t>
      </w:r>
    </w:p>
    <w:p>
      <w:pPr>
        <w:numPr>
          <w:ilvl w:val="0"/>
          <w:numId w:val="1004"/>
        </w:numPr>
        <w:pStyle w:val="Compact"/>
      </w:pPr>
      <w:r>
        <w:t xml:space="preserve">Plot should be in AQLI</w:t>
      </w:r>
      <w:r>
        <w:t xml:space="preserve"> </w:t>
      </w:r>
      <w:r>
        <w:t xml:space="preserve">“</w:t>
      </w:r>
      <w:r>
        <w:t xml:space="preserve">Potential gain in life expectancy</w:t>
      </w:r>
      <w:r>
        <w:t xml:space="preserve">”</w:t>
      </w:r>
      <w:r>
        <w:t xml:space="preserve"> </w:t>
      </w:r>
      <w:r>
        <w:t xml:space="preserve">color scale. Visit AQLI website Index page &gt; See legend for</w:t>
      </w:r>
      <w:r>
        <w:t xml:space="preserve"> </w:t>
      </w:r>
      <w:r>
        <w:t xml:space="preserve">“</w:t>
      </w:r>
      <w:r>
        <w:t xml:space="preserve">Potential gain in life expectancy</w:t>
      </w:r>
      <w:r>
        <w:t xml:space="preserve">”</w:t>
      </w:r>
      <w:r>
        <w:t xml:space="preserve"> </w:t>
      </w:r>
      <w:r>
        <w:t xml:space="preserve">and infer</w:t>
      </w:r>
      <w:r>
        <w:t xml:space="preserve"> </w:t>
      </w:r>
      <w:r>
        <w:t xml:space="preserve">“</w:t>
      </w:r>
      <w:r>
        <w:t xml:space="preserve">exact</w:t>
      </w:r>
      <w:r>
        <w:t xml:space="preserve">”</w:t>
      </w:r>
      <w:r>
        <w:t xml:space="preserve"> </w:t>
      </w:r>
      <w:r>
        <w:t xml:space="preserve">colors from that.</w:t>
      </w:r>
    </w:p>
    <w:p>
      <w:pPr>
        <w:numPr>
          <w:ilvl w:val="0"/>
          <w:numId w:val="1004"/>
        </w:numPr>
        <w:pStyle w:val="Compact"/>
      </w:pPr>
      <w:r>
        <w:t xml:space="preserve">You can define east and west europe based on any acceptable definition online, but whatever definition you use - mention the source.</w:t>
      </w:r>
    </w:p>
    <w:p>
      <w:pPr>
        <w:numPr>
          <w:ilvl w:val="0"/>
          <w:numId w:val="1004"/>
        </w:numPr>
        <w:pStyle w:val="Compact"/>
      </w:pPr>
      <w:r>
        <w:t xml:space="preserve">Feel free to add annotations/text boxes etc. to help explain the visualization.</w:t>
      </w:r>
    </w:p>
    <w:p>
      <w:pPr>
        <w:pStyle w:val="SourceCode"/>
      </w:pPr>
      <w:r>
        <w:rPr>
          <w:rStyle w:val="DocumentationTok"/>
        </w:rPr>
        <w:t xml:space="preserve">## </w:t>
      </w:r>
    </w:p>
    <w:p>
      <w:pPr>
        <w:numPr>
          <w:ilvl w:val="0"/>
          <w:numId w:val="1005"/>
        </w:numPr>
        <w:pStyle w:val="Compact"/>
      </w:pPr>
      <w:r>
        <w:t xml:space="preserve">Look at the AQLI website &gt; switch to Air pollution tab &gt; plot a static version of the global pollution map you see there, in those</w:t>
      </w:r>
      <w:r>
        <w:t xml:space="preserve"> </w:t>
      </w:r>
      <w:r>
        <w:t xml:space="preserve">“</w:t>
      </w:r>
      <w:r>
        <w:t xml:space="preserve">exact</w:t>
      </w:r>
      <w:r>
        <w:t xml:space="preserve">”</w:t>
      </w:r>
      <w:r>
        <w:t xml:space="preserve"> </w:t>
      </w:r>
      <w:r>
        <w:t xml:space="preserve">same colors. Export it as a high quality (320 dpi) SVG file.</w:t>
      </w:r>
    </w:p>
    <w:p>
      <w:pPr>
        <w:pStyle w:val="SourceCode"/>
      </w:pPr>
      <w:r>
        <w:rPr>
          <w:rStyle w:val="CommentTok"/>
        </w:rPr>
        <w:t xml:space="preserve"># sf_obj &lt;- sf::st_read(dsn = "Inputs/task2/gadm2_aqli_shapefile/aqli_gadm2_final_june302023.shp", </w:t>
      </w:r>
      <w:r>
        <w:br/>
      </w:r>
      <w:r>
        <w:rPr>
          <w:rStyle w:val="CommentTok"/>
        </w:rPr>
        <w:t xml:space="preserve">#                       quiet = TRUE) %&gt;% </w:t>
      </w:r>
      <w:r>
        <w:br/>
      </w:r>
      <w:r>
        <w:rPr>
          <w:rStyle w:val="CommentTok"/>
        </w:rPr>
        <w:t xml:space="preserve">#   dplyr::rename(objectid_gadm2 = obidgadm2) # country = name0,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gadm2_aqli_1998_2021</w:t>
      </w:r>
      <w:r>
        <w:br/>
      </w:r>
      <w:r>
        <w:rPr>
          <w:rStyle w:val="CommentTok"/>
        </w:rPr>
        <w:t xml:space="preserve"># map_obj &lt;- sf_obj %&gt;% </w:t>
      </w:r>
      <w:r>
        <w:br/>
      </w:r>
      <w:r>
        <w:rPr>
          <w:rStyle w:val="CommentTok"/>
        </w:rPr>
        <w:t xml:space="preserve">#   dplyr::select(objectid_gadm2, geometry) %&gt;% </w:t>
      </w:r>
      <w:r>
        <w:br/>
      </w:r>
      <w:r>
        <w:rPr>
          <w:rStyle w:val="CommentTok"/>
        </w:rPr>
        <w:t xml:space="preserve">#   dplyr::inner_join(gadm2_aqli_1998_2021, by = "objectid_gadm2") %&gt;% </w:t>
      </w:r>
      <w:r>
        <w:br/>
      </w:r>
      <w:r>
        <w:rPr>
          <w:rStyle w:val="CommentTok"/>
        </w:rPr>
        <w:t xml:space="preserve">#   dplyr::select(country, name_1, name_2, pm2021, geometry)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map_obj %&gt;% </w:t>
      </w:r>
      <w:r>
        <w:br/>
      </w:r>
      <w:r>
        <w:rPr>
          <w:rStyle w:val="CommentTok"/>
        </w:rPr>
        <w:t xml:space="preserve">#   ggplot() +</w:t>
      </w:r>
      <w:r>
        <w:br/>
      </w:r>
      <w:r>
        <w:rPr>
          <w:rStyle w:val="CommentTok"/>
        </w:rPr>
        <w:t xml:space="preserve">#   geom_sf(data = map_obj, aes(fill = pm2021))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AQLI Test Packet - EPIC</dc:title>
  <dc:creator>Priyanka Gagneja</dc:creator>
  <cp:keywords/>
  <dcterms:created xsi:type="dcterms:W3CDTF">2023-11-27T23:36:45Z</dcterms:created>
  <dcterms:modified xsi:type="dcterms:W3CDTF">2023-11-27T23:36:45Z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2023-11-24</vt:lpwstr>
  </property>
  <property fmtid="{D5CDD505-2E9C-101B-9397-08002B2CF9AE}" pid="3" name="output">
    <vt:lpwstr>word_document</vt:lpwstr>
  </property>
  <property fmtid="{D5CDD505-2E9C-101B-9397-08002B2CF9AE}" pid="4" name="subtitle">
    <vt:lpwstr>2. Geospatial and Open-Source Section</vt:lpwstr>
  </property>
</Properties>
</file>