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40" w:beforeAutospacing="0" w:afterAutospacing="0"/>
        <w:jc w:val="center"/>
      </w:pPr>
      <w:r>
        <w:rPr>
          <w:b w:val="1"/>
          <w:color w:val="1A365D"/>
          <w:sz w:val="44"/>
        </w:rPr>
        <w:t>PRIYANKA GAUTAM</w:t>
      </w:r>
    </w:p>
    <w:p>
      <w:pPr>
        <w:spacing w:after="120" w:beforeAutospacing="0" w:afterAutospacing="0"/>
        <w:jc w:val="center"/>
      </w:pPr>
      <w:r>
        <w:rPr>
          <w:b w:val="1"/>
          <w:color w:val="008080"/>
          <w:sz w:val="22"/>
        </w:rPr>
        <w:t>Multidisciplinary Experience &amp; UI/UX Designer</w:t>
      </w:r>
    </w:p>
    <w:p>
      <w:pPr>
        <w:spacing w:after="240" w:beforeAutospacing="0" w:afterAutospacing="0"/>
        <w:jc w:val="center"/>
      </w:pPr>
      <w:r>
        <w:rPr>
          <w:color w:val="718096"/>
          <w:sz w:val="17"/>
        </w:rPr>
        <w:t xml:space="preserve">Stockholm, Sweden  |  priyankagautam055555@gmail.com  |  +46-734870186  |  Portfolio: moonlit-kashata-099f24.netlify.app  |  LinkedIn: linkedin.com/in/pg90</w:t>
      </w:r>
    </w:p>
    <w:p>
      <w:pPr>
        <w:spacing w:after="280" w:beforeAutospacing="0" w:afterAutospacing="0"/>
        <w:jc w:val="center"/>
      </w:pPr>
      <w:r>
        <w:rPr>
          <w:b w:val="1"/>
          <w:color w:val="2D3748"/>
          <w:sz w:val="17"/>
        </w:rPr>
        <w:t xml:space="preserve">Work Authorization: Authorized to work in Sweden (No visa sponsorship required)  |  Languages: English (Proficient), Swedish (B2), Hindi (Native)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12" w:space="4" w:shadow="0" w:frame="0" w:color="1A365D"/>
          <w:right w:val="none" w:sz="0" w:space="0" w:shadow="0" w:frame="0" w:color="auto"/>
          <w:between w:val="none" w:sz="0" w:space="0" w:shadow="0" w:frame="0" w:color="auto"/>
        </w:pBdr>
        <w:spacing w:before="240" w:after="120" w:beforeAutospacing="0" w:afterAutospacing="0"/>
      </w:pPr>
      <w:r>
        <w:rPr>
          <w:b w:val="1"/>
          <w:color w:val="1A365D"/>
          <w:sz w:val="22"/>
        </w:rPr>
        <w:t>PROFESSIONAL SUMMARY</w:t>
      </w:r>
    </w:p>
    <w:p>
      <w:pPr>
        <w:spacing w:after="200" w:beforeAutospacing="0" w:afterAutospacing="0"/>
      </w:pPr>
      <w:r>
        <w:rPr>
          <w:sz w:val="19"/>
        </w:rPr>
        <w:t>Multidisciplinary Experience &amp; UI/UX Designer with over 9 years of experience crafting intuitive digital and connected product interactions. Passionate about bridging the gap between digital interfaces, physical behaviors, and emerging technologies. Proven track record in rapid prototyping, AI-assisted design workflows, HMI/GUI principles, and human-centered design across web, mobile, interactive systems, and gaming. A collaborative, curious problem-solver comfortable navigating ambiguity to create meaningful, delightful end-to-end user experiences.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12" w:space="4" w:shadow="0" w:frame="0" w:color="1A365D"/>
          <w:right w:val="none" w:sz="0" w:space="0" w:shadow="0" w:frame="0" w:color="auto"/>
          <w:between w:val="none" w:sz="0" w:space="0" w:shadow="0" w:frame="0" w:color="auto"/>
        </w:pBdr>
        <w:spacing w:before="240" w:after="120" w:beforeAutospacing="0" w:afterAutospacing="0"/>
      </w:pPr>
      <w:r>
        <w:rPr>
          <w:b w:val="1"/>
          <w:color w:val="1A365D"/>
          <w:sz w:val="22"/>
        </w:rPr>
        <w:t>CORE COMPETENCIES &amp; SKILLS</w:t>
      </w:r>
    </w:p>
    <w:p>
      <w:pPr>
        <w:pStyle w:val="P22"/>
        <w:spacing w:lineRule="auto" w:line="276" w:after="60" w:beforeAutospacing="0" w:afterAutospacing="0"/>
      </w:pPr>
      <w:r>
        <w:rPr>
          <w:b w:val="1"/>
          <w:color w:val="2D3748"/>
          <w:sz w:val="18"/>
        </w:rPr>
        <w:t xml:space="preserve">Experience &amp; Interaction Design: </w:t>
      </w:r>
      <w:r>
        <w:rPr>
          <w:sz w:val="18"/>
        </w:rPr>
        <w:t>End-to-End Product Experience, Micro-Interactions, Interaction Paradigms, HMI/GUI Design Principles, Wireframing, High-Fidelity Prototyping, Design Systems.</w:t>
      </w:r>
    </w:p>
    <w:p>
      <w:pPr>
        <w:pStyle w:val="P22"/>
        <w:spacing w:lineRule="auto" w:line="276" w:after="60" w:beforeAutospacing="0" w:afterAutospacing="0"/>
      </w:pPr>
      <w:r>
        <w:rPr>
          <w:b w:val="1"/>
          <w:color w:val="2D3748"/>
          <w:sz w:val="18"/>
        </w:rPr>
        <w:t xml:space="preserve">User-Centered Design &amp; Research: </w:t>
      </w:r>
      <w:r>
        <w:rPr>
          <w:sz w:val="18"/>
        </w:rPr>
        <w:t>Rapid Prototyping, Usability Testing, User Journey Mapping, Insight Synthesis, Accessibility (WCAG), Storytelling &amp; Concept Visualization.</w:t>
      </w:r>
    </w:p>
    <w:p>
      <w:pPr>
        <w:pStyle w:val="P22"/>
        <w:spacing w:lineRule="auto" w:line="276" w:after="60" w:beforeAutospacing="0" w:afterAutospacing="0"/>
      </w:pPr>
      <w:r>
        <w:rPr>
          <w:b w:val="1"/>
          <w:color w:val="2D3748"/>
          <w:sz w:val="18"/>
        </w:rPr>
        <w:t xml:space="preserve">Prototyping &amp; AI-Assisted Tools: </w:t>
      </w:r>
      <w:r>
        <w:rPr>
          <w:sz w:val="18"/>
        </w:rPr>
        <w:t>Figma,</w:t>
      </w:r>
      <w:r>
        <w:rPr>
          <w:sz w:val="18"/>
        </w:rPr>
        <w:t xml:space="preserve"> Figma AI, Tokens Studio, Uxpilot.ai, Uizard, Locofy.AI, Vo.Dev, Claude AI / Claude Code, Adobe Creative Suite (Photoshop, XD), Webflow, Canva, Axure, Wix Studio.</w:t>
      </w:r>
    </w:p>
    <w:p>
      <w:pPr>
        <w:pStyle w:val="P22"/>
        <w:spacing w:lineRule="auto" w:line="276" w:after="60" w:beforeAutospacing="0" w:afterAutospacing="0"/>
      </w:pPr>
      <w:r>
        <w:rPr>
          <w:b w:val="1"/>
          <w:color w:val="2D3748"/>
          <w:sz w:val="18"/>
        </w:rPr>
        <w:t xml:space="preserve">Hardware &amp; Technical Knowledge: </w:t>
      </w:r>
      <w:r>
        <w:rPr>
          <w:sz w:val="18"/>
        </w:rPr>
        <w:t>Basic understanding of Unity Game Engine, HTML, CSS, JavaScript, TypeScript, Bootstrap, HMI integration, and front-end design logic.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12" w:space="4" w:shadow="0" w:frame="0" w:color="1A365D"/>
          <w:right w:val="none" w:sz="0" w:space="0" w:shadow="0" w:frame="0" w:color="auto"/>
          <w:between w:val="none" w:sz="0" w:space="0" w:shadow="0" w:frame="0" w:color="auto"/>
        </w:pBdr>
        <w:spacing w:before="240" w:after="120" w:beforeAutospacing="0" w:afterAutospacing="0"/>
      </w:pPr>
      <w:r>
        <w:rPr>
          <w:b w:val="1"/>
          <w:color w:val="1A365D"/>
          <w:sz w:val="22"/>
        </w:rPr>
        <w:t>PROFESSIONAL EXPERIENCE</w:t>
      </w:r>
    </w:p>
    <w:p>
      <w:pPr>
        <w:spacing w:before="120" w:after="20" w:beforeAutospacing="0" w:afterAutospacing="0"/>
      </w:pPr>
      <w:r>
        <w:rPr>
          <w:b w:val="1"/>
          <w:color w:val="1A365D"/>
          <w:sz w:val="20"/>
        </w:rPr>
        <w:t>UI/UX &amp; Experience Designer Intern</w:t>
      </w:r>
    </w:p>
    <w:p>
      <w:pPr>
        <w:spacing w:after="60" w:beforeAutospacing="0" w:afterAutospacing="0"/>
      </w:pPr>
      <w:r>
        <w:rPr>
          <w:i w:val="1"/>
          <w:color w:val="008080"/>
          <w:sz w:val="18"/>
        </w:rPr>
        <w:t>SilverDome Investment Partner — Stockholm, Sweden</w:t>
      </w:r>
      <w:r>
        <w:rPr>
          <w:sz w:val="18"/>
        </w:rPr>
        <w:t xml:space="preserve">  |  </w:t>
      </w:r>
      <w:r>
        <w:rPr>
          <w:color w:val="718096"/>
          <w:sz w:val="18"/>
        </w:rPr>
        <w:t>Oct 2024 – Feb 2025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End-to-End Product Experience:</w:t>
      </w:r>
      <w:r>
        <w:rPr>
          <w:sz w:val="18"/>
        </w:rPr>
        <w:t xml:space="preserve"> Led design projects from initial concept and ideation through high-fidelity execution across web and responsive interactive platforms.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AI-Enhanced Rapid Prototyping:</w:t>
      </w:r>
      <w:r>
        <w:rPr>
          <w:sz w:val="18"/>
        </w:rPr>
        <w:t xml:space="preserve"> Utilized AI-powered prototyping and design tools (Claude AI, Figma AI, Uxpilot.ai) to accelerate rapid ideation, interactive modeling, and UX documentation workflows.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Insight Synthesis:</w:t>
      </w:r>
      <w:r>
        <w:rPr>
          <w:sz w:val="18"/>
        </w:rPr>
        <w:t xml:space="preserve"> Accelerated user research synthesis and insight clustering by 100% using AI-assisted analysis, translating user behavior into actionable design decisions.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Tech Integration:</w:t>
      </w:r>
      <w:r>
        <w:rPr>
          <w:sz w:val="18"/>
        </w:rPr>
        <w:t xml:space="preserve"> Applied AI-assisted coding tools to bridge front-end development and design, delivering responsive digital experiences in Wix Studio.</w:t>
      </w:r>
    </w:p>
    <w:p>
      <w:pPr>
        <w:spacing w:before="120" w:after="20" w:beforeAutospacing="0" w:afterAutospacing="0"/>
      </w:pPr>
      <w:r>
        <w:rPr>
          <w:b w:val="1"/>
          <w:color w:val="1A365D"/>
          <w:sz w:val="20"/>
        </w:rPr>
        <w:t>Freelance Experience Designer &amp; UI/UX Specialist</w:t>
      </w:r>
    </w:p>
    <w:p>
      <w:pPr>
        <w:spacing w:after="60" w:beforeAutospacing="0" w:afterAutospacing="0"/>
      </w:pPr>
      <w:r>
        <w:rPr>
          <w:i w:val="1"/>
          <w:color w:val="008080"/>
          <w:sz w:val="18"/>
        </w:rPr>
        <w:t>External Partners — India &amp; Remote</w:t>
      </w:r>
      <w:r>
        <w:rPr>
          <w:sz w:val="18"/>
        </w:rPr>
        <w:t xml:space="preserve">  |  </w:t>
      </w:r>
      <w:r>
        <w:rPr>
          <w:color w:val="718096"/>
          <w:sz w:val="18"/>
        </w:rPr>
        <w:t>Dec 2019 – Aug 2024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Holistic Design Solutions:</w:t>
      </w:r>
      <w:r>
        <w:rPr>
          <w:sz w:val="18"/>
        </w:rPr>
        <w:t xml:space="preserve"> Partnered with diverse clients to solve complex design challenges, creating seamless visual and interactive touchpoints for digital products and retail experience spaces.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User Research &amp; Usability:</w:t>
      </w:r>
      <w:r>
        <w:rPr>
          <w:sz w:val="18"/>
        </w:rPr>
        <w:t xml:space="preserve"> Conducted iterative user testing and research, translating insights into intuitive interfaces and interactive prototypes that adhered strictly to accessibility (WCAG) and usability standards.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Storytelling &amp; Brand Experience:</w:t>
      </w:r>
      <w:r>
        <w:rPr>
          <w:sz w:val="18"/>
        </w:rPr>
        <w:t xml:space="preserve"> Developed cohesive visual design systems, custom digital assets, and interactive media tailored to brand narratives and user needs.</w:t>
      </w:r>
    </w:p>
    <w:p>
      <w:pPr>
        <w:spacing w:before="120" w:after="20" w:beforeAutospacing="0" w:afterAutospacing="0"/>
      </w:pPr>
      <w:r>
        <w:rPr>
          <w:b w:val="1"/>
          <w:color w:val="1A365D"/>
          <w:sz w:val="20"/>
        </w:rPr>
        <w:t>UI/UX Designer + Team Lead</w:t>
      </w:r>
    </w:p>
    <w:p>
      <w:pPr>
        <w:spacing w:after="60" w:beforeAutospacing="0" w:afterAutospacing="0"/>
      </w:pPr>
      <w:r>
        <w:rPr>
          <w:i w:val="1"/>
          <w:color w:val="008080"/>
          <w:sz w:val="18"/>
        </w:rPr>
        <w:t>DataFlow Group — India</w:t>
      </w:r>
      <w:r>
        <w:rPr>
          <w:sz w:val="18"/>
        </w:rPr>
        <w:t xml:space="preserve">  |  </w:t>
      </w:r>
      <w:r>
        <w:rPr>
          <w:color w:val="718096"/>
          <w:sz w:val="18"/>
        </w:rPr>
        <w:t>Feb 2016 – Apr 2019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Design Leadership:</w:t>
      </w:r>
      <w:r>
        <w:rPr>
          <w:sz w:val="18"/>
        </w:rPr>
        <w:t xml:space="preserve"> Supervised and mentored a multidisciplinary team of 6 junior designers, establishing consistent visual standards, typography hierarchy, and color theory principles across all projects.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Cross-Functional Collaboration:</w:t>
      </w:r>
      <w:r>
        <w:rPr>
          <w:sz w:val="18"/>
        </w:rPr>
        <w:t xml:space="preserve"> Facilitated co-creation workshops with business stakeholders and engineers to gather requirements and define experience vision frameworks.</w:t>
      </w:r>
    </w:p>
    <w:p>
      <w:pPr>
        <w:pStyle w:val="P22"/>
        <w:spacing w:lineRule="auto" w:line="276" w:after="40" w:beforeAutospacing="0" w:afterAutospacing="0"/>
      </w:pPr>
      <w:r>
        <w:rPr>
          <w:b w:val="1"/>
          <w:sz w:val="18"/>
        </w:rPr>
        <w:t>Prototyping &amp; Interactive Paradigms:</w:t>
      </w:r>
      <w:r>
        <w:rPr>
          <w:sz w:val="18"/>
        </w:rPr>
        <w:t xml:space="preserve"> Led projects from early low-fidelity wireframing and form/layout studies to high-fidelity interactive prototypes.</w:t>
      </w:r>
    </w:p>
    <w:p>
      <w:pPr>
        <w:spacing w:before="120" w:after="20" w:beforeAutospacing="0" w:afterAutospacing="0"/>
      </w:pPr>
      <w:r>
        <w:rPr>
          <w:b w:val="1"/>
          <w:color w:val="1A365D"/>
          <w:sz w:val="20"/>
        </w:rPr>
        <w:t>UI/UX Designer</w:t>
      </w:r>
    </w:p>
    <w:p>
      <w:pPr>
        <w:spacing w:after="60" w:beforeAutospacing="0" w:afterAutospacing="0"/>
      </w:pPr>
      <w:r>
        <w:rPr>
          <w:i w:val="1"/>
          <w:color w:val="008080"/>
          <w:sz w:val="18"/>
        </w:rPr>
        <w:t>New Generay — India</w:t>
      </w:r>
      <w:r>
        <w:rPr>
          <w:sz w:val="18"/>
        </w:rPr>
        <w:t xml:space="preserve">  |  </w:t>
      </w:r>
      <w:r>
        <w:rPr>
          <w:color w:val="718096"/>
          <w:sz w:val="18"/>
        </w:rPr>
        <w:t>Jan 2015 – Dec 2015</w:t>
      </w:r>
    </w:p>
    <w:p>
      <w:pPr>
        <w:pStyle w:val="P22"/>
        <w:spacing w:lineRule="auto" w:line="276" w:after="40" w:beforeAutospacing="0" w:afterAutospacing="0"/>
      </w:pPr>
      <w:r>
        <w:rPr>
          <w:sz w:val="18"/>
        </w:rPr>
        <w:t>Designed user-centric interfaces and responsive web templates, transforming functional requirements into visually compelling digital products.</w:t>
      </w:r>
    </w:p>
    <w:p>
      <w:pPr>
        <w:spacing w:before="120" w:after="20" w:beforeAutospacing="0" w:afterAutospacing="0"/>
      </w:pPr>
      <w:r>
        <w:rPr>
          <w:b w:val="1"/>
          <w:color w:val="1A365D"/>
          <w:sz w:val="20"/>
        </w:rPr>
        <w:t>UI/UX Designer</w:t>
      </w:r>
    </w:p>
    <w:p>
      <w:pPr>
        <w:spacing w:after="60" w:beforeAutospacing="0" w:afterAutospacing="0"/>
      </w:pPr>
      <w:r>
        <w:rPr>
          <w:i w:val="1"/>
          <w:color w:val="008080"/>
          <w:sz w:val="18"/>
        </w:rPr>
        <w:t>Bazon Software — India</w:t>
      </w:r>
      <w:r>
        <w:rPr>
          <w:sz w:val="18"/>
        </w:rPr>
        <w:t xml:space="preserve">  |  </w:t>
      </w:r>
      <w:r>
        <w:rPr>
          <w:color w:val="718096"/>
          <w:sz w:val="18"/>
        </w:rPr>
        <w:t>Feb 2012 – Jan 2015</w:t>
      </w:r>
    </w:p>
    <w:p>
      <w:pPr>
        <w:pStyle w:val="P22"/>
        <w:spacing w:lineRule="auto" w:line="276" w:after="40" w:beforeAutospacing="0" w:afterAutospacing="0"/>
      </w:pPr>
      <w:r>
        <w:rPr>
          <w:sz w:val="18"/>
        </w:rPr>
        <w:t>Developed wireframes, interactive prototypes, and custom visual assets, collaborating with engineering teams to integrate client feedback smoothly.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12" w:space="4" w:shadow="0" w:frame="0" w:color="1A365D"/>
          <w:right w:val="none" w:sz="0" w:space="0" w:shadow="0" w:frame="0" w:color="auto"/>
          <w:between w:val="none" w:sz="0" w:space="0" w:shadow="0" w:frame="0" w:color="auto"/>
        </w:pBdr>
        <w:spacing w:before="240" w:after="120" w:beforeAutospacing="0" w:afterAutospacing="0"/>
      </w:pPr>
      <w:r>
        <w:rPr>
          <w:b w:val="1"/>
          <w:color w:val="1A365D"/>
          <w:sz w:val="22"/>
        </w:rPr>
        <w:t>EDUCATION</w:t>
      </w:r>
    </w:p>
    <w:p>
      <w:pPr>
        <w:spacing w:after="40" w:beforeAutospacing="0" w:afterAutospacing="0"/>
      </w:pPr>
      <w:r>
        <w:rPr>
          <w:b w:val="1"/>
          <w:color w:val="2D3748"/>
          <w:sz w:val="19"/>
        </w:rPr>
        <w:t xml:space="preserve">Master of Computer Applications (MCA) </w:t>
      </w:r>
      <w:r>
        <w:rPr>
          <w:color w:val="718096"/>
          <w:sz w:val="19"/>
        </w:rPr>
        <w:t>— UPTU, India (2009 – 2012)</w:t>
      </w:r>
    </w:p>
    <w:p>
      <w:pPr>
        <w:spacing w:after="40" w:beforeAutospacing="0" w:afterAutospacing="0"/>
      </w:pPr>
      <w:r>
        <w:rPr>
          <w:b w:val="1"/>
          <w:color w:val="2D3748"/>
          <w:sz w:val="19"/>
        </w:rPr>
        <w:t xml:space="preserve">Bachelor of Computer Applications (BCA) </w:t>
      </w:r>
      <w:r>
        <w:rPr>
          <w:color w:val="718096"/>
          <w:sz w:val="19"/>
        </w:rPr>
        <w:t>— CCS, India (2006 – 2009)</w:t>
      </w:r>
    </w:p>
    <w:sectPr>
      <w:type w:val="nextPage"/>
      <w:pgMar w:left="1008" w:right="1008" w:top="864" w:bottom="864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30147325">
      <w:start w:val="1"/>
      <w:numFmt w:val="decimal"/>
      <w:suff w:val="tab"/>
      <w:lvlText w:val="%1."/>
      <w:lvlJc w:val="left"/>
      <w:pPr/>
      <w:rPr/>
    </w:lvl>
    <w:lvl w:ilvl="2" w:tplc="23B688B2">
      <w:start w:val="1"/>
      <w:numFmt w:val="decimal"/>
      <w:suff w:val="tab"/>
      <w:lvlText w:val="%1."/>
      <w:lvlJc w:val="left"/>
      <w:pPr/>
      <w:rPr/>
    </w:lvl>
    <w:lvl w:ilvl="3" w:tplc="69DD29E4">
      <w:start w:val="1"/>
      <w:numFmt w:val="decimal"/>
      <w:suff w:val="tab"/>
      <w:lvlText w:val="%1."/>
      <w:lvlJc w:val="left"/>
      <w:pPr/>
      <w:rPr/>
    </w:lvl>
    <w:lvl w:ilvl="4" w:tplc="5A26F7C2">
      <w:start w:val="1"/>
      <w:numFmt w:val="decimal"/>
      <w:suff w:val="tab"/>
      <w:lvlText w:val="%1."/>
      <w:lvlJc w:val="left"/>
      <w:pPr/>
      <w:rPr/>
    </w:lvl>
    <w:lvl w:ilvl="5" w:tplc="5296AFA1">
      <w:start w:val="1"/>
      <w:numFmt w:val="decimal"/>
      <w:suff w:val="tab"/>
      <w:lvlText w:val="%1."/>
      <w:lvlJc w:val="left"/>
      <w:pPr/>
      <w:rPr/>
    </w:lvl>
    <w:lvl w:ilvl="6" w:tplc="2145D713">
      <w:start w:val="1"/>
      <w:numFmt w:val="decimal"/>
      <w:suff w:val="tab"/>
      <w:lvlText w:val="%1."/>
      <w:lvlJc w:val="left"/>
      <w:pPr/>
      <w:rPr/>
    </w:lvl>
    <w:lvl w:ilvl="7" w:tplc="42297B80">
      <w:start w:val="1"/>
      <w:numFmt w:val="decimal"/>
      <w:suff w:val="tab"/>
      <w:lvlText w:val="%1."/>
      <w:lvlJc w:val="left"/>
      <w:pPr/>
      <w:rPr/>
    </w:lvl>
    <w:lvl w:ilvl="8" w:tplc="3E9755D0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151CFAD">
      <w:start w:val="1"/>
      <w:numFmt w:val="decimal"/>
      <w:suff w:val="tab"/>
      <w:lvlText w:val="%1."/>
      <w:lvlJc w:val="left"/>
      <w:pPr/>
      <w:rPr/>
    </w:lvl>
    <w:lvl w:ilvl="2" w:tplc="02A552E1">
      <w:start w:val="1"/>
      <w:numFmt w:val="decimal"/>
      <w:suff w:val="tab"/>
      <w:lvlText w:val="%1."/>
      <w:lvlJc w:val="left"/>
      <w:pPr/>
      <w:rPr/>
    </w:lvl>
    <w:lvl w:ilvl="3" w:tplc="5DDA1A36">
      <w:start w:val="1"/>
      <w:numFmt w:val="decimal"/>
      <w:suff w:val="tab"/>
      <w:lvlText w:val="%1."/>
      <w:lvlJc w:val="left"/>
      <w:pPr/>
      <w:rPr/>
    </w:lvl>
    <w:lvl w:ilvl="4" w:tplc="333474BB">
      <w:start w:val="1"/>
      <w:numFmt w:val="decimal"/>
      <w:suff w:val="tab"/>
      <w:lvlText w:val="%1."/>
      <w:lvlJc w:val="left"/>
      <w:pPr/>
      <w:rPr/>
    </w:lvl>
    <w:lvl w:ilvl="5" w:tplc="703898B8">
      <w:start w:val="1"/>
      <w:numFmt w:val="decimal"/>
      <w:suff w:val="tab"/>
      <w:lvlText w:val="%1."/>
      <w:lvlJc w:val="left"/>
      <w:pPr/>
      <w:rPr/>
    </w:lvl>
    <w:lvl w:ilvl="6" w:tplc="63B826DA">
      <w:start w:val="1"/>
      <w:numFmt w:val="decimal"/>
      <w:suff w:val="tab"/>
      <w:lvlText w:val="%1."/>
      <w:lvlJc w:val="left"/>
      <w:pPr/>
      <w:rPr/>
    </w:lvl>
    <w:lvl w:ilvl="7" w:tplc="6FE5103B">
      <w:start w:val="1"/>
      <w:numFmt w:val="decimal"/>
      <w:suff w:val="tab"/>
      <w:lvlText w:val="%1."/>
      <w:lvlJc w:val="left"/>
      <w:pPr/>
      <w:rPr/>
    </w:lvl>
    <w:lvl w:ilvl="8" w:tplc="663604C8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50684748">
      <w:start w:val="1"/>
      <w:numFmt w:val="decimal"/>
      <w:suff w:val="tab"/>
      <w:lvlText w:val="%1."/>
      <w:lvlJc w:val="left"/>
      <w:pPr/>
      <w:rPr/>
    </w:lvl>
    <w:lvl w:ilvl="2" w:tplc="7EF96BEF">
      <w:start w:val="1"/>
      <w:numFmt w:val="decimal"/>
      <w:suff w:val="tab"/>
      <w:lvlText w:val="%1."/>
      <w:lvlJc w:val="left"/>
      <w:pPr/>
      <w:rPr/>
    </w:lvl>
    <w:lvl w:ilvl="3" w:tplc="218CACBE">
      <w:start w:val="1"/>
      <w:numFmt w:val="decimal"/>
      <w:suff w:val="tab"/>
      <w:lvlText w:val="%1."/>
      <w:lvlJc w:val="left"/>
      <w:pPr/>
      <w:rPr/>
    </w:lvl>
    <w:lvl w:ilvl="4" w:tplc="28F284FB">
      <w:start w:val="1"/>
      <w:numFmt w:val="decimal"/>
      <w:suff w:val="tab"/>
      <w:lvlText w:val="%1."/>
      <w:lvlJc w:val="left"/>
      <w:pPr/>
      <w:rPr/>
    </w:lvl>
    <w:lvl w:ilvl="5" w:tplc="44A607A0">
      <w:start w:val="1"/>
      <w:numFmt w:val="decimal"/>
      <w:suff w:val="tab"/>
      <w:lvlText w:val="%1."/>
      <w:lvlJc w:val="left"/>
      <w:pPr/>
      <w:rPr/>
    </w:lvl>
    <w:lvl w:ilvl="6" w:tplc="259CC41D">
      <w:start w:val="1"/>
      <w:numFmt w:val="decimal"/>
      <w:suff w:val="tab"/>
      <w:lvlText w:val="%1."/>
      <w:lvlJc w:val="left"/>
      <w:pPr/>
      <w:rPr/>
    </w:lvl>
    <w:lvl w:ilvl="7" w:tplc="4663ED2C">
      <w:start w:val="1"/>
      <w:numFmt w:val="decimal"/>
      <w:suff w:val="tab"/>
      <w:lvlText w:val="%1."/>
      <w:lvlJc w:val="left"/>
      <w:pPr/>
      <w:rPr/>
    </w:lvl>
    <w:lvl w:ilvl="8" w:tplc="45750B1E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35674EC0">
      <w:start w:val="1"/>
      <w:numFmt w:val="decimal"/>
      <w:suff w:val="tab"/>
      <w:lvlText w:val="%1."/>
      <w:lvlJc w:val="left"/>
      <w:pPr/>
      <w:rPr/>
    </w:lvl>
    <w:lvl w:ilvl="2" w:tplc="0ECAC1BD">
      <w:start w:val="1"/>
      <w:numFmt w:val="decimal"/>
      <w:suff w:val="tab"/>
      <w:lvlText w:val="%1."/>
      <w:lvlJc w:val="left"/>
      <w:pPr/>
      <w:rPr/>
    </w:lvl>
    <w:lvl w:ilvl="3" w:tplc="6A459DDC">
      <w:start w:val="1"/>
      <w:numFmt w:val="decimal"/>
      <w:suff w:val="tab"/>
      <w:lvlText w:val="%1."/>
      <w:lvlJc w:val="left"/>
      <w:pPr/>
      <w:rPr/>
    </w:lvl>
    <w:lvl w:ilvl="4" w:tplc="748098E8">
      <w:start w:val="1"/>
      <w:numFmt w:val="decimal"/>
      <w:suff w:val="tab"/>
      <w:lvlText w:val="%1."/>
      <w:lvlJc w:val="left"/>
      <w:pPr/>
      <w:rPr/>
    </w:lvl>
    <w:lvl w:ilvl="5" w:tplc="024BDF3E">
      <w:start w:val="1"/>
      <w:numFmt w:val="decimal"/>
      <w:suff w:val="tab"/>
      <w:lvlText w:val="%1."/>
      <w:lvlJc w:val="left"/>
      <w:pPr/>
      <w:rPr/>
    </w:lvl>
    <w:lvl w:ilvl="6" w:tplc="66538BBE">
      <w:start w:val="1"/>
      <w:numFmt w:val="decimal"/>
      <w:suff w:val="tab"/>
      <w:lvlText w:val="%1."/>
      <w:lvlJc w:val="left"/>
      <w:pPr/>
      <w:rPr/>
    </w:lvl>
    <w:lvl w:ilvl="7" w:tplc="22E36838">
      <w:start w:val="1"/>
      <w:numFmt w:val="decimal"/>
      <w:suff w:val="tab"/>
      <w:lvlText w:val="%1."/>
      <w:lvlJc w:val="left"/>
      <w:pPr/>
      <w:rPr/>
    </w:lvl>
    <w:lvl w:ilvl="8" w:tplc="7EB67A56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EE21821">
      <w:start w:val="1"/>
      <w:numFmt w:val="decimal"/>
      <w:suff w:val="tab"/>
      <w:lvlText w:val="%1."/>
      <w:lvlJc w:val="left"/>
      <w:pPr/>
      <w:rPr/>
    </w:lvl>
    <w:lvl w:ilvl="2" w:tplc="23206AEF">
      <w:start w:val="1"/>
      <w:numFmt w:val="decimal"/>
      <w:suff w:val="tab"/>
      <w:lvlText w:val="%1."/>
      <w:lvlJc w:val="left"/>
      <w:pPr/>
      <w:rPr/>
    </w:lvl>
    <w:lvl w:ilvl="3" w:tplc="378FBB91">
      <w:start w:val="1"/>
      <w:numFmt w:val="decimal"/>
      <w:suff w:val="tab"/>
      <w:lvlText w:val="%1."/>
      <w:lvlJc w:val="left"/>
      <w:pPr/>
      <w:rPr/>
    </w:lvl>
    <w:lvl w:ilvl="4" w:tplc="76C5ED2A">
      <w:start w:val="1"/>
      <w:numFmt w:val="decimal"/>
      <w:suff w:val="tab"/>
      <w:lvlText w:val="%1."/>
      <w:lvlJc w:val="left"/>
      <w:pPr/>
      <w:rPr/>
    </w:lvl>
    <w:lvl w:ilvl="5" w:tplc="3BE23331">
      <w:start w:val="1"/>
      <w:numFmt w:val="decimal"/>
      <w:suff w:val="tab"/>
      <w:lvlText w:val="%1."/>
      <w:lvlJc w:val="left"/>
      <w:pPr/>
      <w:rPr/>
    </w:lvl>
    <w:lvl w:ilvl="6" w:tplc="1728F368">
      <w:start w:val="1"/>
      <w:numFmt w:val="decimal"/>
      <w:suff w:val="tab"/>
      <w:lvlText w:val="%1."/>
      <w:lvlJc w:val="left"/>
      <w:pPr/>
      <w:rPr/>
    </w:lvl>
    <w:lvl w:ilvl="7" w:tplc="651EF4B2">
      <w:start w:val="1"/>
      <w:numFmt w:val="decimal"/>
      <w:suff w:val="tab"/>
      <w:lvlText w:val="%1."/>
      <w:lvlJc w:val="left"/>
      <w:pPr/>
      <w:rPr/>
    </w:lvl>
    <w:lvl w:ilvl="8" w:tplc="6A13F360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FAA3D3A">
      <w:start w:val="1"/>
      <w:numFmt w:val="decimal"/>
      <w:suff w:val="tab"/>
      <w:lvlText w:val="%1."/>
      <w:lvlJc w:val="left"/>
      <w:pPr/>
      <w:rPr/>
    </w:lvl>
    <w:lvl w:ilvl="2" w:tplc="11753C24">
      <w:start w:val="1"/>
      <w:numFmt w:val="decimal"/>
      <w:suff w:val="tab"/>
      <w:lvlText w:val="%1."/>
      <w:lvlJc w:val="left"/>
      <w:pPr/>
      <w:rPr/>
    </w:lvl>
    <w:lvl w:ilvl="3" w:tplc="4DFF576B">
      <w:start w:val="1"/>
      <w:numFmt w:val="decimal"/>
      <w:suff w:val="tab"/>
      <w:lvlText w:val="%1."/>
      <w:lvlJc w:val="left"/>
      <w:pPr/>
      <w:rPr/>
    </w:lvl>
    <w:lvl w:ilvl="4" w:tplc="517E561D">
      <w:start w:val="1"/>
      <w:numFmt w:val="decimal"/>
      <w:suff w:val="tab"/>
      <w:lvlText w:val="%1."/>
      <w:lvlJc w:val="left"/>
      <w:pPr/>
      <w:rPr/>
    </w:lvl>
    <w:lvl w:ilvl="5" w:tplc="2E32EB1E">
      <w:start w:val="1"/>
      <w:numFmt w:val="decimal"/>
      <w:suff w:val="tab"/>
      <w:lvlText w:val="%1."/>
      <w:lvlJc w:val="left"/>
      <w:pPr/>
      <w:rPr/>
    </w:lvl>
    <w:lvl w:ilvl="6" w:tplc="68C7D707">
      <w:start w:val="1"/>
      <w:numFmt w:val="decimal"/>
      <w:suff w:val="tab"/>
      <w:lvlText w:val="%1."/>
      <w:lvlJc w:val="left"/>
      <w:pPr/>
      <w:rPr/>
    </w:lvl>
    <w:lvl w:ilvl="7" w:tplc="6ABB5927">
      <w:start w:val="1"/>
      <w:numFmt w:val="decimal"/>
      <w:suff w:val="tab"/>
      <w:lvlText w:val="%1."/>
      <w:lvlJc w:val="left"/>
      <w:pPr/>
      <w:rPr/>
    </w:lvl>
    <w:lvl w:ilvl="8" w:tplc="32173405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9249141">
      <w:start w:val="1"/>
      <w:numFmt w:val="decimal"/>
      <w:suff w:val="tab"/>
      <w:lvlText w:val="%1."/>
      <w:lvlJc w:val="left"/>
      <w:pPr/>
      <w:rPr/>
    </w:lvl>
    <w:lvl w:ilvl="2" w:tplc="4A6385AA">
      <w:start w:val="1"/>
      <w:numFmt w:val="decimal"/>
      <w:suff w:val="tab"/>
      <w:lvlText w:val="%1."/>
      <w:lvlJc w:val="left"/>
      <w:pPr/>
      <w:rPr/>
    </w:lvl>
    <w:lvl w:ilvl="3" w:tplc="1DEF6771">
      <w:start w:val="1"/>
      <w:numFmt w:val="decimal"/>
      <w:suff w:val="tab"/>
      <w:lvlText w:val="%1."/>
      <w:lvlJc w:val="left"/>
      <w:pPr/>
      <w:rPr/>
    </w:lvl>
    <w:lvl w:ilvl="4" w:tplc="35F7700A">
      <w:start w:val="1"/>
      <w:numFmt w:val="decimal"/>
      <w:suff w:val="tab"/>
      <w:lvlText w:val="%1."/>
      <w:lvlJc w:val="left"/>
      <w:pPr/>
      <w:rPr/>
    </w:lvl>
    <w:lvl w:ilvl="5" w:tplc="1ACB775F">
      <w:start w:val="1"/>
      <w:numFmt w:val="decimal"/>
      <w:suff w:val="tab"/>
      <w:lvlText w:val="%1."/>
      <w:lvlJc w:val="left"/>
      <w:pPr/>
      <w:rPr/>
    </w:lvl>
    <w:lvl w:ilvl="6" w:tplc="541DC7AB">
      <w:start w:val="1"/>
      <w:numFmt w:val="decimal"/>
      <w:suff w:val="tab"/>
      <w:lvlText w:val="%1."/>
      <w:lvlJc w:val="left"/>
      <w:pPr/>
      <w:rPr/>
    </w:lvl>
    <w:lvl w:ilvl="7" w:tplc="14A5CA11">
      <w:start w:val="1"/>
      <w:numFmt w:val="decimal"/>
      <w:suff w:val="tab"/>
      <w:lvlText w:val="%1."/>
      <w:lvlJc w:val="left"/>
      <w:pPr/>
      <w:rPr/>
    </w:lvl>
    <w:lvl w:ilvl="8" w:tplc="0C3744E5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110F2A3">
      <w:start w:val="1"/>
      <w:numFmt w:val="decimal"/>
      <w:suff w:val="tab"/>
      <w:lvlText w:val="%1."/>
      <w:lvlJc w:val="left"/>
      <w:pPr/>
      <w:rPr/>
    </w:lvl>
    <w:lvl w:ilvl="2" w:tplc="36B99C46">
      <w:start w:val="1"/>
      <w:numFmt w:val="decimal"/>
      <w:suff w:val="tab"/>
      <w:lvlText w:val="%1."/>
      <w:lvlJc w:val="left"/>
      <w:pPr/>
      <w:rPr/>
    </w:lvl>
    <w:lvl w:ilvl="3" w:tplc="6CC9F706">
      <w:start w:val="1"/>
      <w:numFmt w:val="decimal"/>
      <w:suff w:val="tab"/>
      <w:lvlText w:val="%1."/>
      <w:lvlJc w:val="left"/>
      <w:pPr/>
      <w:rPr/>
    </w:lvl>
    <w:lvl w:ilvl="4" w:tplc="797C26F6">
      <w:start w:val="1"/>
      <w:numFmt w:val="decimal"/>
      <w:suff w:val="tab"/>
      <w:lvlText w:val="%1."/>
      <w:lvlJc w:val="left"/>
      <w:pPr/>
      <w:rPr/>
    </w:lvl>
    <w:lvl w:ilvl="5" w:tplc="7ED6F8E4">
      <w:start w:val="1"/>
      <w:numFmt w:val="decimal"/>
      <w:suff w:val="tab"/>
      <w:lvlText w:val="%1."/>
      <w:lvlJc w:val="left"/>
      <w:pPr/>
      <w:rPr/>
    </w:lvl>
    <w:lvl w:ilvl="6" w:tplc="2ED7F94A">
      <w:start w:val="1"/>
      <w:numFmt w:val="decimal"/>
      <w:suff w:val="tab"/>
      <w:lvlText w:val="%1."/>
      <w:lvlJc w:val="left"/>
      <w:pPr/>
      <w:rPr/>
    </w:lvl>
    <w:lvl w:ilvl="7" w:tplc="0BBBFD6C">
      <w:start w:val="1"/>
      <w:numFmt w:val="decimal"/>
      <w:suff w:val="tab"/>
      <w:lvlText w:val="%1."/>
      <w:lvlJc w:val="left"/>
      <w:pPr/>
      <w:rPr/>
    </w:lvl>
    <w:lvl w:ilvl="8" w:tplc="2EEB41B7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028C36A0">
      <w:start w:val="1"/>
      <w:numFmt w:val="decimal"/>
      <w:suff w:val="tab"/>
      <w:lvlText w:val="%1."/>
      <w:lvlJc w:val="left"/>
      <w:pPr/>
      <w:rPr/>
    </w:lvl>
    <w:lvl w:ilvl="2" w:tplc="4C065529">
      <w:start w:val="1"/>
      <w:numFmt w:val="decimal"/>
      <w:suff w:val="tab"/>
      <w:lvlText w:val="%1."/>
      <w:lvlJc w:val="left"/>
      <w:pPr/>
      <w:rPr/>
    </w:lvl>
    <w:lvl w:ilvl="3" w:tplc="1721CF37">
      <w:start w:val="1"/>
      <w:numFmt w:val="decimal"/>
      <w:suff w:val="tab"/>
      <w:lvlText w:val="%1."/>
      <w:lvlJc w:val="left"/>
      <w:pPr/>
      <w:rPr/>
    </w:lvl>
    <w:lvl w:ilvl="4" w:tplc="19E0B4CA">
      <w:start w:val="1"/>
      <w:numFmt w:val="decimal"/>
      <w:suff w:val="tab"/>
      <w:lvlText w:val="%1."/>
      <w:lvlJc w:val="left"/>
      <w:pPr/>
      <w:rPr/>
    </w:lvl>
    <w:lvl w:ilvl="5" w:tplc="4C3D9C27">
      <w:start w:val="1"/>
      <w:numFmt w:val="decimal"/>
      <w:suff w:val="tab"/>
      <w:lvlText w:val="%1."/>
      <w:lvlJc w:val="left"/>
      <w:pPr/>
      <w:rPr/>
    </w:lvl>
    <w:lvl w:ilvl="6" w:tplc="25970CA7">
      <w:start w:val="1"/>
      <w:numFmt w:val="decimal"/>
      <w:suff w:val="tab"/>
      <w:lvlText w:val="%1."/>
      <w:lvlJc w:val="left"/>
      <w:pPr/>
      <w:rPr/>
    </w:lvl>
    <w:lvl w:ilvl="7" w:tplc="49A73A35">
      <w:start w:val="1"/>
      <w:numFmt w:val="decimal"/>
      <w:suff w:val="tab"/>
      <w:lvlText w:val="%1."/>
      <w:lvlJc w:val="left"/>
      <w:pPr/>
      <w:rPr/>
    </w:lvl>
    <w:lvl w:ilvl="8" w:tplc="3A1B766E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60" w:beforeAutospacing="0" w:afterAutospacing="0"/>
    </w:pPr>
    <w:rPr>
      <w:rFonts w:ascii="Arial" w:hAnsi="Arial"/>
      <w:color w:val="2D3748"/>
      <w:sz w:val="20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Priyanka Gautam</cp:lastModifiedBy>
  <dcterms:modified xsi:type="dcterms:W3CDTF">2026-10-06T08:26:44Z</dcterms:modified>
  <cp:revision>1</cp:revision>
</cp:coreProperties>
</file>