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E62" w:rsidRDefault="006F6E62" w:rsidP="000778EC">
      <w:r>
        <w:t>Assignment --- 3.1</w:t>
      </w:r>
    </w:p>
    <w:p w:rsidR="000778EC" w:rsidRDefault="000778EC" w:rsidP="000778EC">
      <w:r>
        <w:t xml:space="preserve">5. Problem Statement 1. As voters exit the polls, you ask a representative random sample of 6 voters if they voted for proposition 100. If the true percentage of voters who vote for the proposition is 55.1%, what is the probability that, in your sample, exactly 2 voted for the proposition and 4 did not? </w:t>
      </w:r>
    </w:p>
    <w:p w:rsidR="000778EC" w:rsidRDefault="000778EC" w:rsidP="000778EC">
      <w:r>
        <w:t>Answer:  Ways to arrange 2 votes among 6 votes is mentioned under the outcome column.</w:t>
      </w:r>
    </w:p>
    <w:p w:rsidR="000778EC" w:rsidRPr="000778EC" w:rsidRDefault="000778EC" w:rsidP="000778EC">
      <w:r w:rsidRPr="000778EC">
        <w:rPr>
          <w:u w:val="single"/>
        </w:rPr>
        <w:t>Outcome</w:t>
      </w:r>
      <w:r w:rsidRPr="000778EC">
        <w:rPr>
          <w:u w:val="single"/>
        </w:rPr>
        <w:tab/>
      </w:r>
      <w:r w:rsidRPr="000778EC">
        <w:rPr>
          <w:u w:val="single"/>
        </w:rPr>
        <w:tab/>
        <w:t xml:space="preserve">                                        Probability </w:t>
      </w:r>
    </w:p>
    <w:p w:rsidR="000778EC" w:rsidRPr="000778EC" w:rsidRDefault="000778EC" w:rsidP="000778EC">
      <w:r w:rsidRPr="000778EC">
        <w:t>YYNNNN                                                = (.551)</w:t>
      </w:r>
      <w:r w:rsidRPr="000778EC">
        <w:rPr>
          <w:vertAlign w:val="superscript"/>
        </w:rPr>
        <w:t>2</w:t>
      </w:r>
      <w:r w:rsidRPr="000778EC">
        <w:t xml:space="preserve"> </w:t>
      </w:r>
      <w:r w:rsidRPr="000778EC">
        <w:rPr>
          <w:i/>
          <w:iCs/>
        </w:rPr>
        <w:t>x</w:t>
      </w:r>
      <w:r w:rsidRPr="000778EC">
        <w:t xml:space="preserve"> (.449)</w:t>
      </w:r>
      <w:r w:rsidRPr="000778EC">
        <w:rPr>
          <w:vertAlign w:val="superscript"/>
        </w:rPr>
        <w:t>4</w:t>
      </w:r>
      <w:r w:rsidRPr="000778EC">
        <w:t xml:space="preserve"> </w:t>
      </w:r>
      <w:r w:rsidRPr="000778EC">
        <w:rPr>
          <w:vertAlign w:val="superscript"/>
        </w:rPr>
        <w:t xml:space="preserve"> </w:t>
      </w:r>
    </w:p>
    <w:p w:rsidR="000778EC" w:rsidRPr="000778EC" w:rsidRDefault="000778EC" w:rsidP="000778EC">
      <w:r w:rsidRPr="000778EC">
        <w:t>NYYNNN</w:t>
      </w:r>
      <w:r w:rsidRPr="000778EC">
        <w:tab/>
        <w:t>(.449)</w:t>
      </w:r>
      <w:r w:rsidRPr="000778EC">
        <w:rPr>
          <w:vertAlign w:val="superscript"/>
        </w:rPr>
        <w:t>1</w:t>
      </w:r>
      <w:r w:rsidRPr="000778EC">
        <w:t xml:space="preserve"> </w:t>
      </w:r>
      <w:r w:rsidRPr="000778EC">
        <w:rPr>
          <w:i/>
          <w:iCs/>
        </w:rPr>
        <w:t>x</w:t>
      </w:r>
      <w:r w:rsidRPr="000778EC">
        <w:t xml:space="preserve"> (.551)</w:t>
      </w:r>
      <w:r w:rsidRPr="000778EC">
        <w:rPr>
          <w:vertAlign w:val="superscript"/>
        </w:rPr>
        <w:t>2</w:t>
      </w:r>
      <w:r w:rsidRPr="000778EC">
        <w:t xml:space="preserve"> </w:t>
      </w:r>
      <w:r w:rsidRPr="000778EC">
        <w:rPr>
          <w:i/>
          <w:iCs/>
        </w:rPr>
        <w:t>x</w:t>
      </w:r>
      <w:r w:rsidRPr="000778EC">
        <w:t xml:space="preserve"> (.449)</w:t>
      </w:r>
      <w:r w:rsidR="00EA5865" w:rsidRPr="000778EC">
        <w:rPr>
          <w:vertAlign w:val="superscript"/>
        </w:rPr>
        <w:t>3</w:t>
      </w:r>
      <w:r w:rsidR="00EA5865" w:rsidRPr="000778EC">
        <w:t xml:space="preserve"> </w:t>
      </w:r>
      <w:r w:rsidR="00EA5865" w:rsidRPr="000778EC">
        <w:rPr>
          <w:vertAlign w:val="superscript"/>
        </w:rPr>
        <w:t>=</w:t>
      </w:r>
      <w:r w:rsidRPr="000778EC">
        <w:t xml:space="preserve"> (.551)</w:t>
      </w:r>
      <w:r w:rsidRPr="000778EC">
        <w:rPr>
          <w:vertAlign w:val="superscript"/>
        </w:rPr>
        <w:t>2</w:t>
      </w:r>
      <w:r w:rsidRPr="000778EC">
        <w:t xml:space="preserve"> </w:t>
      </w:r>
      <w:r w:rsidRPr="000778EC">
        <w:rPr>
          <w:i/>
          <w:iCs/>
        </w:rPr>
        <w:t>x</w:t>
      </w:r>
      <w:r w:rsidRPr="000778EC">
        <w:t xml:space="preserve"> (.449)</w:t>
      </w:r>
      <w:r w:rsidRPr="000778EC">
        <w:rPr>
          <w:vertAlign w:val="superscript"/>
        </w:rPr>
        <w:t>4</w:t>
      </w:r>
      <w:r w:rsidRPr="000778EC">
        <w:t xml:space="preserve"> </w:t>
      </w:r>
      <w:r w:rsidRPr="000778EC">
        <w:rPr>
          <w:vertAlign w:val="superscript"/>
        </w:rPr>
        <w:t xml:space="preserve"> </w:t>
      </w:r>
    </w:p>
    <w:p w:rsidR="000778EC" w:rsidRPr="000778EC" w:rsidRDefault="000778EC" w:rsidP="000778EC">
      <w:r w:rsidRPr="000778EC">
        <w:t>NNYYNN</w:t>
      </w:r>
      <w:r w:rsidRPr="000778EC">
        <w:tab/>
        <w:t>(.449)</w:t>
      </w:r>
      <w:r w:rsidRPr="000778EC">
        <w:rPr>
          <w:vertAlign w:val="superscript"/>
        </w:rPr>
        <w:t>2</w:t>
      </w:r>
      <w:r w:rsidRPr="000778EC">
        <w:t xml:space="preserve"> </w:t>
      </w:r>
      <w:r w:rsidRPr="000778EC">
        <w:rPr>
          <w:i/>
          <w:iCs/>
        </w:rPr>
        <w:t>x</w:t>
      </w:r>
      <w:r w:rsidRPr="000778EC">
        <w:t xml:space="preserve"> (.551)</w:t>
      </w:r>
      <w:r w:rsidRPr="000778EC">
        <w:rPr>
          <w:vertAlign w:val="superscript"/>
        </w:rPr>
        <w:t>2</w:t>
      </w:r>
      <w:r w:rsidRPr="000778EC">
        <w:t xml:space="preserve"> </w:t>
      </w:r>
      <w:r w:rsidRPr="000778EC">
        <w:rPr>
          <w:i/>
          <w:iCs/>
        </w:rPr>
        <w:t>x</w:t>
      </w:r>
      <w:r w:rsidRPr="000778EC">
        <w:t xml:space="preserve"> (.449)</w:t>
      </w:r>
      <w:r w:rsidR="00EA5865" w:rsidRPr="000778EC">
        <w:rPr>
          <w:vertAlign w:val="superscript"/>
        </w:rPr>
        <w:t>2</w:t>
      </w:r>
      <w:r w:rsidR="00EA5865" w:rsidRPr="000778EC">
        <w:t xml:space="preserve"> </w:t>
      </w:r>
      <w:r w:rsidR="00EA5865" w:rsidRPr="000778EC">
        <w:rPr>
          <w:vertAlign w:val="superscript"/>
        </w:rPr>
        <w:t>=</w:t>
      </w:r>
      <w:r w:rsidRPr="000778EC">
        <w:t xml:space="preserve"> (.551)</w:t>
      </w:r>
      <w:r w:rsidRPr="000778EC">
        <w:rPr>
          <w:vertAlign w:val="superscript"/>
        </w:rPr>
        <w:t>2</w:t>
      </w:r>
      <w:r w:rsidRPr="000778EC">
        <w:t xml:space="preserve"> </w:t>
      </w:r>
      <w:r w:rsidRPr="000778EC">
        <w:rPr>
          <w:i/>
          <w:iCs/>
        </w:rPr>
        <w:t>x</w:t>
      </w:r>
      <w:r w:rsidRPr="000778EC">
        <w:t xml:space="preserve"> (.449)</w:t>
      </w:r>
      <w:r w:rsidRPr="000778EC">
        <w:rPr>
          <w:vertAlign w:val="superscript"/>
        </w:rPr>
        <w:t>4</w:t>
      </w:r>
      <w:r w:rsidRPr="000778EC">
        <w:t xml:space="preserve"> </w:t>
      </w:r>
      <w:r w:rsidRPr="000778EC">
        <w:rPr>
          <w:vertAlign w:val="superscript"/>
        </w:rPr>
        <w:t xml:space="preserve"> </w:t>
      </w:r>
    </w:p>
    <w:p w:rsidR="000778EC" w:rsidRPr="000778EC" w:rsidRDefault="000778EC" w:rsidP="000778EC">
      <w:r w:rsidRPr="000778EC">
        <w:t>NNNYYN</w:t>
      </w:r>
      <w:r w:rsidRPr="000778EC">
        <w:tab/>
        <w:t>(.449)</w:t>
      </w:r>
      <w:r w:rsidRPr="000778EC">
        <w:rPr>
          <w:vertAlign w:val="superscript"/>
        </w:rPr>
        <w:t>3</w:t>
      </w:r>
      <w:r w:rsidRPr="000778EC">
        <w:t xml:space="preserve"> </w:t>
      </w:r>
      <w:r w:rsidRPr="000778EC">
        <w:rPr>
          <w:i/>
          <w:iCs/>
        </w:rPr>
        <w:t>x</w:t>
      </w:r>
      <w:r w:rsidRPr="000778EC">
        <w:t xml:space="preserve"> (.551)</w:t>
      </w:r>
      <w:r w:rsidRPr="000778EC">
        <w:rPr>
          <w:vertAlign w:val="superscript"/>
        </w:rPr>
        <w:t>2</w:t>
      </w:r>
      <w:r w:rsidRPr="000778EC">
        <w:t xml:space="preserve"> </w:t>
      </w:r>
      <w:r w:rsidRPr="000778EC">
        <w:rPr>
          <w:i/>
          <w:iCs/>
        </w:rPr>
        <w:t>x</w:t>
      </w:r>
      <w:r w:rsidRPr="000778EC">
        <w:t xml:space="preserve"> (.449)</w:t>
      </w:r>
      <w:r w:rsidR="00EA5865" w:rsidRPr="000778EC">
        <w:rPr>
          <w:vertAlign w:val="superscript"/>
        </w:rPr>
        <w:t>1</w:t>
      </w:r>
      <w:r w:rsidR="00EA5865" w:rsidRPr="000778EC">
        <w:t xml:space="preserve"> </w:t>
      </w:r>
      <w:r w:rsidR="00EA5865" w:rsidRPr="000778EC">
        <w:rPr>
          <w:vertAlign w:val="superscript"/>
        </w:rPr>
        <w:t>=</w:t>
      </w:r>
      <w:r w:rsidRPr="000778EC">
        <w:t xml:space="preserve"> (.551)</w:t>
      </w:r>
      <w:r w:rsidRPr="000778EC">
        <w:rPr>
          <w:vertAlign w:val="superscript"/>
        </w:rPr>
        <w:t>2</w:t>
      </w:r>
      <w:r w:rsidRPr="000778EC">
        <w:t xml:space="preserve"> </w:t>
      </w:r>
      <w:r w:rsidRPr="000778EC">
        <w:rPr>
          <w:i/>
          <w:iCs/>
        </w:rPr>
        <w:t>x</w:t>
      </w:r>
      <w:r w:rsidRPr="000778EC">
        <w:t xml:space="preserve"> (.449)</w:t>
      </w:r>
      <w:r w:rsidRPr="000778EC">
        <w:rPr>
          <w:vertAlign w:val="superscript"/>
        </w:rPr>
        <w:t>4</w:t>
      </w:r>
      <w:r w:rsidRPr="000778EC">
        <w:t xml:space="preserve"> </w:t>
      </w:r>
      <w:r w:rsidRPr="000778EC">
        <w:rPr>
          <w:vertAlign w:val="superscript"/>
        </w:rPr>
        <w:t xml:space="preserve"> </w:t>
      </w:r>
    </w:p>
    <w:p w:rsidR="000778EC" w:rsidRPr="000778EC" w:rsidRDefault="000778EC" w:rsidP="000778EC">
      <w:r w:rsidRPr="000778EC">
        <w:t>NNNNYY</w:t>
      </w:r>
      <w:r w:rsidRPr="000778EC">
        <w:tab/>
        <w:t>(.449)</w:t>
      </w:r>
      <w:r w:rsidRPr="000778EC">
        <w:rPr>
          <w:vertAlign w:val="superscript"/>
        </w:rPr>
        <w:t>4</w:t>
      </w:r>
      <w:r w:rsidRPr="000778EC">
        <w:t xml:space="preserve"> </w:t>
      </w:r>
      <w:r w:rsidRPr="000778EC">
        <w:rPr>
          <w:i/>
          <w:iCs/>
        </w:rPr>
        <w:t>x</w:t>
      </w:r>
      <w:r w:rsidRPr="000778EC">
        <w:t xml:space="preserve"> (.551)</w:t>
      </w:r>
      <w:r w:rsidRPr="000778EC">
        <w:rPr>
          <w:vertAlign w:val="superscript"/>
        </w:rPr>
        <w:t>2</w:t>
      </w:r>
      <w:r w:rsidRPr="000778EC">
        <w:t xml:space="preserve">                  = (.551)</w:t>
      </w:r>
      <w:r w:rsidRPr="000778EC">
        <w:rPr>
          <w:vertAlign w:val="superscript"/>
        </w:rPr>
        <w:t>2</w:t>
      </w:r>
      <w:r w:rsidRPr="000778EC">
        <w:t xml:space="preserve"> </w:t>
      </w:r>
      <w:r w:rsidRPr="000778EC">
        <w:rPr>
          <w:i/>
          <w:iCs/>
        </w:rPr>
        <w:t>x</w:t>
      </w:r>
      <w:r w:rsidRPr="000778EC">
        <w:t xml:space="preserve"> (.449)</w:t>
      </w:r>
      <w:r w:rsidRPr="000778EC">
        <w:rPr>
          <w:vertAlign w:val="superscript"/>
        </w:rPr>
        <w:t>4</w:t>
      </w:r>
      <w:r w:rsidRPr="000778EC">
        <w:t xml:space="preserve"> </w:t>
      </w:r>
      <w:r w:rsidRPr="000778EC">
        <w:rPr>
          <w:vertAlign w:val="superscript"/>
        </w:rPr>
        <w:t xml:space="preserve"> </w:t>
      </w:r>
    </w:p>
    <w:p w:rsidR="000778EC" w:rsidRDefault="000778EC" w:rsidP="000778EC"/>
    <w:p w:rsidR="000778EC" w:rsidRPr="000778EC" w:rsidRDefault="000778EC" w:rsidP="000778EC">
      <w:r w:rsidRPr="000778EC">
        <w:t xml:space="preserve">15 arrangements </w:t>
      </w:r>
      <w:r w:rsidRPr="000778EC">
        <w:rPr>
          <w:i/>
          <w:iCs/>
        </w:rPr>
        <w:t>x</w:t>
      </w:r>
      <w:r w:rsidRPr="000778EC">
        <w:t xml:space="preserve"> (.551)</w:t>
      </w:r>
      <w:r w:rsidRPr="000778EC">
        <w:rPr>
          <w:vertAlign w:val="superscript"/>
        </w:rPr>
        <w:t>2</w:t>
      </w:r>
      <w:r w:rsidRPr="000778EC">
        <w:t xml:space="preserve"> </w:t>
      </w:r>
      <w:r w:rsidRPr="000778EC">
        <w:rPr>
          <w:i/>
          <w:iCs/>
        </w:rPr>
        <w:t>x</w:t>
      </w:r>
      <w:r w:rsidRPr="000778EC">
        <w:t xml:space="preserve"> (.449)</w:t>
      </w:r>
      <w:r w:rsidRPr="000778EC">
        <w:rPr>
          <w:vertAlign w:val="superscript"/>
        </w:rPr>
        <w:t>4</w:t>
      </w:r>
      <w:r w:rsidRPr="000778EC">
        <w:t xml:space="preserve"> </w:t>
      </w:r>
      <w:r w:rsidRPr="000778EC">
        <w:rPr>
          <w:vertAlign w:val="superscript"/>
        </w:rPr>
        <w:t xml:space="preserve"> </w:t>
      </w:r>
      <w:r w:rsidRPr="000778EC">
        <w:t> </w:t>
      </w:r>
    </w:p>
    <w:p w:rsidR="000778EC" w:rsidRPr="000778EC" w:rsidRDefault="000778EC" w:rsidP="000778EC">
      <w:r w:rsidRPr="000778EC">
        <w:sym w:font="Symbol" w:char="F05C"/>
      </w:r>
      <w:proofErr w:type="gramStart"/>
      <w:r w:rsidRPr="000778EC">
        <w:t>P(</w:t>
      </w:r>
      <w:proofErr w:type="gramEnd"/>
      <w:r w:rsidRPr="000778EC">
        <w:t xml:space="preserve">2 yes votes exactly) =  </w:t>
      </w:r>
      <w:r w:rsidR="00EA5865">
        <w:t xml:space="preserve">15 </w:t>
      </w:r>
      <w:r w:rsidRPr="000778EC">
        <w:t xml:space="preserve"> </w:t>
      </w:r>
      <w:r w:rsidRPr="000778EC">
        <w:rPr>
          <w:i/>
          <w:iCs/>
        </w:rPr>
        <w:t xml:space="preserve">x </w:t>
      </w:r>
      <w:r w:rsidRPr="000778EC">
        <w:t>(.551)</w:t>
      </w:r>
      <w:r w:rsidRPr="000778EC">
        <w:rPr>
          <w:vertAlign w:val="superscript"/>
        </w:rPr>
        <w:t>2</w:t>
      </w:r>
      <w:r w:rsidRPr="000778EC">
        <w:t xml:space="preserve"> </w:t>
      </w:r>
      <w:r w:rsidRPr="000778EC">
        <w:rPr>
          <w:i/>
          <w:iCs/>
        </w:rPr>
        <w:t>x</w:t>
      </w:r>
      <w:r w:rsidRPr="000778EC">
        <w:t xml:space="preserve"> (.449)</w:t>
      </w:r>
      <w:r w:rsidRPr="000778EC">
        <w:rPr>
          <w:vertAlign w:val="superscript"/>
        </w:rPr>
        <w:t>4</w:t>
      </w:r>
      <w:r w:rsidRPr="000778EC">
        <w:t xml:space="preserve"> </w:t>
      </w:r>
      <w:r w:rsidRPr="000778EC">
        <w:rPr>
          <w:vertAlign w:val="superscript"/>
        </w:rPr>
        <w:t xml:space="preserve"> </w:t>
      </w:r>
      <w:r w:rsidRPr="000778EC">
        <w:t>= 18.5%</w:t>
      </w:r>
    </w:p>
    <w:p w:rsidR="000778EC" w:rsidRDefault="000778EC" w:rsidP="000778EC"/>
    <w:p w:rsidR="000778EC" w:rsidRDefault="000778EC" w:rsidP="000778EC">
      <w:r>
        <w:t xml:space="preserve"> </w:t>
      </w:r>
    </w:p>
    <w:p w:rsidR="00EA5865" w:rsidRDefault="000778EC" w:rsidP="00EA5865">
      <w:r>
        <w:t xml:space="preserve">2. </w:t>
      </w:r>
      <w:r w:rsidR="00EA5865">
        <w:t xml:space="preserve"> </w:t>
      </w:r>
      <w:r w:rsidR="00EA5865">
        <w:t xml:space="preserve">Professor Willoughby is marking a test. </w:t>
      </w:r>
    </w:p>
    <w:p w:rsidR="00EA5865" w:rsidRDefault="00EA5865" w:rsidP="00EA5865">
      <w:r>
        <w:t xml:space="preserve">Here are the students’ results (out of 60 points):  </w:t>
      </w:r>
    </w:p>
    <w:p w:rsidR="00EA5865" w:rsidRDefault="00EA5865" w:rsidP="00EA5865">
      <w:r>
        <w:t xml:space="preserve">20, 15, 26, 32, 18, 28, 35, 14, 26, 22, 17 </w:t>
      </w:r>
    </w:p>
    <w:p w:rsidR="00EA5865" w:rsidRDefault="00EA5865" w:rsidP="00EA5865">
      <w:r>
        <w:t xml:space="preserve">Most students didn't even get 30 out of 60, and most will fail. </w:t>
      </w:r>
    </w:p>
    <w:p w:rsidR="00EA5865" w:rsidRDefault="00EA5865" w:rsidP="00EA5865">
      <w:r>
        <w:t>The test must have been really hard, so the Prof decides to standardize all the scores and only fail people 1 standard deviation below the mean. So who will fail?</w:t>
      </w:r>
    </w:p>
    <w:p w:rsidR="00EA5865" w:rsidRDefault="006F6E62" w:rsidP="00EA5865">
      <w:r>
        <w:t>Answer:</w:t>
      </w:r>
      <w:r w:rsidR="00EA5865">
        <w:t xml:space="preserve"> Mean</w:t>
      </w:r>
      <w:r w:rsidR="00EA5865">
        <w:tab/>
      </w:r>
      <w:r w:rsidR="00EA5865">
        <w:tab/>
        <w:t>m= (20+15+26+32+18+28+35+14+26+22+17</w:t>
      </w:r>
      <w:r w:rsidR="000A6E0C">
        <w:t>)/11</w:t>
      </w:r>
    </w:p>
    <w:p w:rsidR="00EA5865" w:rsidRDefault="00EA5865" w:rsidP="00EA5865">
      <w:r>
        <w:t>M=</w:t>
      </w:r>
      <w:r w:rsidR="000A6E0C">
        <w:t>23</w:t>
      </w:r>
    </w:p>
    <w:p w:rsidR="003548CB" w:rsidRDefault="003548CB" w:rsidP="00EA5865">
      <w:pPr>
        <w:rPr>
          <w:noProof/>
        </w:rPr>
      </w:pPr>
      <w:r>
        <w:t xml:space="preserve">Standard deviation  </w:t>
      </w:r>
    </w:p>
    <w:p w:rsidR="00E16547" w:rsidRDefault="00EA5865" w:rsidP="00EA5865">
      <w:r>
        <w:rPr>
          <w:noProof/>
        </w:rPr>
        <w:drawing>
          <wp:inline distT="0" distB="0" distL="0" distR="0">
            <wp:extent cx="1800860" cy="616585"/>
            <wp:effectExtent l="0" t="0" r="8890" b="0"/>
            <wp:docPr id="1" name="Picture 1"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860" cy="616585"/>
                    </a:xfrm>
                    <a:prstGeom prst="rect">
                      <a:avLst/>
                    </a:prstGeom>
                    <a:noFill/>
                    <a:ln>
                      <a:noFill/>
                    </a:ln>
                  </pic:spPr>
                </pic:pic>
              </a:graphicData>
            </a:graphic>
          </wp:inline>
        </w:drawing>
      </w:r>
      <w:r>
        <w:tab/>
      </w:r>
      <w:r>
        <w:tab/>
      </w:r>
    </w:p>
    <w:p w:rsidR="000A6E0C" w:rsidRDefault="000A6E0C" w:rsidP="00EA5865">
      <w:r>
        <w:t>Standard deviation = 6.6</w:t>
      </w:r>
    </w:p>
    <w:p w:rsidR="000A6E0C" w:rsidRPr="000A6E0C" w:rsidRDefault="000A6E0C" w:rsidP="000A6E0C">
      <w:r w:rsidRPr="000A6E0C">
        <w:t>The</w:t>
      </w:r>
      <w:r w:rsidRPr="000A6E0C">
        <w:t xml:space="preserve"> Standard Scores:</w:t>
      </w:r>
    </w:p>
    <w:p w:rsidR="000A6E0C" w:rsidRDefault="000A6E0C" w:rsidP="000A6E0C">
      <w:pPr>
        <w:pStyle w:val="center"/>
        <w:spacing w:before="240" w:beforeAutospacing="0" w:after="375" w:afterAutospacing="0" w:line="345" w:lineRule="atLeast"/>
        <w:jc w:val="center"/>
        <w:rPr>
          <w:rFonts w:ascii="Verdana" w:hAnsi="Verdana"/>
          <w:color w:val="000000"/>
          <w:sz w:val="23"/>
          <w:szCs w:val="23"/>
        </w:rPr>
      </w:pPr>
      <w:r>
        <w:rPr>
          <w:rFonts w:ascii="Verdana" w:hAnsi="Verdana"/>
          <w:color w:val="000000"/>
          <w:sz w:val="23"/>
          <w:szCs w:val="23"/>
        </w:rPr>
        <w:lastRenderedPageBreak/>
        <w:t xml:space="preserve">-0.45, </w:t>
      </w:r>
      <w:r>
        <w:rPr>
          <w:rStyle w:val="hi"/>
          <w:rFonts w:ascii="Verdana" w:hAnsi="Verdana"/>
          <w:color w:val="000000"/>
          <w:sz w:val="23"/>
          <w:szCs w:val="23"/>
          <w:bdr w:val="single" w:sz="12" w:space="0" w:color="FFFF00" w:frame="1"/>
          <w:shd w:val="clear" w:color="auto" w:fill="FFFF00"/>
        </w:rPr>
        <w:t>-1.21</w:t>
      </w:r>
      <w:r>
        <w:rPr>
          <w:rFonts w:ascii="Verdana" w:hAnsi="Verdana"/>
          <w:color w:val="000000"/>
          <w:sz w:val="23"/>
          <w:szCs w:val="23"/>
        </w:rPr>
        <w:t xml:space="preserve">, 0.45, 1.36, -0.76, 0.76, 1.82, </w:t>
      </w:r>
      <w:r>
        <w:rPr>
          <w:rStyle w:val="hi"/>
          <w:rFonts w:ascii="Verdana" w:hAnsi="Verdana"/>
          <w:color w:val="000000"/>
          <w:sz w:val="23"/>
          <w:szCs w:val="23"/>
          <w:bdr w:val="single" w:sz="12" w:space="0" w:color="FFFF00" w:frame="1"/>
          <w:shd w:val="clear" w:color="auto" w:fill="FFFF00"/>
        </w:rPr>
        <w:t>-1.36</w:t>
      </w:r>
      <w:r>
        <w:rPr>
          <w:rFonts w:ascii="Verdana" w:hAnsi="Verdana"/>
          <w:color w:val="000000"/>
          <w:sz w:val="23"/>
          <w:szCs w:val="23"/>
        </w:rPr>
        <w:t>, 0.45, -0.15, -0.91</w:t>
      </w:r>
    </w:p>
    <w:p w:rsidR="000A6E0C" w:rsidRDefault="006F6E62" w:rsidP="00EA5865">
      <w:r>
        <w:t>Only two students will fail who have marks 15 and 14.</w:t>
      </w:r>
    </w:p>
    <w:p w:rsidR="006F6E62" w:rsidRDefault="006F6E62" w:rsidP="00EA5865"/>
    <w:p w:rsidR="006F6E62" w:rsidRDefault="006F6E62" w:rsidP="00EA5865"/>
    <w:p w:rsidR="006F6E62" w:rsidRDefault="006F6E62" w:rsidP="00EA5865"/>
    <w:p w:rsidR="006F6E62" w:rsidRDefault="006F6E62" w:rsidP="00EA5865">
      <w:r>
        <w:t>Assignment 3.2</w:t>
      </w:r>
    </w:p>
    <w:p w:rsidR="00DF0ED4" w:rsidRDefault="00DF0ED4" w:rsidP="00DF0ED4">
      <w:r>
        <w:t xml:space="preserve">5. Problem Statement Practical Application of CLT </w:t>
      </w:r>
    </w:p>
    <w:p w:rsidR="00FF7D82" w:rsidRDefault="00DF0ED4" w:rsidP="00DF0ED4">
      <w:r>
        <w:t>1. Engineers must consider the breadths of male heads when designing motorcycle helmets for men. Men have head breadths that are normally distributed with a mean of 6.0 inches and a standard deviation of 1.0 inch</w:t>
      </w:r>
    </w:p>
    <w:p w:rsidR="00FF7D82" w:rsidRDefault="00DF0ED4" w:rsidP="00DF0ED4">
      <w:r>
        <w:t>a. If one male is randomly selected, what is the likelihood that his head bre</w:t>
      </w:r>
      <w:r w:rsidR="00FF7D82">
        <w:t xml:space="preserve">adth is less than 6.2 inches? </w:t>
      </w:r>
    </w:p>
    <w:p w:rsidR="00FF7D82" w:rsidRDefault="00FF7D82" w:rsidP="00FF7D82">
      <w:r>
        <w:t xml:space="preserve">Answer </w:t>
      </w:r>
      <w:r>
        <w:t>z = (6.2-6.0)/1.0=0.20</w:t>
      </w:r>
    </w:p>
    <w:p w:rsidR="00FF7D82" w:rsidRDefault="00FF7D82" w:rsidP="00FF7D82">
      <w:r>
        <w:t xml:space="preserve">P(x&lt;6.2) = </w:t>
      </w:r>
      <w:proofErr w:type="gramStart"/>
      <w:r>
        <w:t>P(</w:t>
      </w:r>
      <w:proofErr w:type="gramEnd"/>
      <w:r>
        <w:t>z&lt;0.2) = 0.5793</w:t>
      </w:r>
    </w:p>
    <w:p w:rsidR="00FF7D82" w:rsidRDefault="00FF7D82" w:rsidP="00DF0ED4"/>
    <w:p w:rsidR="00FF7D82" w:rsidRDefault="00DF0ED4" w:rsidP="00DF0ED4">
      <w:r>
        <w:t xml:space="preserve"> b. The Safeguard Helmet company plans an initial production run of 100 helmets. How likely is it that 100 randomly selected men have a mean head </w:t>
      </w:r>
      <w:r w:rsidR="00FF7D82">
        <w:t>breadth</w:t>
      </w:r>
      <w:r>
        <w:t xml:space="preserve"> of less than 6.2 inches?</w:t>
      </w:r>
    </w:p>
    <w:p w:rsidR="00FF7D82" w:rsidRDefault="00FF7D82" w:rsidP="00DF0ED4">
      <w:r>
        <w:t>Answer:  Using the central limit theorem</w:t>
      </w:r>
    </w:p>
    <w:p w:rsidR="00FF7D82" w:rsidRDefault="00FF7D82" w:rsidP="00FF7D82">
      <w:r>
        <w:t>N = 100&gt;30</w:t>
      </w:r>
    </w:p>
    <w:p w:rsidR="00FF7D82" w:rsidRDefault="00FF7D82" w:rsidP="00FF7D82">
      <w:pPr>
        <w:rPr>
          <w:rFonts w:eastAsiaTheme="minorEastAsia"/>
        </w:rPr>
      </w:pPr>
      <m:oMath>
        <m:r>
          <w:rPr>
            <w:rFonts w:ascii="Cambria Math" w:hAnsi="Cambria Math"/>
          </w:rPr>
          <m:t>μ</m:t>
        </m:r>
      </m:oMath>
      <w:r>
        <w:rPr>
          <w:rFonts w:eastAsiaTheme="minorEastAsia"/>
        </w:rPr>
        <w:t xml:space="preserve"> = 6.2 inches</w:t>
      </w:r>
    </w:p>
    <w:p w:rsidR="00FF7D82" w:rsidRDefault="00FF7D82" w:rsidP="00FF7D82">
      <w:pPr>
        <w:rPr>
          <w:rFonts w:eastAsiaTheme="minorEastAsia" w:cstheme="minorHAnsi"/>
        </w:rPr>
      </w:pPr>
      <w:r>
        <w:rPr>
          <w:rFonts w:eastAsiaTheme="minorEastAsia" w:cstheme="minorHAnsi"/>
        </w:rPr>
        <w:t>σ</w:t>
      </w:r>
      <w:proofErr w:type="gramStart"/>
      <w:r>
        <w:rPr>
          <w:rFonts w:eastAsiaTheme="minorEastAsia" w:cstheme="minorHAnsi"/>
        </w:rPr>
        <w:t>=  σ</w:t>
      </w:r>
      <w:proofErr w:type="gramEnd"/>
      <w:r>
        <w:rPr>
          <w:rFonts w:eastAsiaTheme="minorEastAsia" w:cstheme="minorHAnsi"/>
        </w:rPr>
        <w:t>/</w:t>
      </w:r>
      <m:oMath>
        <m:r>
          <w:rPr>
            <w:rFonts w:ascii="Cambria Math" w:eastAsiaTheme="minorEastAsia" w:hAnsi="Cambria Math" w:cstheme="minorHAnsi"/>
          </w:rPr>
          <m:t>√n</m:t>
        </m:r>
      </m:oMath>
      <w:r>
        <w:rPr>
          <w:rFonts w:eastAsiaTheme="minorEastAsia" w:cstheme="minorHAnsi"/>
        </w:rPr>
        <w:t xml:space="preserve"> = 1.0/</w:t>
      </w:r>
      <m:oMath>
        <m:r>
          <w:rPr>
            <w:rFonts w:ascii="Cambria Math" w:eastAsiaTheme="minorEastAsia" w:hAnsi="Cambria Math" w:cstheme="minorHAnsi"/>
          </w:rPr>
          <m:t>√100</m:t>
        </m:r>
      </m:oMath>
      <w:r>
        <w:rPr>
          <w:rFonts w:eastAsiaTheme="minorEastAsia" w:cstheme="minorHAnsi"/>
        </w:rPr>
        <w:t xml:space="preserve"> = .1</w:t>
      </w:r>
    </w:p>
    <w:p w:rsidR="00FF7D82" w:rsidRDefault="00FF7D82" w:rsidP="00FF7D82">
      <w:pPr>
        <w:rPr>
          <w:rFonts w:eastAsiaTheme="minorEastAsia" w:cstheme="minorHAnsi"/>
        </w:rPr>
      </w:pPr>
      <w:r>
        <w:rPr>
          <w:rFonts w:eastAsiaTheme="minorEastAsia" w:cstheme="minorHAnsi"/>
        </w:rPr>
        <w:t>Z = (6.2-6.0)/.0.1 = .2/.1 = 2.00</w:t>
      </w:r>
    </w:p>
    <w:p w:rsidR="00FF7D82" w:rsidRPr="00FF7D82" w:rsidRDefault="00FF7D82" w:rsidP="00FF7D82">
      <w:pPr>
        <w:rPr>
          <w:rFonts w:eastAsiaTheme="minorEastAsia"/>
        </w:rPr>
      </w:pPr>
      <w:proofErr w:type="gramStart"/>
      <w:r>
        <w:rPr>
          <w:rFonts w:eastAsiaTheme="minorEastAsia" w:cstheme="minorHAnsi"/>
        </w:rPr>
        <w:t>P(</w:t>
      </w:r>
      <w:proofErr w:type="gramEnd"/>
      <w:r>
        <w:rPr>
          <w:rFonts w:eastAsiaTheme="minorEastAsia" w:cstheme="minorHAnsi"/>
        </w:rPr>
        <w:t>z&lt;2.00) = .9772</w:t>
      </w:r>
    </w:p>
    <w:p w:rsidR="00DF0ED4" w:rsidRDefault="00DF0ED4" w:rsidP="00DF0ED4">
      <w:r>
        <w:t xml:space="preserve"> c. The production manager sees the result in part b and reasons that all helmets should be made for men with head breadths of less than 6.2 inches, because they would fit all but a few men. What is wrong with that reasoning? </w:t>
      </w:r>
    </w:p>
    <w:p w:rsidR="00DF0ED4" w:rsidRDefault="00DF0ED4" w:rsidP="00DF0ED4"/>
    <w:p w:rsidR="00FF7D82" w:rsidRDefault="00DF0ED4" w:rsidP="00FF7D82">
      <w:proofErr w:type="gramStart"/>
      <w:r>
        <w:t>Answer :</w:t>
      </w:r>
      <w:proofErr w:type="gramEnd"/>
      <w:r>
        <w:t xml:space="preserve">    </w:t>
      </w:r>
      <w:r w:rsidR="00FF7D82">
        <w:t>Probabilities concerning means don’t apply to individuals. Part (a</w:t>
      </w:r>
      <w:proofErr w:type="gramStart"/>
      <w:r w:rsidR="00FF7D82">
        <w:t>)  is</w:t>
      </w:r>
      <w:proofErr w:type="gramEnd"/>
      <w:r w:rsidR="00FF7D82">
        <w:t xml:space="preserve"> relevant since the helmets will be worn</w:t>
      </w:r>
      <w:bookmarkStart w:id="0" w:name="_GoBack"/>
      <w:bookmarkEnd w:id="0"/>
    </w:p>
    <w:p w:rsidR="00DF0ED4" w:rsidRDefault="00DF0ED4" w:rsidP="00FF7D82"/>
    <w:p w:rsidR="00DF0ED4" w:rsidRDefault="00DF0ED4" w:rsidP="00DF0ED4"/>
    <w:p w:rsidR="00DF0ED4" w:rsidRDefault="00DF0ED4" w:rsidP="00DF0ED4"/>
    <w:p w:rsidR="00DF0ED4" w:rsidRDefault="00DF0ED4" w:rsidP="00DF0ED4"/>
    <w:p w:rsidR="00DF0ED4" w:rsidRDefault="00DF0ED4" w:rsidP="00DF0ED4"/>
    <w:p w:rsidR="00DF0ED4" w:rsidRDefault="00DF0ED4" w:rsidP="00DF0ED4"/>
    <w:p w:rsidR="00DF0ED4" w:rsidRDefault="00DF0ED4" w:rsidP="00DF0ED4"/>
    <w:p w:rsidR="00DF0ED4" w:rsidRDefault="00DF0ED4" w:rsidP="00DF0ED4"/>
    <w:p w:rsidR="00DF0ED4" w:rsidRDefault="00DF0ED4" w:rsidP="00DF0ED4"/>
    <w:p w:rsidR="00DF0ED4" w:rsidRDefault="00DF0ED4" w:rsidP="00DF0ED4"/>
    <w:p w:rsidR="00DF0ED4" w:rsidRDefault="00DF0ED4" w:rsidP="00DF0ED4"/>
    <w:p w:rsidR="00DF0ED4" w:rsidRDefault="00DF0ED4" w:rsidP="00DF0ED4"/>
    <w:p w:rsidR="00DF0ED4" w:rsidRDefault="00DF0ED4" w:rsidP="00DF0ED4"/>
    <w:p w:rsidR="00DF0ED4" w:rsidRDefault="00DF0ED4" w:rsidP="00DF0ED4"/>
    <w:p w:rsidR="00DF0ED4" w:rsidRDefault="00DF0ED4" w:rsidP="00DF0ED4"/>
    <w:p w:rsidR="00DF0ED4" w:rsidRDefault="00DF0ED4" w:rsidP="00DF0ED4"/>
    <w:p w:rsidR="00DF0ED4" w:rsidRDefault="00DF0ED4" w:rsidP="00DF0ED4"/>
    <w:p w:rsidR="00DF0ED4" w:rsidRDefault="00DF0ED4" w:rsidP="00DF0ED4"/>
    <w:p w:rsidR="00DF0ED4" w:rsidRDefault="00DF0ED4" w:rsidP="00DF0ED4">
      <w:r>
        <w:t xml:space="preserve">Two-tailed Test </w:t>
      </w:r>
      <w:proofErr w:type="gramStart"/>
      <w:r>
        <w:t>Of Population Mean With</w:t>
      </w:r>
      <w:proofErr w:type="gramEnd"/>
      <w:r>
        <w:t xml:space="preserve"> Known Variance </w:t>
      </w:r>
    </w:p>
    <w:p w:rsidR="00DF0ED4" w:rsidRDefault="00DF0ED4" w:rsidP="00DF0ED4">
      <w:r>
        <w:t>2. Suppose the mean weight of King Penguins found in an Antarctic colony last year was 15.4 kg. In a sample of 35 penguins same time this year in the same colony, the mean penguin weight is 14.6 kg. Assume the population standard deviation is 2.5 kg. At .05 significance level, can we reject the null hypothesis that the mean penguin weight does not differ from last year?</w:t>
      </w:r>
    </w:p>
    <w:p w:rsidR="006F6E62" w:rsidRDefault="006F6E62" w:rsidP="00EA5865"/>
    <w:sectPr w:rsidR="006F6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8EC"/>
    <w:rsid w:val="000778EC"/>
    <w:rsid w:val="000A6E0C"/>
    <w:rsid w:val="003548CB"/>
    <w:rsid w:val="006F6E62"/>
    <w:rsid w:val="00CE782D"/>
    <w:rsid w:val="00DF0ED4"/>
    <w:rsid w:val="00E16547"/>
    <w:rsid w:val="00EA5865"/>
    <w:rsid w:val="00FF7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B8069-4076-4DB1-A35B-3DF487F3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E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0A6E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
    <w:name w:val="hi"/>
    <w:basedOn w:val="DefaultParagraphFont"/>
    <w:rsid w:val="000A6E0C"/>
  </w:style>
  <w:style w:type="character" w:styleId="PlaceholderText">
    <w:name w:val="Placeholder Text"/>
    <w:basedOn w:val="DefaultParagraphFont"/>
    <w:uiPriority w:val="99"/>
    <w:semiHidden/>
    <w:rsid w:val="00FF7D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30638">
      <w:bodyDiv w:val="1"/>
      <w:marLeft w:val="0"/>
      <w:marRight w:val="0"/>
      <w:marTop w:val="0"/>
      <w:marBottom w:val="0"/>
      <w:divBdr>
        <w:top w:val="none" w:sz="0" w:space="0" w:color="auto"/>
        <w:left w:val="none" w:sz="0" w:space="0" w:color="auto"/>
        <w:bottom w:val="none" w:sz="0" w:space="0" w:color="auto"/>
        <w:right w:val="none" w:sz="0" w:space="0" w:color="auto"/>
      </w:divBdr>
    </w:div>
    <w:div w:id="515387638">
      <w:bodyDiv w:val="1"/>
      <w:marLeft w:val="0"/>
      <w:marRight w:val="0"/>
      <w:marTop w:val="0"/>
      <w:marBottom w:val="0"/>
      <w:divBdr>
        <w:top w:val="none" w:sz="0" w:space="0" w:color="auto"/>
        <w:left w:val="none" w:sz="0" w:space="0" w:color="auto"/>
        <w:bottom w:val="none" w:sz="0" w:space="0" w:color="auto"/>
        <w:right w:val="none" w:sz="0" w:space="0" w:color="auto"/>
      </w:divBdr>
    </w:div>
    <w:div w:id="1830058215">
      <w:bodyDiv w:val="1"/>
      <w:marLeft w:val="0"/>
      <w:marRight w:val="0"/>
      <w:marTop w:val="0"/>
      <w:marBottom w:val="0"/>
      <w:divBdr>
        <w:top w:val="none" w:sz="0" w:space="0" w:color="auto"/>
        <w:left w:val="none" w:sz="0" w:space="0" w:color="auto"/>
        <w:bottom w:val="none" w:sz="0" w:space="0" w:color="auto"/>
        <w:right w:val="none" w:sz="0" w:space="0" w:color="auto"/>
      </w:divBdr>
    </w:div>
    <w:div w:id="213439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2017-04-24T11:00:00Z</dcterms:created>
  <dcterms:modified xsi:type="dcterms:W3CDTF">2017-04-24T12:35:00Z</dcterms:modified>
</cp:coreProperties>
</file>