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Serenity BDD + Cucumber + RestAssured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2E74B5"/>
          <w:sz w:val="36"/>
          <w:szCs w:val="36"/>
        </w:rPr>
        <w:t xml:space="preserve">API Automation Framework — Quick Reference Guide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Interview Reference | Hybrid UI + API Test Framework</w:t>
      </w:r>
    </w:p>
    <w:p>
      <w:pPr>
        <w:pBdr>
          <w:bottom w:val="single" w:color="2E74B5" w:sz="6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hd w:color="1F3864" w:val="solid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1. Framework Overview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This is a hybrid test automation framework that combines Serenity BDD, Cucumber (BDD), Selenium WebDriver (UI), and RestAssured (API) in a single Maven Java project. Tests are written in Gherkin, making them readable by non-technical stakeholders while producing rich living-documentation reports.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3"/>
        <w:shd w:color="D6E4F0" w:val="solid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Core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2E74B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shd w:color="2E74B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Library / Tool</w:t>
            </w:r>
          </w:p>
        </w:tc>
        <w:tc>
          <w:tcPr>
            <w:shd w:color="2E74B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BDD Layer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Cucumber 7.x + Gherkin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Feature files, step definitions</w:t>
            </w:r>
          </w:p>
        </w:tc>
      </w:tr>
      <w:tr>
        <w:trPr>
          <w:tblHeader w:val="false"/>
        </w:trPr>
        <w:tc>
          <w:tcPr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API Testing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Serenity RestAssured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HTTP calls with auto-report logging</w:t>
            </w:r>
          </w:p>
        </w:tc>
      </w:tr>
      <w:tr>
        <w:trPr>
          <w:tblHeader w:val="false"/>
        </w:trPr>
        <w:tc>
          <w:tcPr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UI Testing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Serenity Selenium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Browser automation via Page Object Model</w:t>
            </w:r>
          </w:p>
        </w:tc>
      </w:tr>
      <w:tr>
        <w:trPr>
          <w:tblHeader w:val="false"/>
        </w:trPr>
        <w:tc>
          <w:tcPr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Reporting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Serenity BDD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Rich HTML report with step-level detail</w:t>
            </w:r>
          </w:p>
        </w:tc>
      </w:tr>
      <w:tr>
        <w:trPr>
          <w:tblHeader w:val="false"/>
        </w:trPr>
        <w:tc>
          <w:tcPr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JSON Handling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Jackson Databind + JsonPath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Serialize/deserialize request &amp; response</w:t>
            </w:r>
          </w:p>
        </w:tc>
      </w:tr>
      <w:tr>
        <w:trPr>
          <w:tblHeader w:val="false"/>
        </w:trPr>
        <w:tc>
          <w:tcPr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Assertions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Hamcrest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Readable matchers for API assertions</w:t>
            </w:r>
          </w:p>
        </w:tc>
      </w:tr>
      <w:tr>
        <w:trPr>
          <w:tblHeader w:val="false"/>
        </w:trPr>
        <w:tc>
          <w:tcPr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Test Runner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JUnit Platform Suite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Tag-based scenario selection</w:t>
            </w:r>
          </w:p>
        </w:tc>
      </w:tr>
      <w:tr>
        <w:trPr>
          <w:tblHeader w:val="false"/>
        </w:trPr>
        <w:tc>
          <w:tcPr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Build Tool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Maven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Dependency management and test execution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2E74B5" w:sz="6"/>
        </w:pBdr>
        <w:spacing w:after="100" w:before="100"/>
      </w:pPr>
      <w:r>
        <w:t xml:space="preserve"/>
      </w:r>
    </w:p>
    <w:p>
      <w:pPr>
        <w:pStyle w:val="Heading1"/>
        <w:shd w:color="1F3864" w:val="solid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2. Project Structure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src/test/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├── java/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├── api/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│   ├── AuthorApi.java          ← GET: Open Library (JSON file + POJO validation)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│   ├── SpacexApi.java          ← GET: SpaceX latest launch (POJO deserialization)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│   ├── EmployeeApi.java        ← POST: Employee (Map body + POJO body, both ways)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│   ├── authTyp/               ← Standalone auth reference examples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│   │   ├── BasicAuthExample.java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│   │   ├── BearerTokenExample.java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│   │   ├── ApiKeyExample.java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│   │   ├── ApiKeyHeaderExample.java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│   │   └── OAuth2Example.java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│   ├── steps/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│   │   └── ApiStepDefinition.java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│   ├── runner/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│   │   └── ApiCucumberTestSuite.java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│   └── pojo/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│       ├── Author.java / Type.java / Employee.java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│       └── spacexpojo/ (Spacex, Core, Links)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├── ui/                        ← Selenium Page Object Model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└── utils/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    ├── JsonReader.java        ← Jackson ObjectMapper + JsonPath utility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    └── HelperMethods.java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└── resources/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├── serenity.conf              ← Base URLs (env-driven)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├── features/nsw/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│   └── api.author.feature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├── testdata/authorData.json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└── payload/createEmployee.json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2E74B5" w:sz="6"/>
        </w:pBdr>
        <w:spacing w:after="100" w:before="100"/>
      </w:pPr>
      <w:r>
        <w:t xml:space="preserve"/>
      </w:r>
    </w:p>
    <w:p>
      <w:pPr>
        <w:pStyle w:val="Heading1"/>
        <w:shd w:color="1F3864" w:val="solid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3. API Configuration — serenity.conf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All base URLs are stored in serenity.conf. Action classes load them at runtime using EnvironmentSpecificConfiguration — no URLs are ever hard-coded in test code.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environments {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default {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webdriver.base.url       = "https://www.service.nsw.gov.au/..."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restapi.baseurl          = "https://openlibrary.org"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restapi.spacex.baseurl   = "https://api.spacexdata.com/v4/launches/latest"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restapi.emp.baseurl      = "https://dummy.restapiexample.com/api/v1"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Loading inside an action class: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baseUrl = net.serenitybdd.model.environment.EnvironmentSpecificConfiguration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.from(environmentVariables)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.getProperty("restapi.baseurl");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2E74B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Config Key</w:t>
            </w:r>
          </w:p>
        </w:tc>
        <w:tc>
          <w:tcPr>
            <w:shd w:color="2E74B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Base URL</w:t>
            </w:r>
          </w:p>
        </w:tc>
        <w:tc>
          <w:tcPr>
            <w:shd w:color="2E74B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</w:tr>
      <w:tr>
        <w:trPr>
          <w:tblHeader w:val="false"/>
        </w:trPr>
        <w:tc>
          <w:tcPr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restapi.baseurl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https://openlibrary.org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AuthorApi</w:t>
            </w:r>
          </w:p>
        </w:tc>
      </w:tr>
      <w:tr>
        <w:trPr>
          <w:tblHeader w:val="false"/>
        </w:trPr>
        <w:tc>
          <w:tcPr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restapi.spacex.baseurl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https://api.spacexdata.com/v4/launches/latest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SpacexApi</w:t>
            </w:r>
          </w:p>
        </w:tc>
      </w:tr>
      <w:tr>
        <w:trPr>
          <w:tblHeader w:val="false"/>
        </w:trPr>
        <w:tc>
          <w:tcPr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restapi.emp.baseurl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https://dummy.restapiexample.com/api/v1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EmployeeApi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2E74B5" w:sz="6"/>
        </w:pBdr>
        <w:spacing w:after="100" w:before="100"/>
      </w:pPr>
      <w:r>
        <w:t xml:space="preserve"/>
      </w:r>
    </w:p>
    <w:p>
      <w:pPr>
        <w:pStyle w:val="Heading1"/>
        <w:shd w:color="1F3864" w:val="solid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4. API 1 — Open Library GET (AuthorApi.java)</w:t>
      </w:r>
    </w:p>
    <w:p>
      <w:pPr>
        <w:pStyle w:val="Heading2"/>
        <w:shd w:color="2E74B5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What This API Does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The Open Library API is a free public API for book and author data. This test exercises a GET call to retrieve author details by ID, reads expected values from a JSON file, and validates the response two ways: direct JsonPath body assertion and full POJO deserialization.</w:t>
      </w:r>
    </w:p>
    <w:p>
      <w:pPr>
        <w:pStyle w:val="Heading2"/>
        <w:shd w:color="2E74B5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How It Works — Step by Step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Step 1: Read authorId from a local JSON test data file using RestAssured JsonPath.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Step 2: Build the URL dynamically — /authors/{authorId}.json.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Step 3: Send a GET request using SerenityRest (automatically logged in the report).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Step 4a (direct): Assert personal_name and alternate_names directly on the response body.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Step 4b (POJO): Deserialize the response into the Author POJO with response.as(Author.class), then assert using Hamcrest on the POJO fields.</w:t>
      </w:r>
    </w:p>
    <w:p>
      <w:pPr>
        <w:pStyle w:val="Heading2"/>
        <w:shd w:color="2E74B5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Code — GET Request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File file = new File("src/test/resources/testdata/author.json");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JsonPath jsonPath = JsonPath.from(file);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String authorId = jsonPath.getString("author.authorId");  // e.g. "OL1A"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response = SerenityRest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.given()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.baseUri(baseUrl)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.when()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.get("/authors/" + authorId + ".json");</w:t>
      </w:r>
    </w:p>
    <w:p>
      <w:pPr>
        <w:pStyle w:val="Heading2"/>
        <w:shd w:color="2E74B5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Code — Direct JsonPath Assertion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String expectedName    = JsonPath.from(file).getString("author.personalName");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String expectedAltName = JsonPath.from(file).getString("author.alternateName");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response.then()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.statusCode(200)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.body("personal_name", equalTo(expectedName));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response.then()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.body("alternate_names", hasItem(expectedAltName));</w:t>
      </w:r>
    </w:p>
    <w:p>
      <w:pPr>
        <w:pStyle w:val="Heading2"/>
        <w:shd w:color="2E74B5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Code — POJO Deserialization Assertion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Author author = response.as(Author.class);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assertThat(author.getName(), equalTo(expectedName));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Access nested POJO fields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System.out.println("Author Name: " + author.getName());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System.out.println("Birth Date: " + author.getBirth_date());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System.out.println("Type Key:   " + author.getType().getKey());</w:t>
      </w:r>
    </w:p>
    <w:p>
      <w:pPr>
        <w:pStyle w:val="Heading2"/>
        <w:shd w:color="2E74B5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Author POJO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@JsonIgnoreProperties(ignoreUnknown = true)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class Author {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private String name;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private String personal_name;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private String birth_date;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private Type type;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getters and setters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@JsonIgnoreProperties(ignoreUnknown = true)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class Type {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private String key;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getter/setter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Style w:val="Heading2"/>
        <w:shd w:color="2E74B5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Test Data File — authorData.json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"author": {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"authorId": "OL1A",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"personalName": "Sachi Routray",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"alternateName": "Yugashrashta Sachi Routray"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Style w:val="Heading2"/>
        <w:shd w:color="2E74B5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Key Interview Points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JsonPath.from(file) reads a local JSON file and lets you extract values with dot-notation paths.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response.as(Author.class) uses Jackson under the hood to deserialize the full JSON response into a typed Java object.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@JsonIgnoreProperties(ignoreUnknown = true) prevents failures when the real API returns extra fields you did not map.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Both assertion approaches (direct body check and POJO) are shown — POJO gives you type safety; direct body check is faster for simple validations.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SerenityRest wraps RestAssured so every request and response is captured in the Serenity HTML report automatically.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2E74B5" w:sz="6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hd w:color="1F3864" w:val="solid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5. API 2 — SpaceX Latest Launch GET (SpacexApi.java)</w:t>
      </w:r>
    </w:p>
    <w:p>
      <w:pPr>
        <w:pStyle w:val="Heading2"/>
        <w:shd w:color="2E74B5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What This API Does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The SpaceX API returns data about the latest rocket launch. This test calls the endpoint, deserializes the large JSON response into a nested POJO hierarchy, and validates fields within a list of core objects.</w:t>
      </w:r>
    </w:p>
    <w:p>
      <w:pPr>
        <w:pStyle w:val="Heading2"/>
        <w:shd w:color="2E74B5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How It Works — Step by Step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Step 1: Set the base URL from serenity.conf (the base URL IS the full endpoint here).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Step 2: Send a GET with no additional path — .get() with no arguments.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Step 3: Deserialize the full response into the Spacex POJO.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Step 4: Validate that the cores list is non-empty and the first core has a non-null ID and flight number.</w:t>
      </w:r>
    </w:p>
    <w:p>
      <w:pPr>
        <w:pStyle w:val="Heading2"/>
        <w:shd w:color="2E74B5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Code — GET and POJO Validation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response = SerenityRest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.given()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.baseUri(baseUrl)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.when()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.get();   // No path — baseUrl is the complete URL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Spacex spacex = response.as(Spacex.class);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assertThat(spacex.getCores().size(), greaterThan(0));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assertThat(spacex.getCores().get(0).getCore(),   notNullValue());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assertThat(spacex.getCores().get(0).getFlight(), notNullValue());</w:t>
      </w:r>
    </w:p>
    <w:p>
      <w:pPr>
        <w:pStyle w:val="Heading2"/>
        <w:shd w:color="2E74B5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POJO Hierarchy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Spacex.java — top-level response object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@JsonIgnoreProperties(ignoreUnknown = true)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class Spacex {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private Links links;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private String rocket;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private Boolean success;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private List&lt;String&gt; crew;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private List&lt;Core&gt; cores;   // list of nested Core objects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Core.java — element inside the cores array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@JsonIgnoreProperties(ignoreUnknown = true)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class Core {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private String core;     // core booster ID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private Integer flight;  // flight number for this core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private Boolean reused;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Links.java — nested links object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@JsonIgnoreProperties(ignoreUnknown = true)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class Links {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private String webcast;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private String article;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private String wikipedia;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Style w:val="Heading2"/>
        <w:shd w:color="2E74B5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Key Interview Points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Shows how to handle a deeply nested JSON response using a hierarchy of POJOs.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 List&lt;Core&gt; field in the POJO automatically maps a JSON array of objects.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@JsonIgnoreProperties(ignoreUnknown = true) is essential here — the SpaceX response is very large and only a subset of fields are mapped.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greaterThan(0) and notNullValue() are Hamcrest matchers — useful for dynamic data where you cannot assert an exact value.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2E74B5" w:sz="6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hd w:color="1F3864" w:val="solid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6. API 3 — Employee POST (EmployeeApi.java)</w:t>
      </w:r>
    </w:p>
    <w:p>
      <w:pPr>
        <w:pStyle w:val="Heading2"/>
        <w:shd w:color="2E74B5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What This API Does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This test demonstrates a POST request to create a new employee record. The same payload file is used two ways: first loaded into a HashMap for the body, then loaded into a POJO for the body. This shows both patterns side-by-side so you can choose the right one for your project. After the POST, response values are validated against the original payload data.</w:t>
      </w:r>
    </w:p>
    <w:p>
      <w:pPr>
        <w:pStyle w:val="Heading2"/>
        <w:shd w:color="2E74B5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Payload File — createEmployee.json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Multiple test cases are stored in one file. Each key (tc01, tc02) is a separate test case: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"tc01": { "name": "Ron",   "salary": "123",  "age": "23" },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"tc02": { "name": "Danny", "salary": "2499", "age": "28" }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Style w:val="Heading2"/>
        <w:shd w:color="2E74B5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Approach 1 — POST Body from a HashMap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JsonPath reads the tc01 node and converts it to a Map&lt;String, String&gt;. RestAssured serializes the map to JSON automatically.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File payload = new File("src/test/resources/payload/createEmployee.json");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JsonPath jsonPath = new JsonPath(payload);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Map&lt;String, String&gt; payloadAsHmap = new HashMap&lt;&gt;();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payloadAsHmap = jsonPath.getMap("tc01");   // extracts the tc01 object as a Map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response = SerenityRest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.given()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.baseUri(baseUrl)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.contentType("application/json")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.body(payloadAsHmap)               // Map is auto-serialized to JSON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.when()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.post("/create");</w:t>
      </w:r>
    </w:p>
    <w:p>
      <w:pPr>
        <w:pStyle w:val="Heading2"/>
        <w:shd w:color="2E74B5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Approach 2 — POST Body from a POJO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JsonPath.from(payload).getObject("tc01", Employee.class) deserializes the tc01 node into an Employee POJO. Jackson serializes the POJO back to JSON when passed to .body().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File payload = new File("src/test/resources/payload/createEmployee.json");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Employee empPojo = JsonPath.from(payload)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.getObject("tc01", Employee.class);   // JSON node → POJO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System.out.println(empPojo.getName());    // "Ron"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System.out.println(empPojo.getSalary()); // "123"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System.out.println(empPojo.getAge());    // "23"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response = SerenityRest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.given()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.baseUri(baseUrl)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.contentType("application/json")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.body(empPojo)                        // POJO → JSON body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.when()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.post("/create");</w:t>
      </w:r>
    </w:p>
    <w:p>
      <w:pPr>
        <w:pStyle w:val="Heading2"/>
        <w:shd w:color="2E74B5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Employee POJO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class Employee {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private String name;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private String salary;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private String age;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Employee() {}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Employee(String name, String salary, String age) { ... }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getters and setters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Style w:val="Heading2"/>
        <w:shd w:color="2E74B5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Response Validation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After the POST, expected values are read from the same payload file and compared against the actual response: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JsonPath jsonPathOfEmp = JsonPath.from(payload);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String name   = jsonPathOfEmp.getString("tc01.name");    // "Ron"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String salary = jsonPathOfEmp.getString("tc01.salary");  // "123"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String age    = jsonPathOfEmp.getString("tc01.age");     // "23"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JsonPath jsonPath = response.jsonPath();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assertThat(response.getStatusCode(),          equalTo(200));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assertThat(jsonPath.getString("status"),      equalTo("success"));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assertThat(jsonPath.getString("data.name"),   equalTo(name));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assertThat(jsonPath.getString("data.salary"), equalTo(salary));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assertThat(jsonPath.getString("data.age"),    equalTo(age));</w:t>
      </w:r>
    </w:p>
    <w:p>
      <w:pPr>
        <w:pStyle w:val="Heading2"/>
        <w:shd w:color="2E74B5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Comparison — Map vs POJO for POST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2E74B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shd w:color="2E74B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HashMap Approach</w:t>
            </w:r>
          </w:p>
        </w:tc>
        <w:tc>
          <w:tcPr>
            <w:shd w:color="2E74B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POJO Approach</w:t>
            </w:r>
          </w:p>
        </w:tc>
      </w:tr>
      <w:tr>
        <w:trPr>
          <w:tblHeader w:val="false"/>
        </w:trPr>
        <w:tc>
          <w:tcPr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Setup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No POJO class needed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Requires a POJO class with getters/setters</w:t>
            </w:r>
          </w:p>
        </w:tc>
      </w:tr>
      <w:tr>
        <w:trPr>
          <w:tblHeader w:val="false"/>
        </w:trPr>
        <w:tc>
          <w:tcPr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Type safety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Strings only — no compile-time check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Fully typed — IDE and compiler checks</w:t>
            </w:r>
          </w:p>
        </w:tc>
      </w:tr>
      <w:tr>
        <w:trPr>
          <w:tblHeader w:val="false"/>
        </w:trPr>
        <w:tc>
          <w:tcPr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Best for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Simple flat payloads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Complex/nested payloads</w:t>
            </w:r>
          </w:p>
        </w:tc>
      </w:tr>
      <w:tr>
        <w:trPr>
          <w:tblHeader w:val="false"/>
        </w:trPr>
        <w:tc>
          <w:tcPr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Serialization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RestAssured serializes Map to JSON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Jackson serializes POJO to JSON</w:t>
            </w:r>
          </w:p>
        </w:tc>
      </w:tr>
      <w:tr>
        <w:trPr>
          <w:tblHeader w:val="false"/>
        </w:trPr>
        <w:tc>
          <w:tcPr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Reusability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Ad-hoc — map is local to the method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POJO is reusable across tests</w:t>
            </w:r>
          </w:p>
        </w:tc>
      </w:tr>
    </w:tbl>
    <w:p>
      <w:pPr>
        <w:pStyle w:val="Heading2"/>
        <w:shd w:color="2E74B5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Key Interview Points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Two patterns for POST body: HashMap (quick, no class needed) and POJO (type-safe, reusable).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jsonPath.getMap("tc01") extracts a JSON object node as a Java Map — very useful for flat payloads.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JsonPath.from(file).getObject("tc01", Employee.class) is a one-liner that combines file reading and deserialization.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Using the same JSON file for both the request body and the expected values in assertions keeps them in sync — if the payload changes, the assertions automatically use the new values.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response.jsonPath().getString("data.name") uses dot-notation to navigate nested JSON in the response.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2E74B5" w:sz="6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hd w:color="1F3864" w:val="solid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7. Authentication Types (api/authTyp/)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The authTyp package contains five standalone reference classes, each demonstrating a different authentication pattern with RestAssured. Each class has a main method and can be run directly. They are not wired into the Cucumber BDD flow — they exist as clear, copy-paste-ready examples.</w:t>
      </w:r>
    </w:p>
    <w:p>
      <w:pPr>
        <w:pStyle w:val="Heading2"/>
        <w:shd w:color="2E74B5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Auth Types at a Glance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E74B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shd w:color="2E74B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 Method</w:t>
            </w:r>
          </w:p>
        </w:tc>
        <w:tc>
          <w:tcPr>
            <w:shd w:color="2E74B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RestAssured API</w:t>
            </w:r>
          </w:p>
        </w:tc>
        <w:tc>
          <w:tcPr>
            <w:shd w:color="2E74B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rPr>
          <w:tblHeader w:val="false"/>
        </w:trPr>
        <w:tc>
          <w:tcPr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BasicAuthExample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HTTP Basic Auth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.auth().basic(user, password)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APIs accepting Base64 user:password</w:t>
            </w:r>
          </w:p>
        </w:tc>
      </w:tr>
      <w:tr>
        <w:trPr>
          <w:tblHeader w:val="false"/>
        </w:trPr>
        <w:tc>
          <w:tcPr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BearerTokenExample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Bearer Token (header)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.header("Authorization", "Bearer "+t)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JWT / OAuth access tokens</w:t>
            </w:r>
          </w:p>
        </w:tc>
      </w:tr>
      <w:tr>
        <w:trPr>
          <w:tblHeader w:val="false"/>
        </w:trPr>
        <w:tc>
          <w:tcPr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ApiKeyExample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API Key (query param)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.queryParam("appid", key)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APIs like OpenWeatherMap</w:t>
            </w:r>
          </w:p>
        </w:tc>
      </w:tr>
      <w:tr>
        <w:trPr>
          <w:tblHeader w:val="false"/>
        </w:trPr>
        <w:tc>
          <w:tcPr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ApiKeyHeaderExample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API Key (header)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.header("x-api-key", key)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APIs requiring key in custom header</w:t>
            </w:r>
          </w:p>
        </w:tc>
      </w:tr>
      <w:tr>
        <w:trPr>
          <w:tblHeader w:val="false"/>
        </w:trPr>
        <w:tc>
          <w:tcPr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OAuth2Example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OAuth2 full flow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.auth().oauth2(token)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Login → token → authenticated call</w:t>
            </w:r>
          </w:p>
        </w:tc>
      </w:tr>
    </w:tbl>
    <w:p>
      <w:pPr>
        <w:pStyle w:val="Heading3"/>
        <w:shd w:color="D6E4F0" w:val="solid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1. Basic Auth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Sends username and password as an HTTP Basic Authentication header. RestAssured encodes them as Base64 automatically.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Response response = RestAssured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.given()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.auth()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.basic("user", "passwd")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.when()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.get("https://httpbin.org/basic-auth/user/passwd");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RestAssured generates: Authorization: Basic dXNlcjpwYXNzd2Q=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Use when the API requires standard HTTP Basic Auth.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Never send plain credentials over HTTP — always use HTTPS.</w:t>
      </w:r>
    </w:p>
    <w:p>
      <w:pPr>
        <w:pStyle w:val="Heading3"/>
        <w:shd w:color="D6E4F0" w:val="solid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2. Bearer Token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Attaches a pre-obtained token in the Authorization header with the Bearer prefix.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String token = "12345";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Response response = RestAssured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.given()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.header("Authorization", "Bearer " + token)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.when()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.get("https://httpbin.org/bearer");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Header sent: Authorization: Bearer 12345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Token is typically a JWT obtained from a login/token endpoint.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Use .header() directly — no special RestAssured auth method needed for Bearer.</w:t>
      </w:r>
    </w:p>
    <w:p>
      <w:pPr>
        <w:pStyle w:val="Heading3"/>
        <w:shd w:color="D6E4F0" w:val="solid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3. API Key as Query Parameter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Appends the API key to the request URL as a query parameter.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Response response = RestAssured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.given()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.queryParam("q", "London")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.queryParam("appid", "YOUR_API_KEY")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.when()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.get("https://api.openweathermap.org/data/2.5/weather");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Resulting URL: .../weather?q=London&amp;appid=YOUR_API_KEY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Used by OpenWeatherMap, some Google APIs, and many public APIs.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.queryParam() can be chained — RestAssured appends all params to the URL.</w:t>
      </w:r>
    </w:p>
    <w:p>
      <w:pPr>
        <w:pStyle w:val="Heading3"/>
        <w:shd w:color="D6E4F0" w:val="solid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4. API Key as Header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Passes the API key in a custom request header (commonly x-api-key or api-key).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String apiKey = "YOUR_API_KEY";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Response response = RestAssured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.given()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.header("x-api-key", apiKey)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.when()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.get("https://api.thecatapi.com/v1/images/search");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Header sent: x-api-key: YOUR_API_KEY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Preferred over query params — keys in URLs can appear in server logs.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Header name varies by API: x-api-key, api-key, X-Auth-Token, etc.</w:t>
      </w:r>
    </w:p>
    <w:p>
      <w:pPr>
        <w:pStyle w:val="Heading3"/>
        <w:shd w:color="D6E4F0" w:val="solid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5. OAuth2 — Login Then Use Token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A two-step pattern: POST to a login endpoint to get a token, then use that token for authenticated API calls.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Step 1: Login — get the token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String body = "{ \"username\": \"mor_2314\", \"password\": \"83r5^_\" }";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Response loginResponse = RestAssured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.given()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.header("Content-Type", "application/json")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.body(body)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.post("https://fakestoreapi.com/auth/login");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String token = loginResponse.jsonPath().getString("token");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System.out.println("Token: " + token);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Step 2: Use the token for the actual API call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Response response = RestAssured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.given()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.auth()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.oauth2(token)            // adds Authorization: Bearer &lt;token&gt;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.get("https://fakestoreapi.com/products");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loginResponse.jsonPath().getString("token") extracts the token from the login response JSON.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.auth().oauth2(token) is a clean RestAssured shorthand that adds Authorization: Bearer &lt;token&gt; automatically.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The token would typically be stored in a variable or a ThreadLocal for use across multiple API calls.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This is the most realistic auth pattern — most enterprise APIs require this flow.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2E74B5" w:sz="6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hd w:color="1F3864" w:val="solid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8. JsonReader Utility (utils/JsonReader.java)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JsonReader is a shared utility class that centralises JSON file loading. It uses Jackson ObjectMapper for reading authorData.json and RestAssured JsonPath for reading employee data.</w:t>
      </w:r>
    </w:p>
    <w:p>
      <w:pPr>
        <w:pStyle w:val="Heading2"/>
        <w:shd w:color="2E74B5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Methods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E74B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shd w:color="2E74B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shd w:color="2E74B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  <w:tc>
          <w:tcPr>
            <w:shd w:color="2E74B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getValue(key)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String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testdata/authorData.json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Read a field under the 'author' node</w:t>
            </w:r>
          </w:p>
        </w:tc>
      </w:tr>
      <w:tr>
        <w:trPr>
          <w:tblHeader w:val="false"/>
        </w:trPr>
        <w:tc>
          <w:tcPr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empData()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JsonNode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payload/createEmployee.json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Get the full employee JSON tree</w:t>
            </w:r>
          </w:p>
        </w:tc>
      </w:tr>
      <w:tr>
        <w:trPr>
          <w:tblHeader w:val="false"/>
        </w:trPr>
        <w:tc>
          <w:tcPr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getTestData(tcId)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HashMap&lt;String,Object&gt;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testdata/employees.json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Get a test case as a Map by ID</w:t>
            </w:r>
          </w:p>
        </w:tc>
      </w:tr>
    </w:tbl>
    <w:p>
      <w:pPr>
        <w:pStyle w:val="Heading2"/>
        <w:shd w:color="2E74B5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Code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getValue — uses Jackson ObjectMapper loaded in static block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String authorId = JsonReader.getValue("authorId");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empData — loads payload file and returns JsonNode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JsonNode empData = JsonReader.empData();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String name = empData.get("tc01").get("name").asText();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getTestData — uses RestAssured JsonPath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HashMap&lt;String, Object&gt; tc01 = JsonReader.getTestData("tc01");</w:t>
      </w:r>
    </w:p>
    <w:p>
      <w:pPr>
        <w:pStyle w:val="Heading2"/>
        <w:shd w:color="2E74B5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Two JSON Reading Libraries Used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2E74B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shd w:color="2E74B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shd w:color="2E74B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rPr>
          <w:tblHeader w:val="false"/>
        </w:trPr>
        <w:tc>
          <w:tcPr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Jackson ObjectMapper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com.fasterxml.jackson.databind.ObjectMapper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POJO deserialization, complex tree navigation</w:t>
            </w:r>
          </w:p>
        </w:tc>
      </w:tr>
      <w:tr>
        <w:trPr>
          <w:tblHeader w:val="false"/>
        </w:trPr>
        <w:tc>
          <w:tcPr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RestAssured JsonPath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io.restassured.path.json.JsonPath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Simple path queries on local JSON files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2E74B5" w:sz="6"/>
        </w:pBdr>
        <w:spacing w:after="100" w:before="100"/>
      </w:pPr>
      <w:r>
        <w:t xml:space="preserve"/>
      </w:r>
    </w:p>
    <w:p>
      <w:pPr>
        <w:pStyle w:val="Heading1"/>
        <w:shd w:color="1F3864" w:val="solid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9. BDD Layer — Feature File and Step Definitions</w:t>
      </w:r>
    </w:p>
    <w:p>
      <w:pPr>
        <w:pStyle w:val="Heading2"/>
        <w:shd w:color="2E74B5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Feature File — api.author.feature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Feature: Open Library and validate details of Author - API Validation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@API @Task3 @TC_03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Scenario: Validate specific author details from Open Library using JSON test data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When user sets the API base URL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When I request details for author from json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Then validate personal name from json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And validate alternate name from json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@API @Task3 @TC_04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Scenario: Validate specific spacex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When user sets the API base URL and verifies info for spacex api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@API @Task3 @TC_05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Scenario: Post Employee api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When user sets the API base URL and post emp info</w:t>
      </w:r>
    </w:p>
    <w:p>
      <w:pPr>
        <w:pStyle w:val="Heading2"/>
        <w:shd w:color="2E74B5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Step Definitions — ApiStepDefinition.java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class ApiStepDefinition {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AuthorApi   authorApi;    // Serenity injects via PageObject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SpacexApi   spacexApi;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EmployeeApi employeeApi;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@When("user sets the API base URL")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void setBaseUrl() {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authorApi.setBaseUrl();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@When("I request details for author from json")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void requestAuthorDetails() {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authorApi.getAuthorFromJson();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@Then("validate personal name from json")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void validatePersonalName() {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authorApi.validatePersonalNameFromPojo();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@And("validate alternate name from json")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void validateAlternateName() {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authorApi.validateAlternateName();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@When("user sets the API base URL and verifies info for spacex api")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void spaceXvalidate() {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spacexApi.setBaseUrl();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spacexApi.getSpacexResponse();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spacexApi.validateCoreDataFromPojo();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@When("user sets the API base URL and post emp info")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void empApiSetAndPost() {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employeeApi.setBaseUrl();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employeeApi.postNewEmployee();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employeeApi.postNewEmployeeUsingPojo();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employeeApi.validatePostNewEmployeeResponse();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Style w:val="Heading2"/>
        <w:shd w:color="2E74B5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Step to Method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2E74B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Gherkin Step</w:t>
            </w:r>
          </w:p>
        </w:tc>
        <w:tc>
          <w:tcPr>
            <w:shd w:color="2E74B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Class Method</w:t>
            </w:r>
          </w:p>
        </w:tc>
        <w:tc>
          <w:tcPr>
            <w:shd w:color="2E74B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rPr>
          <w:tblHeader w:val="false"/>
        </w:trPr>
        <w:tc>
          <w:tcPr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user sets the API base URL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authorApi.setBaseUrl()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Loads base URL from serenity.conf</w:t>
            </w:r>
          </w:p>
        </w:tc>
      </w:tr>
      <w:tr>
        <w:trPr>
          <w:tblHeader w:val="false"/>
        </w:trPr>
        <w:tc>
          <w:tcPr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I request details for author from json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authorApi.getAuthorFromJson()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Reads authorId from file, sends GET</w:t>
            </w:r>
          </w:p>
        </w:tc>
      </w:tr>
      <w:tr>
        <w:trPr>
          <w:tblHeader w:val="false"/>
        </w:trPr>
        <w:tc>
          <w:tcPr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validate personal name from json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authorApi.validatePersonalNameFromPojo()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Deserializes to POJO, asserts name</w:t>
            </w:r>
          </w:p>
        </w:tc>
      </w:tr>
      <w:tr>
        <w:trPr>
          <w:tblHeader w:val="false"/>
        </w:trPr>
        <w:tc>
          <w:tcPr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validate alternate name from json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authorApi.validateAlternateName()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Asserts alternate_names list</w:t>
            </w:r>
          </w:p>
        </w:tc>
      </w:tr>
      <w:tr>
        <w:trPr>
          <w:tblHeader w:val="false"/>
        </w:trPr>
        <w:tc>
          <w:tcPr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user sets the API base URL and verifies info for spacex api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spacexApi.*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GET + POJO assertion on cores list</w:t>
            </w:r>
          </w:p>
        </w:tc>
      </w:tr>
      <w:tr>
        <w:trPr>
          <w:tblHeader w:val="false"/>
        </w:trPr>
        <w:tc>
          <w:tcPr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user sets the API base URL and post emp info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employeeApi.*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POST via Map, POST via POJO, validate response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2E74B5" w:sz="6"/>
        </w:pBdr>
        <w:spacing w:after="100" w:before="100"/>
      </w:pPr>
      <w:r>
        <w:t xml:space="preserve"/>
      </w:r>
    </w:p>
    <w:p>
      <w:pPr>
        <w:pStyle w:val="Heading1"/>
        <w:shd w:color="1F3864" w:val="solid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10. Running Tests</w:t>
      </w:r>
    </w:p>
    <w:p>
      <w:pPr>
        <w:pStyle w:val="Heading2"/>
        <w:shd w:color="2E74B5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Test Runner — ApiCucumberTestSuite.java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@Suite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@IncludeEngines("cucumber")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@IncludeTags("TC_05")      // change to TC_03, TC_04, TC_05, or API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@SelectPackages("features.nsw")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@ConfigurationParameter(key = PLUGIN_PROPERTY_NAME,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value = "net.serenitybdd.cucumber.core.plugin.SerenityReporterParallel,...")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class ApiCucumberTestSuite {}</w:t>
      </w:r>
    </w:p>
    <w:p>
      <w:pPr>
        <w:pStyle w:val="Heading2"/>
        <w:shd w:color="2E74B5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Maven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2E74B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shd w:color="2E74B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Runs</w:t>
            </w:r>
          </w:p>
        </w:tc>
      </w:tr>
      <w:tr>
        <w:trPr>
          <w:tblHeader w:val="false"/>
        </w:trPr>
        <w:tc>
          <w:tcPr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mvn clean verify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All tests</w:t>
            </w:r>
          </w:p>
        </w:tc>
      </w:tr>
      <w:tr>
        <w:trPr>
          <w:tblHeader w:val="false"/>
        </w:trPr>
        <w:tc>
          <w:tcPr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mvn clean verify -Dtags="TC_03"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Open Library GET test</w:t>
            </w:r>
          </w:p>
        </w:tc>
      </w:tr>
      <w:tr>
        <w:trPr>
          <w:tblHeader w:val="false"/>
        </w:trPr>
        <w:tc>
          <w:tcPr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mvn clean verify -Dtags="TC_04"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SpaceX GET test</w:t>
            </w:r>
          </w:p>
        </w:tc>
      </w:tr>
      <w:tr>
        <w:trPr>
          <w:tblHeader w:val="false"/>
        </w:trPr>
        <w:tc>
          <w:tcPr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mvn clean verify -Dtags="TC_05"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Employee POST test</w:t>
            </w:r>
          </w:p>
        </w:tc>
      </w:tr>
      <w:tr>
        <w:trPr>
          <w:tblHeader w:val="false"/>
        </w:trPr>
        <w:tc>
          <w:tcPr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mvn clean verify -Dtags="@API"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All API scenarios</w:t>
            </w:r>
          </w:p>
        </w:tc>
      </w:tr>
      <w:tr>
        <w:trPr>
          <w:tblHeader w:val="false"/>
        </w:trPr>
        <w:tc>
          <w:tcPr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mvn clean verify -Dtags="TC_01"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UI Stamp Duty test</w:t>
            </w:r>
          </w:p>
        </w:tc>
      </w:tr>
      <w:tr>
        <w:trPr>
          <w:tblHeader w:val="false"/>
        </w:trPr>
        <w:tc>
          <w:tcPr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mvn serenity:aggregate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Regenerate HTML report only</w:t>
            </w:r>
          </w:p>
        </w:tc>
      </w:tr>
    </w:tbl>
    <w:p>
      <w:pPr>
        <w:pStyle w:val="Heading2"/>
        <w:shd w:color="2E74B5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Report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After mvn clean verify, open:</w:t>
      </w:r>
    </w:p>
    <w:p>
      <w:pPr>
        <w:shd w:color="F2F2F2" w:val="solid"/>
        <w:spacing w:after="20" w:before="2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target/site/serenity/index.html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Shows test outcome per feature and scenario.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Step-level detail including full request URL, headers, body, response code, and response body.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Screenshots on failure for UI tests.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Living documentation view — Gherkin steps with pass/fail status.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2E74B5" w:sz="6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hd w:color="1F3864" w:val="solid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11. Interview Q&amp;A Cheat Sheet</w:t>
      </w:r>
    </w:p>
    <w:p>
      <w:pPr>
        <w:pStyle w:val="Heading2"/>
        <w:shd w:color="2E74B5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Framework &amp; Architecture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Q: What is Serenity BDD? </w:t>
      </w: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A: Serenity BDD is a test orchestration library that wraps Cucumber and JUnit/TestNG. It provides rich HTML reports with step-level detail, auto-screenshots, and living documentation. For API tests it wraps RestAssured via SerenityRest so every HTTP call is captured in the report automatically.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Q: What is the difference between SerenityRest and RestAssured? </w:t>
      </w: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A: SerenityRest is a thin wrapper around RestAssured. Every call made through SerenityRest is automatically captured in the Serenity report including the URL, request headers/body, response code, and response body. Raw RestAssured would not appear in the report.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Q: How are base URLs managed in this framework? </w:t>
      </w: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A: All base URLs are stored in serenity.conf under an environments block. Action classes load them at runtime using EnvironmentSpecificConfiguration.from(environmentVariables).getProperty(key). This means URLs can change per environment without touching test code.</w:t>
      </w:r>
    </w:p>
    <w:p>
      <w:pPr>
        <w:pStyle w:val="Heading2"/>
        <w:shd w:color="2E74B5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POST Body — Map vs POJO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Q: How do you send a POST body in RestAssured? </w:t>
      </w: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A: Two common approaches are shown in EmployeeApi.java: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HashMap: jsonPath.getMap("tc01") extracts a JSON node as a Map&lt;String,String&gt;. Pass the map to .body() and RestAssured serializes it to JSON.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POJO: JsonPath.from(file).getObject("tc01", Employee.class) deserializes the JSON node into a typed POJO. Pass the POJO to .body() and Jackson serializes it back to JSON.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Q: When would you use a Map vs a POJO for the POST body? </w:t>
      </w: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A: Use a Map for simple flat payloads where speed matters and you do not need type safety. Use a POJO for complex or nested payloads where type safety, IDE completion, and reusability are important. The POJO approach also makes the code more maintainable for large teams.</w:t>
      </w:r>
    </w:p>
    <w:p>
      <w:pPr>
        <w:pStyle w:val="Heading2"/>
        <w:shd w:color="2E74B5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POJO Deserialization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Q: How do you deserialize an API response into a Java object? </w:t>
      </w: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A: Call response.as(MyClass.class). Serenity/RestAssured uses Jackson to map the JSON response fields to the POJO fields. For fields in the response that are not in the POJO, annotate the class with @JsonIgnoreProperties(ignoreUnknown = true) to avoid failures.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Q: How do you handle a JSON array of objects in a POJO? </w:t>
      </w: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A: Declare a List&lt;ChildPojo&gt; field in the parent POJO. Jackson automatically maps a JSON array to the List and deserializes each element into ChildPojo. See Spacex.cores (List&lt;Core&gt;) for an example.</w:t>
      </w:r>
    </w:p>
    <w:p>
      <w:pPr>
        <w:pStyle w:val="Heading2"/>
        <w:shd w:color="2E74B5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Authentication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Q: How do you handle different authentication types in RestAssured? </w:t>
      </w: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A: The authTyp package has five examples: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Basic Auth: .auth().basic(user, password)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Bearer Token: .header("Authorization", "Bearer " + token)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API Key (query): .queryParam("appid", key)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API Key (header): .header("x-api-key", key)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OAuth2: POST to login endpoint, extract token from response, then .auth().oauth2(token)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Q: How do you implement OAuth2 in RestAssured? </w:t>
      </w: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A: Two steps — first POST to the login/token endpoint with credentials and extract the token from the response using loginResponse.jsonPath().getString("token"). Then use .auth().oauth2(token) on subsequent requests. RestAssured adds Authorization: Bearer &lt;token&gt; automatically.</w:t>
      </w:r>
    </w:p>
    <w:p>
      <w:pPr>
        <w:pStyle w:val="Heading2"/>
        <w:shd w:color="2E74B5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JSON Reading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Q: How do you read test data from a JSON file? </w:t>
      </w: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A: Two approaches are used: RestAssured JsonPath.from(file).getString("path") for simple path queries, or Jackson ObjectMapper to read the file into a JsonNode tree for more complex navigation. JsonReader.java demonstrates both.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Q: How do you read a specific test case from a JSON file with multiple test cases? </w:t>
      </w: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A: Structure the JSON file with test case IDs as keys (tc01, tc02). Use JsonPath.from(file).getString("tc01.name") to read a field from a specific test case, or JsonPath.getMap("tc01") to extract the whole test case as a Map.</w:t>
      </w:r>
    </w:p>
    <w:p>
      <w:pPr>
        <w:pStyle w:val="Heading2"/>
        <w:shd w:color="2E74B5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Assertions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Q: What assertion libraries are used? </w:t>
      </w: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A: Hamcrest matchers from org.hamcrest. Common matchers used: equalTo(), hasItem(), greaterThan(), notNullValue(). Combined with assertThat() from MatcherAssert, or inline with response.then().body(...).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Q: What is the difference between inline body assertion and POJO assertion? </w:t>
      </w: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A: Inline — response.then().body("field", equalTo(value)) — is concise and checks one field at a time directly on the response. POJO — response.as(MyClass.class) then assertThat(pojo.getField(), equalTo(value)) — gives you a typed object you can inspect, log, and reuse across multiple assertions in the same method.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2E74B5" w:sz="6"/>
        </w:pBdr>
        <w:spacing w:after="100" w:before="100"/>
      </w:pPr>
      <w:r>
        <w:t xml:space="preserve"/>
      </w:r>
    </w:p>
    <w:p>
      <w:pPr>
        <w:pStyle w:val="Heading1"/>
        <w:shd w:color="1F3864" w:val="solid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12. Best Practices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Use SerenityRest not raw RestAssured — every call is captured in the report.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Keep all base URLs in serenity.conf — never hard-code URLs in action classes.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Annotate all POJOs with @JsonIgnoreProperties(ignoreUnknown = true) — prevents failures when real APIs return extra fields.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Use the same JSON file for both the POST body and expected assertion values — they stay in sync automatically.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Keep step definitions thin — one Gherkin step calls one action class method. Logic belongs in the action class.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Tag every scenario — enables targeted runs with @TC_03, @API, @smoke from the runner or Maven command line.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Always run with mvn clean — prevents stale Serenity output from polluting the HTML report.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For POST bodies, prefer POJO over raw strings — POJO is type-safe, serialized by Jackson, and easy to read.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For OAuth2, extract the token from the login response with jsonPath().getString("token") — store it for reuse across the test.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F1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2026-03-10T10:50:11.958Z</dcterms:created>
  <dcterms:modified xsi:type="dcterms:W3CDTF">2026-03-10T10:50:11.959Z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