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p>
      <w:pPr>
        <w:jc w:val="center"/>
      </w:pPr>
      <w:r>
        <w:rPr>
          <w:rFonts w:ascii="Arial" w:cs="Arial" w:eastAsia="Arial" w:hAnsi="Arial"/>
          <w:b/>
          <w:bCs/>
          <w:color w:val="1F4E79"/>
          <w:sz w:val="60"/>
          <w:szCs w:val="60"/>
        </w:rPr>
        <w:t xml:space="preserve">GitHub Migration</w:t>
      </w:r>
    </w:p>
    <w:p>
      <w:pPr>
        <w:spacing w:after="100" w:before="80"/>
        <w:jc w:val="center"/>
      </w:pPr>
      <w:r>
        <w:rPr>
          <w:rFonts w:ascii="Arial" w:cs="Arial" w:eastAsia="Arial" w:hAnsi="Arial"/>
          <w:b/>
          <w:bCs/>
          <w:color w:val="2E75B6"/>
          <w:sz w:val="36"/>
          <w:szCs w:val="36"/>
        </w:rPr>
        <w:t xml:space="preserve">Team Impact &amp; Engagement Plan</w:t>
      </w:r>
    </w:p>
    <w:p>
      <w:pPr>
        <w:pBdr>
          <w:bottom w:val="single" w:color="1F4E79" w:sz="8"/>
        </w:pBdr>
        <w:spacing w:after="0" w:before="0"/>
        <w:jc w:val="center"/>
      </w:pPr>
      <w:r>
        <w:t xml:space="preserve"/>
      </w:r>
    </w:p>
    <w:p>
      <w:pPr>
        <w:spacing w:after="80" w:before="80"/>
      </w:pPr>
      <w:r>
        <w:t xml:space="preserve"/>
      </w:r>
    </w:p>
    <w:p>
      <w:pPr>
        <w:jc w:val="center"/>
      </w:pPr>
      <w:r>
        <w:rPr>
          <w:rFonts w:ascii="Arial" w:cs="Arial" w:eastAsia="Arial" w:hAnsi="Arial"/>
          <w:i/>
          <w:iCs/>
          <w:color w:val="595959"/>
          <w:sz w:val="24"/>
          <w:szCs w:val="24"/>
        </w:rPr>
        <w:t xml:space="preserve">UK Regulated Bank  ·  Data Science Heavy  ·  Cloud Build CI  ·  ~250 Repos</w:t>
      </w:r>
    </w:p>
    <w:p>
      <w:pPr>
        <w:spacing w:after="60" w:before="60"/>
      </w:pPr>
      <w:r>
        <w:t xml:space="preserve"/>
      </w:r>
    </w:p>
    <w:p>
      <w:pPr>
        <w:jc w:val="center"/>
      </w:pPr>
      <w:r>
        <w:rPr>
          <w:rFonts w:ascii="Arial" w:cs="Arial" w:eastAsia="Arial" w:hAnsi="Arial"/>
          <w:color w:val="595959"/>
          <w:sz w:val="20"/>
          <w:szCs w:val="20"/>
        </w:rPr>
        <w:t xml:space="preserve">Author: (you)  ·  27 April 2026  ·  Working document</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Section</w:t>
            </w:r>
          </w:p>
        </w:tc>
        <w:tc>
          <w:tcPr>
            <w:tcW w:type="dxa" w:w="8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Title</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Makes This Migration Different — Your Actual Context</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Urgent Open Question — Cloud Build on GitHub EU</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Dependency Tiers — What Teams Actually Look Like Here</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Science Teams — Why They Need Special Handling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Relationship with the Platform Team — Working Within Their Guardrails</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Sequencing Without Disruption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Engagement Plan Per Tier</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8</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Communication Approach</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Managing Resistance Specific to Data Science Teams</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10</w:t>
            </w:r>
          </w:p>
        </w:tc>
        <w:tc>
          <w:tcPr>
            <w:tcW w:type="dxa" w:w="8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Role as PM — Coordination, Not Technical Delivery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11</w:t>
            </w:r>
          </w:p>
        </w:tc>
        <w:tc>
          <w:tcPr>
            <w:tcW w:type="dxa" w:w="8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Register — Working Tracker</w:t>
            </w:r>
          </w:p>
        </w:tc>
      </w:tr>
    </w:tbl>
    <w:p>
      <w:r>
        <w:br w:type="page"/>
      </w:r>
    </w:p>
    <w:p>
      <w:pPr>
        <w:pStyle w:val="Heading1"/>
        <w:spacing w:after="160" w:before="440"/>
      </w:pPr>
      <w:r>
        <w:rPr>
          <w:rFonts w:ascii="Arial" w:cs="Arial" w:eastAsia="Arial" w:hAnsi="Arial"/>
          <w:b/>
          <w:bCs/>
          <w:color w:val="1F4E79"/>
          <w:sz w:val="38"/>
          <w:szCs w:val="38"/>
        </w:rPr>
        <w:t xml:space="preserve">1. What Makes This Migration Different — Your Actual Context</w:t>
      </w:r>
    </w:p>
    <w:p>
      <w:pPr>
        <w:spacing w:after="80" w:before="60"/>
      </w:pPr>
      <w:r>
        <w:rPr>
          <w:rFonts w:ascii="Arial" w:cs="Arial" w:eastAsia="Arial" w:hAnsi="Arial"/>
          <w:color w:val="1A1A1A"/>
          <w:sz w:val="22"/>
          <w:szCs w:val="22"/>
        </w:rPr>
        <w:t xml:space="preserve">Most GitHub migration guides assume teams use GitHub Actions for CI. Your organisation does not. You use Cloud Build. That is a fundamental difference that changes how several parts of this migration work and introduces at least one major open question that needs resolving before you can finalise the migration design.</w:t>
      </w:r>
    </w:p>
    <w:p>
      <w:pPr>
        <w:spacing w:after="80" w:before="60"/>
      </w:pPr>
      <w:r>
        <w:rPr>
          <w:rFonts w:ascii="Arial" w:cs="Arial" w:eastAsia="Arial" w:hAnsi="Arial"/>
          <w:color w:val="1A1A1A"/>
          <w:sz w:val="22"/>
          <w:szCs w:val="22"/>
        </w:rPr>
        <w:t xml:space="preserve">You also have a large proportion of data science teams. These teams have a very different relationship with GitHub than software engineers — they commit notebooks, data files, and model outputs. The governance controls being introduced (notebook output stripping, data file blocking) land hardest on exactly this group. Getting change management right for data scientists is not the same as getting it right for software developers.</w:t>
      </w:r>
    </w:p>
    <w:p>
      <w:pPr>
        <w:spacing w:after="80" w:before="60"/>
      </w:pPr>
      <w:r>
        <w:rPr>
          <w:rFonts w:ascii="Arial" w:cs="Arial" w:eastAsia="Arial" w:hAnsi="Arial"/>
          <w:color w:val="1A1A1A"/>
          <w:sz w:val="22"/>
          <w:szCs w:val="22"/>
        </w:rPr>
        <w:t xml:space="preserve">Finally, the platform team sets the standards. You are not driving the technical design — you are coordinating teams to work within a framework the platform team defines. That is a different job, and this document is written around that framing.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Your specific context in three points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1. CI is Cloud Build, not GitHub Actions. Whether Cloud Build integrates with GitHub EU the same way is an open question that needs answering urgently.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2. Most teams are data science. Their GitHub usage is lighter but the governance impact on them is heavier. They need different comms and more support.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3. Platform team sets the standards. Your job is coordination, facilitation, and change management — not technical decisions.</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1.1 What Teams Actually Use GitHub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Usage Pattern</w:t>
            </w:r>
          </w:p>
        </w:tc>
        <w:tc>
          <w:tcPr>
            <w:tcW w:type="dxa" w:w="2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Does This</w:t>
            </w:r>
          </w:p>
        </w:tc>
        <w:tc>
          <w:tcPr>
            <w:tcW w:type="dxa" w:w="3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Code storage — push notebooks, scripts, analysis code. Raise PRs. That is it.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Most data science teams, research teams, smaller analytics teams</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CI, no integrations. This is the majority of your repos. Lightweight migration.</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Releases and package publishing — tag releases, publish Python packages or model artifacts.</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and ML engineering teams, teams building internal libraries</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release and package mechanism changes. GitHub Packages namespace changes on migration. Needs coordination.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integration — GitHub push or PR events trigger Cloud Build pipelines.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Teams with automated testing, model training pipelines, or deployment automation</w:t>
            </w:r>
          </w:p>
        </w:tc>
        <w:tc>
          <w:tcPr>
            <w:tcW w:type="dxa" w:w="3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THIS IS THE MAJOR UNKNOWN. How Cloud Build connects to GitHub EU vs GHES may be different. See Section 2.</w:t>
            </w:r>
          </w:p>
        </w:tc>
      </w:tr>
      <w:tr>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Nothing — the repo exists but is barely touched.</w:t>
            </w:r>
          </w:p>
        </w:tc>
        <w:tc>
          <w:tcPr>
            <w:tcW w:type="dxa" w:w="2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Inactive or legacy repos, archived projects</w:t>
            </w:r>
          </w:p>
        </w:tc>
        <w:tc>
          <w:tcPr>
            <w:tcW w:type="dxa" w:w="3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Lowest risk. Migrate first.</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2. The Urgent Open Question — Cloud Build on GitHub 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 This is the most important thing to resolve before planning migrations for any team with a pipeline</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You currently do not know whether Cloud Build will work with GitHub EU in the same way it works with GHES.</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Until this is answered, any team whose workflow depends on Cloud Build cannot have a confirmed migration date.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2.1 How Cloud Build Works Today on GHES</w:t>
      </w:r>
    </w:p>
    <w:p>
      <w:pPr>
        <w:spacing w:after="80" w:before="60"/>
      </w:pPr>
      <w:r>
        <w:rPr>
          <w:rFonts w:ascii="Arial" w:cs="Arial" w:eastAsia="Arial" w:hAnsi="Arial"/>
          <w:color w:val="1A1A1A"/>
          <w:sz w:val="22"/>
          <w:szCs w:val="22"/>
        </w:rPr>
        <w:t xml:space="preserve">On GitHub Enterprise Server, Cloud Build integration typically works via webhooks. GitHub GHES sends push or pull_request events to a webhook URL, which triggers a Cloud Build trigger in Google Cloud. The trigger runs a build and optionally reports a status check back to the GitHub commit or PR.</w:t>
      </w:r>
    </w:p>
    <w:p>
      <w:pPr>
        <w:pStyle w:val="ListParagraph"/>
        <w:numPr>
          <w:ilvl w:val="0"/>
          <w:numId w:val="2"/>
        </w:numPr>
        <w:spacing w:after="40" w:before="40"/>
      </w:pPr>
      <w:r>
        <w:rPr>
          <w:rFonts w:ascii="Arial" w:cs="Arial" w:eastAsia="Arial" w:hAnsi="Arial"/>
          <w:color w:val="1A1A1A"/>
          <w:sz w:val="22"/>
          <w:szCs w:val="22"/>
        </w:rPr>
        <w:t xml:space="preserve">GitHub GHES push event → webhook fires to Cloud Build trigger URL</w:t>
      </w:r>
    </w:p>
    <w:p>
      <w:pPr>
        <w:pStyle w:val="ListParagraph"/>
        <w:numPr>
          <w:ilvl w:val="0"/>
          <w:numId w:val="2"/>
        </w:numPr>
        <w:spacing w:after="40" w:before="40"/>
      </w:pPr>
      <w:r>
        <w:rPr>
          <w:rFonts w:ascii="Arial" w:cs="Arial" w:eastAsia="Arial" w:hAnsi="Arial"/>
          <w:color w:val="1A1A1A"/>
          <w:sz w:val="22"/>
          <w:szCs w:val="22"/>
        </w:rPr>
        <w:t xml:space="preserve">Cloud Build job runs (build, test, train model, deploy, etc.)</w:t>
      </w:r>
    </w:p>
    <w:p>
      <w:pPr>
        <w:pStyle w:val="ListParagraph"/>
        <w:numPr>
          <w:ilvl w:val="0"/>
          <w:numId w:val="2"/>
        </w:numPr>
        <w:spacing w:after="40" w:before="40"/>
      </w:pPr>
      <w:r>
        <w:rPr>
          <w:rFonts w:ascii="Arial" w:cs="Arial" w:eastAsia="Arial" w:hAnsi="Arial"/>
          <w:color w:val="1A1A1A"/>
          <w:sz w:val="22"/>
          <w:szCs w:val="22"/>
        </w:rPr>
        <w:t xml:space="preserve">Cloud Build reports build status back to the GitHub commit (pass/fail)</w:t>
      </w:r>
    </w:p>
    <w:p>
      <w:pPr>
        <w:pStyle w:val="ListParagraph"/>
        <w:numPr>
          <w:ilvl w:val="0"/>
          <w:numId w:val="2"/>
        </w:numPr>
        <w:spacing w:after="40" w:before="40"/>
      </w:pPr>
      <w:r>
        <w:rPr>
          <w:rFonts w:ascii="Arial" w:cs="Arial" w:eastAsia="Arial" w:hAnsi="Arial"/>
          <w:color w:val="1A1A1A"/>
          <w:sz w:val="22"/>
          <w:szCs w:val="22"/>
        </w:rPr>
        <w:t xml:space="preserve">If configured as a required status check: PR cannot merge until Cloud Build passes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2.2 How Cloud Build Works with GitHub.com / GitHub EU</w:t>
      </w:r>
    </w:p>
    <w:p>
      <w:pPr>
        <w:spacing w:after="80" w:before="60"/>
      </w:pPr>
      <w:r>
        <w:rPr>
          <w:rFonts w:ascii="Arial" w:cs="Arial" w:eastAsia="Arial" w:hAnsi="Arial"/>
          <w:color w:val="1A1A1A"/>
          <w:sz w:val="22"/>
          <w:szCs w:val="22"/>
        </w:rPr>
        <w:t xml:space="preserve">GitHub EU is GitHub.com infrastructure scoped to EU data residency. On GitHub.com, Cloud Build has a native integration via a GitHub App (the Cloud Build GitHub App), which is different from the webhook-based approach typically used with GHES.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GHES (current)</w:t>
            </w:r>
          </w:p>
        </w:tc>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GitHub EU (target)</w:t>
            </w:r>
          </w:p>
        </w:tc>
        <w:tc>
          <w:tcPr>
            <w:tcW w:type="dxa" w:w="2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Risk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Integration method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 GHES pushes events to a Cloud Build trigger URL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 — Cloud Build app installed on the GitHub EU org; triggers via OAuth</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Different mechanism. Needs re-setup, not just URL update.</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Webhook secret</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App credentials (app ID + private key)</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New credentials to create and manage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Status reporting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Via GitHub API (personal access token or service account)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Via GitHub App token</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PAT may not work the same way; App token preferred</w:t>
            </w:r>
          </w:p>
        </w:tc>
      </w:tr>
      <w:tr>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Network</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GHES internal URL (may be on-prem or private network)</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api.github.com (public internet, EU-scoped)</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If GHES was on private network: no firewall issue. GitHub EU: egress to api.github.com needed from Cloud Build.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 config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trigger references GHES repo URL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trigger needs to reference GitHub EU repo URL</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Triggers need recreating, not just updating</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2.3 What You Need to Find Out — And Who to Ask</w:t>
      </w:r>
    </w:p>
    <w:p>
      <w:pPr>
        <w:spacing w:after="80" w:before="60"/>
      </w:pPr>
      <w:r>
        <w:rPr>
          <w:rFonts w:ascii="Arial" w:cs="Arial" w:eastAsia="Arial" w:hAnsi="Arial"/>
          <w:color w:val="1A1A1A"/>
          <w:sz w:val="22"/>
          <w:szCs w:val="22"/>
        </w:rPr>
        <w:t xml:space="preserve">These are questions for the platform team and for whoever manages your Google Cloud / Cloud Build environment. They need answering before you can confirm migration dates for any team with a Cloud Build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Ask Who</w:t>
            </w:r>
          </w:p>
        </w:tc>
        <w:tc>
          <w:tcPr>
            <w:tcW w:type="dxa" w:w="4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Has anyone tested or confirmed Cloud Build GitHub App integration with GitHub EU?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Cloud/GCP team</w:t>
            </w:r>
          </w:p>
        </w:tc>
        <w:tc>
          <w:tcPr>
            <w:tcW w:type="dxa" w:w="4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If yes: understand how they did it and replicate. If no: someone needs to test it on a non-critical repo before any pipeline-dependent team migrates.</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Is Cloud Build currently connecting to GHES via webhook or via the Cloud Build GitHub App?</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Cloud/GCP team or whoever manages Cloud Build triggers</w:t>
            </w:r>
          </w:p>
        </w:tc>
        <w:tc>
          <w:tcPr>
            <w:tcW w:type="dxa" w:w="4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Determines how much re-setup is needed. Webhook → GitHub App is a bigger change than GitHub App → GitHub App.</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Are the Cloud Build pipelines configured to report status back to GitHub?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Each team with a Cloud Build pipeline</w:t>
            </w:r>
          </w:p>
        </w:tc>
        <w:tc>
          <w:tcPr>
            <w:tcW w:type="dxa" w:w="4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If status reporting is a required check on PRs, losing it means PRs can’t merge. This is a high-impact failure mode.</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Does Cloud Build have network access to reach api.github.com from your environment?</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Cloud/GCP team + Security/Network team</w:t>
            </w:r>
          </w:p>
        </w:tc>
        <w:tc>
          <w:tcPr>
            <w:tcW w:type="dxa" w:w="4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In a bank, outbound internet access from Cloud Build is not a given. If GitHub EU requires Cloud Build to reach api.github.com, security may need to approve this egress path.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Will the GitHub EU org allow Cloud Build GitHub App installation?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w:t>
            </w:r>
          </w:p>
        </w:tc>
        <w:tc>
          <w:tcPr>
            <w:tcW w:type="dxa" w:w="4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sets the standards. They need to approve a GitHub App being installed on the GitHub EU org. This may need a security review.</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happens to existing Cloud Build triggers that reference GHES repo URLs?</w:t>
            </w:r>
          </w:p>
        </w:tc>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Cloud/GCP team</w:t>
            </w:r>
          </w:p>
        </w:tc>
        <w:tc>
          <w:tcPr>
            <w:tcW w:type="dxa" w:w="4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Triggers are configured per repo URL. After migration, the URL changes. Triggers need recreating or updating for every Cloud Build-dependent repo.</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Recommended action: Run a Cloud Build proof of concept before Wave 1 commits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Pick one non-critical repo that has a Cloud Build pipeline (not D4, not production).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Work with the platform team and Cloud/GCP team to set up the Cloud Build GitHub App on GitHub EU.</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Migrate that repo to GitHub EU. Confirm the Cloud Build trigger fires correctly.</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Confirm status reporting back to GitHub EU works.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Document the setup steps. This becomes the template for all other Cloud Build repos.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Do this in Phase 0 or Phase 1 — before any team with a pipeline has a confirmed migration date.</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2.4 If Cloud Build Does NOT Work with GitHub EU</w:t>
      </w:r>
    </w:p>
    <w:p>
      <w:pPr>
        <w:spacing w:after="80" w:before="60"/>
      </w:pPr>
      <w:r>
        <w:rPr>
          <w:rFonts w:ascii="Arial" w:cs="Arial" w:eastAsia="Arial" w:hAnsi="Arial"/>
          <w:color w:val="1A1A1A"/>
          <w:sz w:val="22"/>
          <w:szCs w:val="22"/>
        </w:rPr>
        <w:t xml:space="preserve">Unlikely but possible, especially if there are network restrictions or the GitHub App installation requires approvals that take time. In that case your options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rPr>
          <w:tblHeader/>
        </w:trPr>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Fallback Option</w:t>
            </w:r>
          </w:p>
        </w:tc>
        <w:tc>
          <w:tcPr>
            <w:tcW w:type="dxa" w:w="3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2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Feasibility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Delay Cloud Build-dependent teams until it is resolved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teams with Cloud Build pipelines go to the end of the wave plan. They stay on GHES until Cloud Build on GitHub EU is confirmed working.</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Feasible. You still migrate D1 teams (code store only). Most of your data science teams are D1 anyway.</w:t>
            </w:r>
          </w:p>
        </w:tc>
      </w:tr>
      <w:tr>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Move those teams’ CI to GitHub Actions</w:t>
            </w:r>
          </w:p>
        </w:tc>
        <w:tc>
          <w:tcPr>
            <w:tcW w:type="dxa" w:w="3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Rebuild Cloud Build pipelines as GitHub Actions workflows on GitHub EU.</w:t>
            </w:r>
          </w:p>
        </w:tc>
        <w:tc>
          <w:tcPr>
            <w:tcW w:type="dxa" w:w="2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Significant work. Only makes sense if Cloud Build on GitHub EU is fundamentally blocked, not just delayed. Needs platform team sign-off.</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Keep Cloud Build on GHES longer, run repos dual-hosted temporarily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Repos live on GitHub EU but Cloud Build still points to a GHES mirror during a transition period.</w:t>
            </w:r>
          </w:p>
        </w:tc>
        <w:tc>
          <w:tcPr>
            <w:tcW w:type="dxa" w:w="2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Complex and fragile. Not recommended. Only if no other option.</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3. Team Dependency Tiers — What Teams Actually Look Like Here</w:t>
      </w:r>
    </w:p>
    <w:p>
      <w:pPr>
        <w:spacing w:after="80" w:before="60"/>
      </w:pPr>
      <w:r>
        <w:rPr>
          <w:rFonts w:ascii="Arial" w:cs="Arial" w:eastAsia="Arial" w:hAnsi="Arial"/>
          <w:color w:val="1A1A1A"/>
          <w:sz w:val="22"/>
          <w:szCs w:val="22"/>
        </w:rPr>
        <w:t xml:space="preserve">Given your specific context — Cloud Build CI, data science heavy, code storage focus — here are the four dependency tiers as they apply to your organisation. Note that D2 is Cloud Build, not GitHub Actions.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5623" w:sz="1"/>
              <w:left w:val="single" w:color="375623" w:sz="1"/>
              <w:bottom w:val="single" w:color="375623" w:sz="1"/>
              <w:right w:val="single" w:color="375623" w:sz="1"/>
            </w:tcBorders>
            <w:shd w:fill="375623" w:val="clear"/>
            <w:tcMar>
              <w:top w:type="dxa" w:w="100"/>
              <w:left w:type="dxa" w:w="160"/>
              <w:bottom w:type="dxa" w:w="100"/>
              <w:right w:type="dxa" w:w="160"/>
            </w:tcMar>
          </w:tcPr>
          <w:p>
            <w:r>
              <w:rPr>
                <w:rFonts w:ascii="Arial" w:cs="Arial" w:eastAsia="Arial" w:hAnsi="Arial"/>
                <w:b/>
                <w:bCs/>
                <w:color w:val="FFFFFF"/>
                <w:sz w:val="26"/>
                <w:szCs w:val="26"/>
              </w:rPr>
              <w:t xml:space="preserve">D1 — Code Store  |  Lowest dependency  |  Majority of your data science repos</w:t>
            </w:r>
          </w:p>
        </w:tc>
      </w:tr>
      <w:tr>
        <w:tc>
          <w:tcPr>
            <w:tcW w:type="dxa" w:w="9026"/>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after="16" w:before="10"/>
            </w:pPr>
            <w:r>
              <w:rPr>
                <w:rFonts w:ascii="Arial" w:cs="Arial" w:eastAsia="Arial" w:hAnsi="Arial"/>
                <w:b/>
                <w:bCs/>
                <w:color w:val="375623"/>
                <w:sz w:val="20"/>
                <w:szCs w:val="20"/>
              </w:rPr>
              <w:t xml:space="preserve">Description:</w:t>
            </w:r>
          </w:p>
          <w:p>
            <w:pPr>
              <w:spacing w:after="16" w:before="6"/>
            </w:pPr>
            <w:r>
              <w:rPr>
                <w:rFonts w:ascii="Arial" w:cs="Arial" w:eastAsia="Arial" w:hAnsi="Arial"/>
                <w:color w:val="1A1A1A"/>
                <w:sz w:val="20"/>
                <w:szCs w:val="20"/>
              </w:rPr>
              <w:t xml:space="preserve">Teams that use GitHub as a remote store for notebooks, scripts, and analysis code. They push commits, raise PRs, do code review. No automated pipelines, no external integrations, no publishing. This is the majority of your data science estate.</w:t>
            </w:r>
          </w:p>
          <w:p>
            <w:pPr>
              <w:spacing w:after="8" w:before="16"/>
            </w:pPr>
            <w:r>
              <w:rPr>
                <w:rFonts w:ascii="Arial" w:cs="Arial" w:eastAsia="Arial" w:hAnsi="Arial"/>
                <w:b/>
                <w:bCs/>
                <w:color w:val="375623"/>
                <w:sz w:val="20"/>
                <w:szCs w:val="20"/>
              </w:rPr>
              <w:t xml:space="preserve">Signs of this tier:</w:t>
            </w:r>
          </w:p>
          <w:p>
            <w:pPr>
              <w:spacing w:after="4" w:before="4"/>
            </w:pPr>
            <w:r>
              <w:rPr>
                <w:rFonts w:ascii="Arial" w:cs="Arial" w:eastAsia="Arial" w:hAnsi="Arial"/>
                <w:color w:val="1A1A1A"/>
                <w:sz w:val="20"/>
                <w:szCs w:val="20"/>
              </w:rPr>
              <w:t xml:space="preserve">  ·  No .github/workflows/ directory</w:t>
            </w:r>
          </w:p>
          <w:p>
            <w:pPr>
              <w:spacing w:after="4" w:before="4"/>
            </w:pPr>
            <w:r>
              <w:rPr>
                <w:rFonts w:ascii="Arial" w:cs="Arial" w:eastAsia="Arial" w:hAnsi="Arial"/>
                <w:color w:val="1A1A1A"/>
                <w:sz w:val="20"/>
                <w:szCs w:val="20"/>
              </w:rPr>
              <w:t xml:space="preserve">  ·  No Cloud Build triggers pointing at this repo</w:t>
            </w:r>
          </w:p>
          <w:p>
            <w:pPr>
              <w:spacing w:after="4" w:before="4"/>
            </w:pPr>
            <w:r>
              <w:rPr>
                <w:rFonts w:ascii="Arial" w:cs="Arial" w:eastAsia="Arial" w:hAnsi="Arial"/>
                <w:color w:val="1A1A1A"/>
                <w:sz w:val="20"/>
                <w:szCs w:val="20"/>
              </w:rPr>
              <w:t xml:space="preserve">  ·  No webhooks configured</w:t>
            </w:r>
          </w:p>
          <w:p>
            <w:pPr>
              <w:spacing w:after="4" w:before="4"/>
            </w:pPr>
            <w:r>
              <w:rPr>
                <w:rFonts w:ascii="Arial" w:cs="Arial" w:eastAsia="Arial" w:hAnsi="Arial"/>
                <w:color w:val="1A1A1A"/>
                <w:sz w:val="20"/>
                <w:szCs w:val="20"/>
              </w:rPr>
              <w:t xml:space="preserve">  ·  Jupyter notebooks committed (often with outputs — this is the governance target)</w:t>
            </w:r>
          </w:p>
          <w:p>
            <w:pPr>
              <w:spacing w:after="4" w:before="4"/>
            </w:pPr>
            <w:r>
              <w:rPr>
                <w:rFonts w:ascii="Arial" w:cs="Arial" w:eastAsia="Arial" w:hAnsi="Arial"/>
                <w:color w:val="1A1A1A"/>
                <w:sz w:val="20"/>
                <w:szCs w:val="20"/>
              </w:rPr>
              <w:t xml:space="preserve">  ·  Data files sometimes present in the repo (CSV, pickle, parquet)</w:t>
            </w:r>
          </w:p>
          <w:p>
            <w:pPr>
              <w:spacing w:after="4" w:before="4"/>
            </w:pPr>
            <w:r>
              <w:rPr>
                <w:rFonts w:ascii="Arial" w:cs="Arial" w:eastAsia="Arial" w:hAnsi="Arial"/>
                <w:color w:val="1A1A1A"/>
                <w:sz w:val="20"/>
                <w:szCs w:val="20"/>
              </w:rPr>
              <w:t xml:space="preserve">  ·  Commits are infrequent — exploratory work rather than continuous delivery</w:t>
            </w:r>
          </w:p>
          <w:p>
            <w:pPr>
              <w:spacing w:after="8" w:before="16"/>
            </w:pPr>
            <w:r>
              <w:rPr>
                <w:rFonts w:ascii="Arial" w:cs="Arial" w:eastAsia="Arial" w:hAnsi="Arial"/>
                <w:b/>
                <w:bCs/>
                <w:color w:val="375623"/>
                <w:sz w:val="20"/>
                <w:szCs w:val="20"/>
              </w:rPr>
              <w:t xml:space="preserve">Migration disruption risk:  LOW</w:t>
            </w:r>
          </w:p>
          <w:p>
            <w:pPr>
              <w:spacing w:after="4" w:before="4"/>
            </w:pPr>
            <w:r>
              <w:rPr>
                <w:rFonts w:ascii="Arial" w:cs="Arial" w:eastAsia="Arial" w:hAnsi="Arial"/>
                <w:color w:val="1A1A1A"/>
                <w:sz w:val="20"/>
                <w:szCs w:val="20"/>
              </w:rPr>
              <w:t xml:space="preserve">Engineers will notice the URL has changed. That is the main disruption.</w:t>
            </w:r>
          </w:p>
          <w:p>
            <w:pPr>
              <w:spacing w:after="4" w:before="4"/>
            </w:pPr>
            <w:r>
              <w:rPr>
                <w:rFonts w:ascii="Arial" w:cs="Arial" w:eastAsia="Arial" w:hAnsi="Arial"/>
                <w:color w:val="1A1A1A"/>
                <w:sz w:val="20"/>
                <w:szCs w:val="20"/>
              </w:rPr>
              <w:t xml:space="preserve">The governance PR will appear and may confuse data scientists unfamiliar with the process.</w:t>
            </w:r>
          </w:p>
          <w:p>
            <w:pPr>
              <w:spacing w:after="4" w:before="4"/>
            </w:pPr>
            <w:r>
              <w:rPr>
                <w:rFonts w:ascii="Arial" w:cs="Arial" w:eastAsia="Arial" w:hAnsi="Arial"/>
                <w:color w:val="1A1A1A"/>
                <w:sz w:val="20"/>
                <w:szCs w:val="20"/>
              </w:rPr>
              <w:t xml:space="preserve">The bigger challenge is not the migration itself — it is the governance enforcement that follows.</w:t>
            </w:r>
          </w:p>
          <w:p>
            <w:pPr>
              <w:spacing w:after="4" w:before="4"/>
            </w:pPr>
            <w:r>
              <w:rPr>
                <w:rFonts w:ascii="Arial" w:cs="Arial" w:eastAsia="Arial" w:hAnsi="Arial"/>
                <w:color w:val="1A1A1A"/>
                <w:sz w:val="20"/>
                <w:szCs w:val="20"/>
              </w:rPr>
              <w:t xml:space="preserve">Notebook output stripping and data file blocking will affect this group most.</w:t>
            </w:r>
          </w:p>
          <w:p>
            <w:pPr>
              <w:spacing w:after="8" w:before="16"/>
            </w:pPr>
            <w:r>
              <w:rPr>
                <w:rFonts w:ascii="Arial" w:cs="Arial" w:eastAsia="Arial" w:hAnsi="Arial"/>
                <w:b/>
                <w:bCs/>
                <w:color w:val="375623"/>
                <w:sz w:val="20"/>
                <w:szCs w:val="20"/>
              </w:rPr>
              <w:t xml:space="preserve">Migrate when:  Waves 1–2 — migrate first, no coordination needed</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D2 — Cloud Build Integrated  |  Moderate dependency  |  OPEN QUESTION</w:t>
            </w:r>
          </w:p>
        </w:tc>
      </w:tr>
      <w:tr>
        <w:tc>
          <w:tcPr>
            <w:tcW w:type="dxa" w:w="9026"/>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60"/>
            </w:tcMar>
          </w:tcPr>
          <w:p>
            <w:pPr>
              <w:spacing w:after="16" w:before="10"/>
            </w:pPr>
            <w:r>
              <w:rPr>
                <w:rFonts w:ascii="Arial" w:cs="Arial" w:eastAsia="Arial" w:hAnsi="Arial"/>
                <w:b/>
                <w:bCs/>
                <w:color w:val="2E75B6"/>
                <w:sz w:val="20"/>
                <w:szCs w:val="20"/>
              </w:rPr>
              <w:t xml:space="preserve">Description:</w:t>
            </w:r>
          </w:p>
          <w:p>
            <w:pPr>
              <w:spacing w:after="16" w:before="6"/>
            </w:pPr>
            <w:r>
              <w:rPr>
                <w:rFonts w:ascii="Arial" w:cs="Arial" w:eastAsia="Arial" w:hAnsi="Arial"/>
                <w:color w:val="1A1A1A"/>
                <w:sz w:val="20"/>
                <w:szCs w:val="20"/>
              </w:rPr>
              <w:t xml:space="preserve">Teams whose repos trigger Cloud Build pipelines on push or PR events. These could be model training pipelines, automated testing jobs, or deployment automation. The integration method between Cloud Build and GitHub is what changes on migration.</w:t>
            </w:r>
          </w:p>
          <w:p>
            <w:pPr>
              <w:spacing w:after="8" w:before="16"/>
            </w:pPr>
            <w:r>
              <w:rPr>
                <w:rFonts w:ascii="Arial" w:cs="Arial" w:eastAsia="Arial" w:hAnsi="Arial"/>
                <w:b/>
                <w:bCs/>
                <w:color w:val="2E75B6"/>
                <w:sz w:val="20"/>
                <w:szCs w:val="20"/>
              </w:rPr>
              <w:t xml:space="preserve">Signs of this tier:</w:t>
            </w:r>
          </w:p>
          <w:p>
            <w:pPr>
              <w:spacing w:after="4" w:before="4"/>
            </w:pPr>
            <w:r>
              <w:rPr>
                <w:rFonts w:ascii="Arial" w:cs="Arial" w:eastAsia="Arial" w:hAnsi="Arial"/>
                <w:color w:val="1A1A1A"/>
                <w:sz w:val="20"/>
                <w:szCs w:val="20"/>
              </w:rPr>
              <w:t xml:space="preserve">  ·  Cloud Build triggers exist that reference this repo’s URL</w:t>
            </w:r>
          </w:p>
          <w:p>
            <w:pPr>
              <w:spacing w:after="4" w:before="4"/>
            </w:pPr>
            <w:r>
              <w:rPr>
                <w:rFonts w:ascii="Arial" w:cs="Arial" w:eastAsia="Arial" w:hAnsi="Arial"/>
                <w:color w:val="1A1A1A"/>
                <w:sz w:val="20"/>
                <w:szCs w:val="20"/>
              </w:rPr>
              <w:t xml:space="preserve">  ·  Push or PR events on the repo trigger a Cloud Build job</w:t>
            </w:r>
          </w:p>
          <w:p>
            <w:pPr>
              <w:spacing w:after="4" w:before="4"/>
            </w:pPr>
            <w:r>
              <w:rPr>
                <w:rFonts w:ascii="Arial" w:cs="Arial" w:eastAsia="Arial" w:hAnsi="Arial"/>
                <w:color w:val="1A1A1A"/>
                <w:sz w:val="20"/>
                <w:szCs w:val="20"/>
              </w:rPr>
              <w:t xml:space="preserve">  ·  Cloud Build may report a status check back to the PR (pass/fail)</w:t>
            </w:r>
          </w:p>
          <w:p>
            <w:pPr>
              <w:spacing w:after="4" w:before="4"/>
            </w:pPr>
            <w:r>
              <w:rPr>
                <w:rFonts w:ascii="Arial" w:cs="Arial" w:eastAsia="Arial" w:hAnsi="Arial"/>
                <w:color w:val="1A1A1A"/>
                <w:sz w:val="20"/>
                <w:szCs w:val="20"/>
              </w:rPr>
              <w:t xml:space="preserve">  ·  The team’s testing or deployment workflow depends on Cloud Build completing</w:t>
            </w:r>
          </w:p>
          <w:p>
            <w:pPr>
              <w:spacing w:after="8" w:before="16"/>
            </w:pPr>
            <w:r>
              <w:rPr>
                <w:rFonts w:ascii="Arial" w:cs="Arial" w:eastAsia="Arial" w:hAnsi="Arial"/>
                <w:b/>
                <w:bCs/>
                <w:color w:val="2E75B6"/>
                <w:sz w:val="20"/>
                <w:szCs w:val="20"/>
              </w:rPr>
              <w:t xml:space="preserve">Migration disruption risk:  MEDIUM (higher if Cloud Build → GitHub EU integration is not confirmed)</w:t>
            </w:r>
          </w:p>
          <w:p>
            <w:pPr>
              <w:spacing w:after="4" w:before="4"/>
            </w:pPr>
            <w:r>
              <w:rPr>
                <w:rFonts w:ascii="Arial" w:cs="Arial" w:eastAsia="Arial" w:hAnsi="Arial"/>
                <w:color w:val="1A1A1A"/>
                <w:sz w:val="20"/>
                <w:szCs w:val="20"/>
              </w:rPr>
              <w:t xml:space="preserve">Cloud Build triggers need recreating to point at GitHub EU repo URLs.</w:t>
            </w:r>
          </w:p>
          <w:p>
            <w:pPr>
              <w:spacing w:after="4" w:before="4"/>
            </w:pPr>
            <w:r>
              <w:rPr>
                <w:rFonts w:ascii="Arial" w:cs="Arial" w:eastAsia="Arial" w:hAnsi="Arial"/>
                <w:color w:val="1A1A1A"/>
                <w:sz w:val="20"/>
                <w:szCs w:val="20"/>
              </w:rPr>
              <w:t xml:space="preserve">If Cloud Build GitHub App needs installing on GitHub EU org: platform team must approve.</w:t>
            </w:r>
          </w:p>
          <w:p>
            <w:pPr>
              <w:spacing w:after="4" w:before="4"/>
            </w:pPr>
            <w:r>
              <w:rPr>
                <w:rFonts w:ascii="Arial" w:cs="Arial" w:eastAsia="Arial" w:hAnsi="Arial"/>
                <w:color w:val="1A1A1A"/>
                <w:sz w:val="20"/>
                <w:szCs w:val="20"/>
              </w:rPr>
              <w:t xml:space="preserve">If status checks are required: must confirm status reporting works before migration day.</w:t>
            </w:r>
          </w:p>
          <w:p>
            <w:pPr>
              <w:spacing w:after="4" w:before="4"/>
            </w:pPr>
            <w:r>
              <w:rPr>
                <w:rFonts w:ascii="Arial" w:cs="Arial" w:eastAsia="Arial" w:hAnsi="Arial"/>
                <w:color w:val="1A1A1A"/>
                <w:sz w:val="20"/>
                <w:szCs w:val="20"/>
              </w:rPr>
              <w:t xml:space="preserve">DO NOT migrate any D2 team until the Cloud Build PoC in Section 2 passes.</w:t>
            </w:r>
          </w:p>
          <w:p>
            <w:pPr>
              <w:spacing w:after="8" w:before="16"/>
            </w:pPr>
            <w:r>
              <w:rPr>
                <w:rFonts w:ascii="Arial" w:cs="Arial" w:eastAsia="Arial" w:hAnsi="Arial"/>
                <w:b/>
                <w:bCs/>
                <w:color w:val="2E75B6"/>
                <w:sz w:val="20"/>
                <w:szCs w:val="20"/>
              </w:rPr>
              <w:t xml:space="preserve">Migrate when:  Waves 3–4 — but ONLY after Cloud Build PoC in Section 2 is completed</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6000" w:sz="1"/>
              <w:left w:val="single" w:color="7F6000" w:sz="1"/>
              <w:bottom w:val="single" w:color="7F6000" w:sz="1"/>
              <w:right w:val="single" w:color="7F6000" w:sz="1"/>
            </w:tcBorders>
            <w:shd w:fill="7F6000" w:val="clear"/>
            <w:tcMar>
              <w:top w:type="dxa" w:w="100"/>
              <w:left w:type="dxa" w:w="160"/>
              <w:bottom w:type="dxa" w:w="100"/>
              <w:right w:type="dxa" w:w="160"/>
            </w:tcMar>
          </w:tcPr>
          <w:p>
            <w:r>
              <w:rPr>
                <w:rFonts w:ascii="Arial" w:cs="Arial" w:eastAsia="Arial" w:hAnsi="Arial"/>
                <w:b/>
                <w:bCs/>
                <w:color w:val="FFFFFF"/>
                <w:sz w:val="26"/>
                <w:szCs w:val="26"/>
              </w:rPr>
              <w:t xml:space="preserve">D3 — Release &amp; Package Publishing  |  High dependency  |  Cross-team blast radius</w:t>
            </w:r>
          </w:p>
        </w:tc>
      </w:tr>
      <w:tr>
        <w:tc>
          <w:tcPr>
            <w:tcW w:type="dxa" w:w="9026"/>
            <w:tcBorders>
              <w:top w:val="single" w:color="7F6000" w:sz="1"/>
              <w:left w:val="single" w:color="7F6000" w:sz="1"/>
              <w:bottom w:val="single" w:color="7F6000" w:sz="1"/>
              <w:right w:val="single" w:color="7F6000" w:sz="1"/>
            </w:tcBorders>
            <w:shd w:fill="FFF2CC" w:val="clear"/>
            <w:tcMar>
              <w:top w:type="dxa" w:w="80"/>
              <w:left w:type="dxa" w:w="160"/>
              <w:bottom w:type="dxa" w:w="80"/>
              <w:right w:type="dxa" w:w="160"/>
            </w:tcMar>
          </w:tcPr>
          <w:p>
            <w:pPr>
              <w:spacing w:after="16" w:before="10"/>
            </w:pPr>
            <w:r>
              <w:rPr>
                <w:rFonts w:ascii="Arial" w:cs="Arial" w:eastAsia="Arial" w:hAnsi="Arial"/>
                <w:b/>
                <w:bCs/>
                <w:color w:val="7F6000"/>
                <w:sz w:val="20"/>
                <w:szCs w:val="20"/>
              </w:rPr>
              <w:t xml:space="preserve">Description:</w:t>
            </w:r>
          </w:p>
          <w:p>
            <w:pPr>
              <w:spacing w:after="16" w:before="6"/>
            </w:pPr>
            <w:r>
              <w:rPr>
                <w:rFonts w:ascii="Arial" w:cs="Arial" w:eastAsia="Arial" w:hAnsi="Arial"/>
                <w:color w:val="1A1A1A"/>
                <w:sz w:val="20"/>
                <w:szCs w:val="20"/>
              </w:rPr>
              <w:t xml:space="preserve">Teams that publish Python packages, model artifacts, or GitHub Releases that other teams consume. When these repos migrate, the package namespace or release URL changes — and any downstream team referencing the old location breaks.</w:t>
            </w:r>
          </w:p>
          <w:p>
            <w:pPr>
              <w:spacing w:after="8" w:before="16"/>
            </w:pPr>
            <w:r>
              <w:rPr>
                <w:rFonts w:ascii="Arial" w:cs="Arial" w:eastAsia="Arial" w:hAnsi="Arial"/>
                <w:b/>
                <w:bCs/>
                <w:color w:val="7F6000"/>
                <w:sz w:val="20"/>
                <w:szCs w:val="20"/>
              </w:rPr>
              <w:t xml:space="preserve">Signs of this tier:</w:t>
            </w:r>
          </w:p>
          <w:p>
            <w:pPr>
              <w:spacing w:after="4" w:before="4"/>
            </w:pPr>
            <w:r>
              <w:rPr>
                <w:rFonts w:ascii="Arial" w:cs="Arial" w:eastAsia="Arial" w:hAnsi="Arial"/>
                <w:color w:val="1A1A1A"/>
                <w:sz w:val="20"/>
                <w:szCs w:val="20"/>
              </w:rPr>
              <w:t xml:space="preserve">  ·  GitHub Packages used to publish Python packages or Docker images</w:t>
            </w:r>
          </w:p>
          <w:p>
            <w:pPr>
              <w:spacing w:after="4" w:before="4"/>
            </w:pPr>
            <w:r>
              <w:rPr>
                <w:rFonts w:ascii="Arial" w:cs="Arial" w:eastAsia="Arial" w:hAnsi="Arial"/>
                <w:color w:val="1A1A1A"/>
                <w:sz w:val="20"/>
                <w:szCs w:val="20"/>
              </w:rPr>
              <w:t xml:space="preserve">  ·  GitHub Releases used to tag and publish versioned artifacts</w:t>
            </w:r>
          </w:p>
          <w:p>
            <w:pPr>
              <w:spacing w:after="4" w:before="4"/>
            </w:pPr>
            <w:r>
              <w:rPr>
                <w:rFonts w:ascii="Arial" w:cs="Arial" w:eastAsia="Arial" w:hAnsi="Arial"/>
                <w:color w:val="1A1A1A"/>
                <w:sz w:val="20"/>
                <w:szCs w:val="20"/>
              </w:rPr>
              <w:t xml:space="preserve">  ·  Other teams’ repos or pipelines have dependencies pointing at this team’s packages</w:t>
            </w:r>
          </w:p>
          <w:p>
            <w:pPr>
              <w:spacing w:after="4" w:before="4"/>
            </w:pPr>
            <w:r>
              <w:rPr>
                <w:rFonts w:ascii="Arial" w:cs="Arial" w:eastAsia="Arial" w:hAnsi="Arial"/>
                <w:color w:val="1A1A1A"/>
                <w:sz w:val="20"/>
                <w:szCs w:val="20"/>
              </w:rPr>
              <w:t xml:space="preserve">  ·  A pip install, docker pull, or artifact download reference in another team’s code</w:t>
            </w:r>
          </w:p>
          <w:p>
            <w:pPr>
              <w:spacing w:after="8" w:before="16"/>
            </w:pPr>
            <w:r>
              <w:rPr>
                <w:rFonts w:ascii="Arial" w:cs="Arial" w:eastAsia="Arial" w:hAnsi="Arial"/>
                <w:b/>
                <w:bCs/>
                <w:color w:val="7F6000"/>
                <w:sz w:val="20"/>
                <w:szCs w:val="20"/>
              </w:rPr>
              <w:t xml:space="preserve">Migration disruption risk:  HIGH — downstream teams affected, not just this team</w:t>
            </w:r>
          </w:p>
          <w:p>
            <w:pPr>
              <w:spacing w:after="4" w:before="4"/>
            </w:pPr>
            <w:r>
              <w:rPr>
                <w:rFonts w:ascii="Arial" w:cs="Arial" w:eastAsia="Arial" w:hAnsi="Arial"/>
                <w:color w:val="1A1A1A"/>
                <w:sz w:val="20"/>
                <w:szCs w:val="20"/>
              </w:rPr>
              <w:t xml:space="preserve">GitHub Packages namespace changes from GHES to GitHub EU. Any team running pip install from the GHES registry breaks.</w:t>
            </w:r>
          </w:p>
          <w:p>
            <w:pPr>
              <w:spacing w:after="4" w:before="4"/>
            </w:pPr>
            <w:r>
              <w:rPr>
                <w:rFonts w:ascii="Arial" w:cs="Arial" w:eastAsia="Arial" w:hAnsi="Arial"/>
                <w:color w:val="1A1A1A"/>
                <w:sz w:val="20"/>
                <w:szCs w:val="20"/>
              </w:rPr>
              <w:t xml:space="preserve">Must map all downstream consumers before migration day.</w:t>
            </w:r>
          </w:p>
          <w:p>
            <w:pPr>
              <w:spacing w:after="4" w:before="4"/>
            </w:pPr>
            <w:r>
              <w:rPr>
                <w:rFonts w:ascii="Arial" w:cs="Arial" w:eastAsia="Arial" w:hAnsi="Arial"/>
                <w:color w:val="1A1A1A"/>
                <w:sz w:val="20"/>
                <w:szCs w:val="20"/>
              </w:rPr>
              <w:t xml:space="preserve">Package migration (re-publishing to GitHub EU registry) must happen as part of the migration, not separately.</w:t>
            </w:r>
          </w:p>
          <w:p>
            <w:pPr>
              <w:spacing w:after="4" w:before="4"/>
            </w:pPr>
            <w:r>
              <w:rPr>
                <w:rFonts w:ascii="Arial" w:cs="Arial" w:eastAsia="Arial" w:hAnsi="Arial"/>
                <w:color w:val="1A1A1A"/>
                <w:sz w:val="20"/>
                <w:szCs w:val="20"/>
              </w:rPr>
              <w:t xml:space="preserve">Coordinate migration day with all consuming teams so they can update their dependency references simultaneously.</w:t>
            </w:r>
          </w:p>
          <w:p>
            <w:pPr>
              <w:spacing w:after="8" w:before="16"/>
            </w:pPr>
            <w:r>
              <w:rPr>
                <w:rFonts w:ascii="Arial" w:cs="Arial" w:eastAsia="Arial" w:hAnsi="Arial"/>
                <w:b/>
                <w:bCs/>
                <w:color w:val="7F6000"/>
                <w:sz w:val="20"/>
                <w:szCs w:val="20"/>
              </w:rPr>
              <w:t xml:space="preserve">Migrate when:  Waves 5–6 — after all consuming teams are mapped and coordinated</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0000" w:sz="1"/>
              <w:left w:val="single" w:color="880000" w:sz="1"/>
              <w:bottom w:val="single" w:color="880000" w:sz="1"/>
              <w:right w:val="single" w:color="880000" w:sz="1"/>
            </w:tcBorders>
            <w:shd w:fill="880000" w:val="clear"/>
            <w:tcMar>
              <w:top w:type="dxa" w:w="100"/>
              <w:left w:type="dxa" w:w="160"/>
              <w:bottom w:type="dxa" w:w="100"/>
              <w:right w:type="dxa" w:w="160"/>
            </w:tcMar>
          </w:tcPr>
          <w:p>
            <w:r>
              <w:rPr>
                <w:rFonts w:ascii="Arial" w:cs="Arial" w:eastAsia="Arial" w:hAnsi="Arial"/>
                <w:b/>
                <w:bCs/>
                <w:color w:val="FFFFFF"/>
                <w:sz w:val="26"/>
                <w:szCs w:val="26"/>
              </w:rPr>
              <w:t xml:space="preserve">D4 — Mission Critical  |  Highest dependency  |  Formal change process required</w:t>
            </w:r>
          </w:p>
        </w:tc>
      </w:tr>
      <w:tr>
        <w:tc>
          <w:tcPr>
            <w:tcW w:type="dxa" w:w="9026"/>
            <w:tcBorders>
              <w:top w:val="single" w:color="880000" w:sz="1"/>
              <w:left w:val="single" w:color="880000" w:sz="1"/>
              <w:bottom w:val="single" w:color="880000" w:sz="1"/>
              <w:right w:val="single" w:color="880000" w:sz="1"/>
            </w:tcBorders>
            <w:shd w:fill="FDF0F0" w:val="clear"/>
            <w:tcMar>
              <w:top w:type="dxa" w:w="80"/>
              <w:left w:type="dxa" w:w="160"/>
              <w:bottom w:type="dxa" w:w="80"/>
              <w:right w:type="dxa" w:w="160"/>
            </w:tcMar>
          </w:tcPr>
          <w:p>
            <w:pPr>
              <w:spacing w:after="16" w:before="10"/>
            </w:pPr>
            <w:r>
              <w:rPr>
                <w:rFonts w:ascii="Arial" w:cs="Arial" w:eastAsia="Arial" w:hAnsi="Arial"/>
                <w:b/>
                <w:bCs/>
                <w:color w:val="880000"/>
                <w:sz w:val="20"/>
                <w:szCs w:val="20"/>
              </w:rPr>
              <w:t xml:space="preserve">Description:</w:t>
            </w:r>
          </w:p>
          <w:p>
            <w:pPr>
              <w:spacing w:after="16" w:before="6"/>
            </w:pPr>
            <w:r>
              <w:rPr>
                <w:rFonts w:ascii="Arial" w:cs="Arial" w:eastAsia="Arial" w:hAnsi="Arial"/>
                <w:color w:val="1A1A1A"/>
                <w:sz w:val="20"/>
                <w:szCs w:val="20"/>
              </w:rPr>
              <w:t xml:space="preserve">In a bank context: repos whose Cloud Build pipelines deploy to production environments, repos where GitHub PR approval is an auditable four-eyes control, or repos whose outputs feed regulatory or risk reporting systems. Any disruption here is potentially a regulated event.</w:t>
            </w:r>
          </w:p>
          <w:p>
            <w:pPr>
              <w:spacing w:after="8" w:before="16"/>
            </w:pPr>
            <w:r>
              <w:rPr>
                <w:rFonts w:ascii="Arial" w:cs="Arial" w:eastAsia="Arial" w:hAnsi="Arial"/>
                <w:b/>
                <w:bCs/>
                <w:color w:val="880000"/>
                <w:sz w:val="20"/>
                <w:szCs w:val="20"/>
              </w:rPr>
              <w:t xml:space="preserve">Signs of this tier:</w:t>
            </w:r>
          </w:p>
          <w:p>
            <w:pPr>
              <w:spacing w:after="4" w:before="4"/>
            </w:pPr>
            <w:r>
              <w:rPr>
                <w:rFonts w:ascii="Arial" w:cs="Arial" w:eastAsia="Arial" w:hAnsi="Arial"/>
                <w:color w:val="1A1A1A"/>
                <w:sz w:val="20"/>
                <w:szCs w:val="20"/>
              </w:rPr>
              <w:t xml:space="preserve">  ·  Cloud Build pipeline deploys to a production or pre-production environment</w:t>
            </w:r>
          </w:p>
          <w:p>
            <w:pPr>
              <w:spacing w:after="4" w:before="4"/>
            </w:pPr>
            <w:r>
              <w:rPr>
                <w:rFonts w:ascii="Arial" w:cs="Arial" w:eastAsia="Arial" w:hAnsi="Arial"/>
                <w:color w:val="1A1A1A"/>
                <w:sz w:val="20"/>
                <w:szCs w:val="20"/>
              </w:rPr>
              <w:t xml:space="preserve">  ·  PR approval in this repo is a segregation of duties / four-eyes control</w:t>
            </w:r>
          </w:p>
          <w:p>
            <w:pPr>
              <w:spacing w:after="4" w:before="4"/>
            </w:pPr>
            <w:r>
              <w:rPr>
                <w:rFonts w:ascii="Arial" w:cs="Arial" w:eastAsia="Arial" w:hAnsi="Arial"/>
                <w:color w:val="1A1A1A"/>
                <w:sz w:val="20"/>
                <w:szCs w:val="20"/>
              </w:rPr>
              <w:t xml:space="preserve">  ·  Repo output feeds a risk model, regulatory report, or compliance system</w:t>
            </w:r>
          </w:p>
          <w:p>
            <w:pPr>
              <w:spacing w:after="4" w:before="4"/>
            </w:pPr>
            <w:r>
              <w:rPr>
                <w:rFonts w:ascii="Arial" w:cs="Arial" w:eastAsia="Arial" w:hAnsi="Arial"/>
                <w:color w:val="1A1A1A"/>
                <w:sz w:val="20"/>
                <w:szCs w:val="20"/>
              </w:rPr>
              <w:t xml:space="preserve">  ·  Business owner exists outside of the tech team</w:t>
            </w:r>
          </w:p>
          <w:p>
            <w:pPr>
              <w:spacing w:after="4" w:before="4"/>
            </w:pPr>
            <w:r>
              <w:rPr>
                <w:rFonts w:ascii="Arial" w:cs="Arial" w:eastAsia="Arial" w:hAnsi="Arial"/>
                <w:color w:val="1A1A1A"/>
                <w:sz w:val="20"/>
                <w:szCs w:val="20"/>
              </w:rPr>
              <w:t xml:space="preserve">  ·  A migration failure here could affect a reportable business service</w:t>
            </w:r>
          </w:p>
          <w:p>
            <w:pPr>
              <w:spacing w:after="8" w:before="16"/>
            </w:pPr>
            <w:r>
              <w:rPr>
                <w:rFonts w:ascii="Arial" w:cs="Arial" w:eastAsia="Arial" w:hAnsi="Arial"/>
                <w:b/>
                <w:bCs/>
                <w:color w:val="880000"/>
                <w:sz w:val="20"/>
                <w:szCs w:val="20"/>
              </w:rPr>
              <w:t xml:space="preserve">Migration disruption risk:  CRITICAL — potentially a regulated operational resilience event</w:t>
            </w:r>
          </w:p>
          <w:p>
            <w:pPr>
              <w:spacing w:after="4" w:before="4"/>
            </w:pPr>
            <w:r>
              <w:rPr>
                <w:rFonts w:ascii="Arial" w:cs="Arial" w:eastAsia="Arial" w:hAnsi="Arial"/>
                <w:color w:val="1A1A1A"/>
                <w:sz w:val="20"/>
                <w:szCs w:val="20"/>
              </w:rPr>
              <w:t xml:space="preserve">Raise a formal change request through CAB before migration.</w:t>
            </w:r>
          </w:p>
          <w:p>
            <w:pPr>
              <w:spacing w:after="4" w:before="4"/>
            </w:pPr>
            <w:r>
              <w:rPr>
                <w:rFonts w:ascii="Arial" w:cs="Arial" w:eastAsia="Arial" w:hAnsi="Arial"/>
                <w:color w:val="1A1A1A"/>
                <w:sz w:val="20"/>
                <w:szCs w:val="20"/>
              </w:rPr>
              <w:t xml:space="preserve">Business owner must be identified, engaged, and must sign off on the migration.</w:t>
            </w:r>
          </w:p>
          <w:p>
            <w:pPr>
              <w:spacing w:after="4" w:before="4"/>
            </w:pPr>
            <w:r>
              <w:rPr>
                <w:rFonts w:ascii="Arial" w:cs="Arial" w:eastAsia="Arial" w:hAnsi="Arial"/>
                <w:color w:val="1A1A1A"/>
                <w:sz w:val="20"/>
                <w:szCs w:val="20"/>
              </w:rPr>
              <w:t xml:space="preserve">Dedicated change window — agreed in writing, outside business hours preferred.</w:t>
            </w:r>
          </w:p>
          <w:p>
            <w:pPr>
              <w:spacing w:after="4" w:before="4"/>
            </w:pPr>
            <w:r>
              <w:rPr>
                <w:rFonts w:ascii="Arial" w:cs="Arial" w:eastAsia="Arial" w:hAnsi="Arial"/>
                <w:color w:val="1A1A1A"/>
                <w:sz w:val="20"/>
                <w:szCs w:val="20"/>
              </w:rPr>
              <w:t xml:space="preserve">Platform team engineer present throughout migration day, not just on standby.</w:t>
            </w:r>
          </w:p>
          <w:p>
            <w:pPr>
              <w:spacing w:after="4" w:before="4"/>
            </w:pPr>
            <w:r>
              <w:rPr>
                <w:rFonts w:ascii="Arial" w:cs="Arial" w:eastAsia="Arial" w:hAnsi="Arial"/>
                <w:color w:val="1A1A1A"/>
                <w:sz w:val="20"/>
                <w:szCs w:val="20"/>
              </w:rPr>
              <w:t xml:space="preserve">Rollback plan documented, tested, and approved before migration day.</w:t>
            </w:r>
          </w:p>
          <w:p>
            <w:pPr>
              <w:spacing w:after="4" w:before="4"/>
            </w:pPr>
            <w:r>
              <w:rPr>
                <w:rFonts w:ascii="Arial" w:cs="Arial" w:eastAsia="Arial" w:hAnsi="Arial"/>
                <w:color w:val="1A1A1A"/>
                <w:sz w:val="20"/>
                <w:szCs w:val="20"/>
              </w:rPr>
              <w:t xml:space="preserve">4-week hypercare period post-migration.</w:t>
            </w:r>
          </w:p>
          <w:p>
            <w:pPr>
              <w:spacing w:after="8" w:before="16"/>
            </w:pPr>
            <w:r>
              <w:rPr>
                <w:rFonts w:ascii="Arial" w:cs="Arial" w:eastAsia="Arial" w:hAnsi="Arial"/>
                <w:b/>
                <w:bCs/>
                <w:color w:val="880000"/>
                <w:sz w:val="20"/>
                <w:szCs w:val="20"/>
              </w:rPr>
              <w:t xml:space="preserve">Migrate when:  Wave 7 — last, individually planned, formal change request required</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4. Data Science Teams — Why They Need Special Handling</w:t>
      </w:r>
    </w:p>
    <w:p>
      <w:pPr>
        <w:spacing w:after="80" w:before="60"/>
      </w:pPr>
      <w:r>
        <w:rPr>
          <w:rFonts w:ascii="Arial" w:cs="Arial" w:eastAsia="Arial" w:hAnsi="Arial"/>
          <w:color w:val="1A1A1A"/>
          <w:sz w:val="22"/>
          <w:szCs w:val="22"/>
        </w:rPr>
        <w:t xml:space="preserve">Data science teams are your largest group and the group that the new governance controls target most directly. Getting their change management right is the difference between a migration that feels supportive and one that feels like it was done to them without consultation.</w:t>
      </w:r>
    </w:p>
    <w:p>
      <w:pPr>
        <w:spacing w:after="40" w:before="4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4.1 How Data Scientists Use GitHub Differently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Software Engineers — GitHub is core workflow</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Data Scientists — GitHub is peripheral</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Daily git users — branching, rebasing, squashing</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Often use git minimally — push/pull, not much else</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CI/CD is central to their work</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May commit directly to main on smaller teams</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Comfortable reading CI failure messages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Less familiar with CI failure messages</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Know how to update a remote URL</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Updating a git remote URL may need a guide</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Understand what a governance PR is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A governance PR may be completely unfamiliar</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PRs are a normal, frequent event</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PRs are less frequent, sometimes only for review</w:t>
            </w:r>
          </w:p>
        </w:tc>
      </w:tr>
      <w:tr>
        <w:tc>
          <w:tcPr>
            <w:tcW w:type="dxa" w:w="4513"/>
            <w:tcBorders>
              <w:top w:val="single" w:color="CCCCCC" w:sz="1"/>
              <w:left w:val="single" w:color="CCCCCC" w:sz="1"/>
              <w:bottom w:val="single" w:color="CCCCCC" w:sz="1"/>
              <w:right w:val="single" w:color="CCCCCC" w:sz="1"/>
            </w:tcBorders>
            <w:shd w:fill="D6E4F0" w:val="clear"/>
            <w:tcMar>
              <w:top w:type="dxa" w:w="70"/>
              <w:left w:type="dxa" w:w="130"/>
              <w:bottom w:type="dxa" w:w="70"/>
              <w:right w:type="dxa" w:w="130"/>
            </w:tcMar>
          </w:tcPr>
          <w:p>
            <w:r>
              <w:rPr>
                <w:rFonts w:ascii="Arial" w:cs="Arial" w:eastAsia="Arial" w:hAnsi="Arial"/>
                <w:color w:val="1A1A1A"/>
                <w:sz w:val="20"/>
                <w:szCs w:val="20"/>
              </w:rPr>
              <w:t xml:space="preserve">Configuration files are familiar</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YAML governance files may look foreign</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4.2 The Governance Controls That Hit Data Scientists Hardest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Control</w:t>
            </w:r>
          </w:p>
        </w:tc>
        <w:tc>
          <w:tcPr>
            <w:tcW w:type="dxa" w:w="2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4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 on Data Scientists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Notebook output stripping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requires Jupyter notebooks committed without cell outputs (no inline charts, no printed dataframes, no model results).</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IMPACT. Data scientists routinely share notebooks with outputs as a form of documentation and communication. 'The notebook shows the results' is a normal way of working. Stripping outputs feels like losing work. Needs careful explanation of WHY and what to do instead.</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file blocking</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blocks committing CSV, parquet, pickle, npy, and other data file types to GitHub (outside a small tests/data/ allowlist).</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IMPACT. Data scientists frequently commit small datasets, reference CSVs, processed feature files, and model outputs as part of their workflow. The git history IS their data lineage in many teams. Needs an alternative workflow and clear guidance on where data should live instead.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Branch protection — PR required before merging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applies branch protection requiring a PR before anything merges to main.</w:t>
            </w:r>
          </w:p>
        </w:tc>
        <w:tc>
          <w:tcPr>
            <w:tcW w:type="dxa" w:w="4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 IMPACT. Teams committing directly to main (common in smaller data science teams) will need to change their workflow. This is a process change, not just a tooling change.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Required review on PRs</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At least one approval needed before merge to main.</w:t>
            </w:r>
          </w:p>
        </w:tc>
        <w:tc>
          <w:tcPr>
            <w:tcW w:type="dxa" w:w="4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 IMPACT. Small data science teams may not have a culture of code review on notebook work. This is a behaviour change, not just a configuration change.</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7F6000" w:val="clear"/>
            <w:tcMar>
              <w:top w:type="dxa" w:w="90"/>
              <w:left w:type="dxa" w:w="160"/>
              <w:bottom w:type="dxa" w:w="90"/>
              <w:right w:type="dxa" w:w="160"/>
            </w:tcMar>
          </w:tcPr>
          <w:p>
            <w:r>
              <w:rPr>
                <w:rFonts w:ascii="Arial" w:cs="Arial" w:eastAsia="Arial" w:hAnsi="Arial"/>
                <w:b/>
                <w:bCs/>
                <w:color w:val="FFFFFF"/>
                <w:sz w:val="22"/>
                <w:szCs w:val="22"/>
              </w:rPr>
              <w:t xml:space="preserve">The most important thing to communicate to data scientists</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The governance controls are not about restricting their work. They are about protecting the bank.</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Notebook outputs: a notebook with model results committed to GitHub can contain customer data, PII, or</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commercially sensitive outputs. Stripping outputs is a data protection measure, not a productivity restriction.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Data files: CSV files in GitHub have caused data breaches. A data scientist accidentally commits a file</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containing account numbers. The pre-receive hook stopped this. ACG’s data file guard replaces that protection.</w:t>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FFF2CC" w:val="clear"/>
            <w:tcMar>
              <w:top w:type="dxa" w:w="60"/>
              <w:left w:type="dxa" w:w="160"/>
              <w:bottom w:type="dxa" w:w="60"/>
              <w:right w:type="dxa" w:w="160"/>
            </w:tcMar>
          </w:tcPr>
          <w:p>
            <w:r>
              <w:rPr>
                <w:rFonts w:ascii="Arial" w:cs="Arial" w:eastAsia="Arial" w:hAnsi="Arial"/>
                <w:color w:val="1A1A1A"/>
                <w:sz w:val="20"/>
                <w:szCs w:val="20"/>
              </w:rPr>
              <w:t xml:space="preserve">Frame it as: we are helping you work safely, not making your life harder.</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4.3 What Data Scientists Need Instead of Committing Data</w:t>
      </w:r>
    </w:p>
    <w:p>
      <w:pPr>
        <w:spacing w:after="80" w:before="60"/>
      </w:pPr>
      <w:r>
        <w:rPr>
          <w:rFonts w:ascii="Arial" w:cs="Arial" w:eastAsia="Arial" w:hAnsi="Arial"/>
          <w:color w:val="1A1A1A"/>
          <w:sz w:val="22"/>
          <w:szCs w:val="22"/>
        </w:rPr>
        <w:t xml:space="preserve">When you communicate the data file blocking policy, the most common reaction will be: 'Where do I put my data then?' You need to have an answer ready. Work with the platform team to confirm what the approved alternatives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Use Case</w:t>
            </w:r>
          </w:p>
        </w:tc>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Data Scientists Do Today</w:t>
            </w:r>
          </w:p>
        </w:tc>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They Should Do Instead</w:t>
            </w:r>
          </w:p>
        </w:tc>
        <w:tc>
          <w:tcPr>
            <w:tcW w:type="dxa" w:w="1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Confirms This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Reference datasets for analysis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a CSV or pickle file to the repo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Store in a designated Google Cloud Storage bucket or internal data platform. Reference the path in the notebook.</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 Data Engineering team</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Small test fixtures</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a small CSV to test a function</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Allowed in tests/data/ up to 1MB under the governance allowlist. Reference the ACG exception process for anything larger.</w:t>
            </w:r>
          </w:p>
        </w:tc>
        <w:tc>
          <w:tcPr>
            <w:tcW w:type="dxa" w:w="1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(confirm the allowlist rule)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Model weights and outputs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model.pkl or model.h5 to the repo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Store in model registry (MLflow, Vertex AI, or equivalent). Reference by run ID or artifact URI.</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ML Platform team or equivalent</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Sharing notebook results with the team</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 notebook with outputs and share the GitHub link</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Export notebook as HTML or PDF and share via Confluence, SharePoint, or email. Or use a Jupyter notebook viewer tool.</w:t>
            </w:r>
          </w:p>
        </w:tc>
        <w:tc>
          <w:tcPr>
            <w:tcW w:type="dxa" w:w="1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as a team convention — PM to facilitate discussion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versioning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Use git history as data lineage ('this CSV was the one used in the Q3 model')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DVC (Data Version Control) or equivalent, or document data version references in the notebook header.</w:t>
            </w:r>
          </w:p>
        </w:tc>
        <w:tc>
          <w:tcPr>
            <w:tcW w:type="dxa" w:w="1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to confirm approved tooling</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4.4 Sizing the Data Science Estate</w:t>
      </w:r>
    </w:p>
    <w:p>
      <w:pPr>
        <w:spacing w:after="80" w:before="60"/>
      </w:pPr>
      <w:r>
        <w:rPr>
          <w:rFonts w:ascii="Arial" w:cs="Arial" w:eastAsia="Arial" w:hAnsi="Arial"/>
          <w:color w:val="1A1A1A"/>
          <w:sz w:val="22"/>
          <w:szCs w:val="22"/>
        </w:rPr>
        <w:t xml:space="preserve">Before the migration, classify your data science teams to understand what you are actually dealing with. During the discovery inventory, for each data science repo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Flag</w:t>
            </w:r>
          </w:p>
        </w:tc>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to Check</w:t>
            </w:r>
          </w:p>
        </w:tc>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to Check</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Significance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Notebooks with outputs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.ipynb file containing cell outputs or execution counts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nbstripout --verify on each .ipynb found</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 governance PR will trigger CI warning immediately. Team needs heads-up.</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files committed</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blocked file type in the repo (CSV, parquet, pickle, npy, etc.)</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GHES code search by extension; git ls-files + extension filter</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High — team needs a data migration plan before governance enforces.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Large files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file &gt; 10MB committed to git history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 ls-files --others combined with size check</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 — large data in history does not block migration, but should be flagged for cleanup guidance.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Committing to main</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No branch protection, direct pushes to main</w:t>
            </w:r>
          </w:p>
        </w:tc>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GHES branch protection settings per repo</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Medium — governance will add branch protection. Team needs to change workflow.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 culture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Very few PRs in the repo history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PR count via GHES API</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Low-medium — required review will change how they work. Communication needed.</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5. Your Relationship with the Platform Team — Working Within Their Guardrails</w:t>
      </w:r>
    </w:p>
    <w:p>
      <w:pPr>
        <w:spacing w:after="80" w:before="60"/>
      </w:pPr>
      <w:r>
        <w:rPr>
          <w:rFonts w:ascii="Arial" w:cs="Arial" w:eastAsia="Arial" w:hAnsi="Arial"/>
          <w:color w:val="1A1A1A"/>
          <w:sz w:val="22"/>
          <w:szCs w:val="22"/>
        </w:rPr>
        <w:t xml:space="preserve">The platform team sets the standards for what GitHub EU looks like and how it is configured. They define what ACG writes, what the branch protection rules are, what the governance spec contains, and what Backstage templates produce. You do not influence those standards — you coordinate teams to work within them.</w:t>
      </w:r>
    </w:p>
    <w:p>
      <w:pPr>
        <w:spacing w:after="80" w:before="60"/>
      </w:pPr>
      <w:r>
        <w:rPr>
          <w:rFonts w:ascii="Arial" w:cs="Arial" w:eastAsia="Arial" w:hAnsi="Arial"/>
          <w:color w:val="1A1A1A"/>
          <w:sz w:val="22"/>
          <w:szCs w:val="22"/>
        </w:rPr>
        <w:t xml:space="preserve">This is actually a helpful framing for conversations with resistant teams. When a team pushes back on a governance rule, the answer is not 'because we decided so' — it is 'this is the platform standard. Here is the exception process if you have a genuine case.'</w:t>
      </w:r>
    </w:p>
    <w:p>
      <w:pPr>
        <w:spacing w:after="60" w:before="6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5.1 What Platform Team Owns vs What You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Platform Team Owns</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You (PM) Own</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org configuration and standards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project plan and timeline</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specification — what files it writes and what rules it enforces</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engagement, communication, and change management</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Backstage templates and scaffolder actions</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 and dependency classification</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GitHub EU org-level Rulesets</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scheduling and sequencing</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GitHub EU integration design (once confirmed)</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Tracking migration status per repo and per team</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spec versioning and upgrades</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Stakeholder reporting and status updates to your manager</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process design</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Running decisions through the exception process on behalf of teams</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Technical rollback execution</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Communicating rollback risk and escalating P0 issues</w:t>
            </w:r>
          </w:p>
        </w:tc>
      </w:tr>
      <w:tr>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answers to what teams can and cannot do</w:t>
            </w:r>
          </w:p>
        </w:tc>
        <w:tc>
          <w:tcPr>
            <w:tcW w:type="dxa" w:w="4513"/>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Translating platform standards into plain English for teams</w:t>
            </w:r>
          </w:p>
        </w:tc>
      </w:tr>
      <w:tr>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Approving exceptions to governance rules</w:t>
            </w:r>
          </w:p>
        </w:tc>
        <w:tc>
          <w:tcPr>
            <w:tcW w:type="dxa" w:w="4513"/>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Gathering exception requests from teams and submitting them</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5.2 How to Work With the Platform Team Effectively</w:t>
      </w:r>
    </w:p>
    <w:p>
      <w:pPr>
        <w:spacing w:after="80" w:before="60"/>
      </w:pPr>
      <w:r>
        <w:rPr>
          <w:rFonts w:ascii="Arial" w:cs="Arial" w:eastAsia="Arial" w:hAnsi="Arial"/>
          <w:color w:val="1A1A1A"/>
          <w:sz w:val="22"/>
          <w:szCs w:val="22"/>
        </w:rPr>
        <w:t xml:space="preserve">The platform team is not a delivery resource for your project. They are a standards-setting body that you need to work within. The dynamic is:</w:t>
      </w:r>
    </w:p>
    <w:p>
      <w:pPr>
        <w:pStyle w:val="ListParagraph"/>
        <w:numPr>
          <w:ilvl w:val="0"/>
          <w:numId w:val="2"/>
        </w:numPr>
        <w:spacing w:after="40" w:before="40"/>
      </w:pPr>
      <w:r>
        <w:rPr>
          <w:rFonts w:ascii="Arial" w:cs="Arial" w:eastAsia="Arial" w:hAnsi="Arial"/>
          <w:color w:val="1A1A1A"/>
          <w:sz w:val="22"/>
          <w:szCs w:val="22"/>
        </w:rPr>
        <w:t xml:space="preserve">You bring questions to them — they answer with the standard or the constraint.</w:t>
      </w:r>
    </w:p>
    <w:p>
      <w:pPr>
        <w:pStyle w:val="ListParagraph"/>
        <w:numPr>
          <w:ilvl w:val="0"/>
          <w:numId w:val="2"/>
        </w:numPr>
        <w:spacing w:after="40" w:before="40"/>
      </w:pPr>
      <w:r>
        <w:rPr>
          <w:rFonts w:ascii="Arial" w:cs="Arial" w:eastAsia="Arial" w:hAnsi="Arial"/>
          <w:color w:val="1A1A1A"/>
          <w:sz w:val="22"/>
          <w:szCs w:val="22"/>
        </w:rPr>
        <w:t xml:space="preserve">You bring edge cases from teams — they decide whether it is an exception or a gap in their standard.</w:t>
      </w:r>
    </w:p>
    <w:p>
      <w:pPr>
        <w:pStyle w:val="ListParagraph"/>
        <w:numPr>
          <w:ilvl w:val="0"/>
          <w:numId w:val="2"/>
        </w:numPr>
        <w:spacing w:after="40" w:before="40"/>
      </w:pPr>
      <w:r>
        <w:rPr>
          <w:rFonts w:ascii="Arial" w:cs="Arial" w:eastAsia="Arial" w:hAnsi="Arial"/>
          <w:color w:val="1A1A1A"/>
          <w:sz w:val="22"/>
          <w:szCs w:val="22"/>
        </w:rPr>
        <w:t xml:space="preserve">You bring a migration timeline — they tell you what they can support and when.</w:t>
      </w:r>
    </w:p>
    <w:p>
      <w:pPr>
        <w:pStyle w:val="ListParagraph"/>
        <w:numPr>
          <w:ilvl w:val="0"/>
          <w:numId w:val="2"/>
        </w:numPr>
        <w:spacing w:after="40" w:before="40"/>
      </w:pPr>
      <w:r>
        <w:rPr>
          <w:rFonts w:ascii="Arial" w:cs="Arial" w:eastAsia="Arial" w:hAnsi="Arial"/>
          <w:color w:val="1A1A1A"/>
          <w:sz w:val="22"/>
          <w:szCs w:val="22"/>
        </w:rPr>
        <w:t xml:space="preserve">You escalate blockers to them — they own resolution.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Situation</w:t>
            </w:r>
          </w:p>
        </w:tc>
        <w:tc>
          <w:tcPr>
            <w:tcW w:type="dxa" w:w="3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You Do</w:t>
            </w:r>
          </w:p>
        </w:tc>
        <w:tc>
          <w:tcPr>
            <w:tcW w:type="dxa" w:w="3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Platform Team Does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 team says their workflow will break under governance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Gather the details. Describe the specific workflow. Submit to platform team for assessment.</w:t>
            </w:r>
          </w:p>
        </w:tc>
        <w:tc>
          <w:tcPr>
            <w:tcW w:type="dxa" w:w="3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Assess whether it is a genuine gap in the standard or a case for an exception. Give you an answer.</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need something configured on GitHub EU org before a wave</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a formal request with 2-week lead time. Be specific.</w:t>
            </w:r>
          </w:p>
        </w:tc>
        <w:tc>
          <w:tcPr>
            <w:tcW w:type="dxa" w:w="3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Assess against their standards. Configure if approved.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integration is not confirmed</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a blocker. Escalate to platform team lead.</w:t>
            </w:r>
          </w:p>
        </w:tc>
        <w:tc>
          <w:tcPr>
            <w:tcW w:type="dxa" w:w="3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Own the technical investigation and resolution. Give you a confirmed answer.</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 team wants an exception to a governance rule</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Help them understand the exception process. Help them write the request clearly.</w:t>
            </w:r>
          </w:p>
        </w:tc>
        <w:tc>
          <w:tcPr>
            <w:tcW w:type="dxa" w:w="3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and approve or reject within their stated SLA.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are planning a wave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with platform team that they are happy with the wave list and timing. No surprises.</w:t>
            </w:r>
          </w:p>
        </w:tc>
        <w:tc>
          <w:tcPr>
            <w:tcW w:type="dxa" w:w="3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readiness. Flag any repos in the wave they know are problematic.</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Something breaks during migration</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Escalate immediately. You tell them what happened and which team is affected.</w:t>
            </w:r>
          </w:p>
        </w:tc>
        <w:tc>
          <w:tcPr>
            <w:tcW w:type="dxa" w:w="3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Own the technical diagnosis and fix. Own the rollback if needed.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5.3 Recommended Meeting Cadence with Platform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26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Meeting</w:t>
            </w:r>
          </w:p>
        </w:tc>
        <w:tc>
          <w:tcPr>
            <w:tcW w:type="dxa" w:w="1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Frequency</w:t>
            </w:r>
          </w:p>
        </w:tc>
        <w:tc>
          <w:tcPr>
            <w:tcW w:type="dxa" w:w="2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You Prepare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Standing migration sync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Fortnightly — weekly during active waves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Progress update, open questions, upcoming asks, blockers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status, open action log, next 2 weeks plan, specific questions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planning session</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 each wave</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wave repo list, confirm Cloud Build readiness (D2), confirm any exceptions, agree comms timing</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repo list, team notification drafts, any flagged repos from inventory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review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Once — end of Phase 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results of Cloud Build → GitHub EU proof of concept. Confirm approach for D2 teams.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Nothing — you are listening and learning the output</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repo deep-dive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D4 repo</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Review the specific repo, design the migration, agree the change window</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dependency map, draft change request, questions for platform team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review</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exception request</w:t>
            </w:r>
          </w:p>
        </w:tc>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Walk through a team’s exception request with platform team before formally submitting</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request details, the team’s specific use case, any supporting evidence</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retrospective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End of each phase</w:t>
            </w:r>
          </w:p>
        </w:tc>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What worked, what the platform team wants to change for next phase</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Feedback from teams collected during the phase</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6. Migration Sequencing Without Disruption</w:t>
      </w:r>
    </w:p>
    <w:p>
      <w:pPr>
        <w:spacing w:after="80" w:before="60"/>
      </w:pPr>
      <w:r>
        <w:rPr>
          <w:rFonts w:ascii="Arial" w:cs="Arial" w:eastAsia="Arial" w:hAnsi="Arial"/>
          <w:color w:val="1A1A1A"/>
          <w:sz w:val="22"/>
          <w:szCs w:val="22"/>
        </w:rPr>
        <w:t xml:space="preserve">The sequencing logic is: lowest risk and lowest disruption first. Validate the process before touching anything complex. Do not commit migration dates for Cloud Build teams until the Cloud Build PoC is complete.</w:t>
      </w:r>
    </w:p>
    <w:p>
      <w:pPr>
        <w:spacing w:after="60" w:before="6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6.1 The Migration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026"/>
      </w:tblGrid>
      <w:tr>
        <w:trPr>
          <w:tblHeader/>
        </w:trPr>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Migrates</w:t>
            </w:r>
          </w:p>
        </w:tc>
        <w:tc>
          <w:tcPr>
            <w:tcW w:type="dxa" w:w="3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Now</w:t>
            </w:r>
          </w:p>
        </w:tc>
        <w:tc>
          <w:tcPr>
            <w:tcW w:type="dxa" w:w="3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Condition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1–2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D1 teams — inactive repos and code-store-only data science teams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Lowest risk. These teams barely notice the migration. Validates the core tooling at scale.</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Inventory complete. Governance spec confirmed by platform team.</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3</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D1 active data science teams (notebooks, scripts, no pipeline)</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Process proven. Move to active data science repos where governance impact will be felt.</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docs published. Notebook and data file policy communicated to teams.</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Remaining D1 teams + any simple repos confirmed ready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Continue building momentum. Finish the simpler repos before complexity increases.</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3 gate criteria met.</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Waves 5–6</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D2 teams — Cloud Build integrated</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 GitHub EU PoC must be complete and successful. Cloud Build triggers recreated and tested.</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complete. Platform team confirms Cloud Build GitHub App approved on GitHub EU org.</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teams — release and package publishing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 downstream consumers of published packages must be mapped and ready to update their references.</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Downstream consumer map complete. Coordinated cutover plan agreed.</w:t>
            </w:r>
          </w:p>
        </w:tc>
      </w:tr>
      <w:tr>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7</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teams — mission critical + any remaining complex repos</w:t>
            </w:r>
          </w:p>
        </w:tc>
        <w:tc>
          <w:tcPr>
            <w:tcW w:type="dxa" w:w="3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Last. Every individual repo has its own plan. Formal change requests raised and approved.</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CAB approvals in place. Business owner sign-off. Rollback plan tested.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6.2 What ‘No Disruption’ Means for a Data Science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 What we guarantee</w:t>
            </w:r>
          </w:p>
        </w:tc>
        <w:tc>
          <w:tcPr>
            <w:tcW w:type="dxa" w:w="4513"/>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1"/>
                <w:szCs w:val="21"/>
              </w:rPr>
              <w:t xml:space="preserve">⚠ What changes for the team</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Full git history preserved</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GitHub URL changes — must update git remote</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All notebooks, scripts, and code intact</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Notebook commits with outputs will warn then block</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Open PRs migrate with the repo</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Data files will warn then block</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5-day window before CI enforcement activates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Direct commits to main require a PR instead</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GHES readable for 90 days post-migration</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At least 1 review required to merge</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DevEx same-day response for any issues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New repos created via Backstage, not GitHub UI</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Clear docs on what changed and why</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Cloud Build trigger URLs change (D2 teams)</w:t>
            </w:r>
          </w:p>
        </w:tc>
      </w:tr>
      <w:tr>
        <w:tc>
          <w:tcPr>
            <w:tcW w:type="dxa" w:w="4513"/>
            <w:tcBorders>
              <w:top w:val="single" w:color="CCCCCC" w:sz="1"/>
              <w:left w:val="single" w:color="CCCCCC" w:sz="1"/>
              <w:bottom w:val="single" w:color="CCCCCC" w:sz="1"/>
              <w:right w:val="single" w:color="CCCCCC" w:sz="1"/>
            </w:tcBorders>
            <w:shd w:fill="E2EFDA" w:val="clear"/>
            <w:tcMar>
              <w:top w:type="dxa" w:w="70"/>
              <w:left w:type="dxa" w:w="130"/>
              <w:bottom w:type="dxa" w:w="70"/>
              <w:right w:type="dxa" w:w="130"/>
            </w:tcMar>
          </w:tcPr>
          <w:p>
            <w:r>
              <w:rPr>
                <w:rFonts w:ascii="Arial" w:cs="Arial" w:eastAsia="Arial" w:hAnsi="Arial"/>
                <w:color w:val="1A1A1A"/>
                <w:sz w:val="20"/>
                <w:szCs w:val="20"/>
              </w:rPr>
              <w:t xml:space="preserve">Rollback available for critical failures</w:t>
            </w:r>
          </w:p>
        </w:tc>
        <w:tc>
          <w:tcPr>
            <w:tcW w:type="dxa" w:w="4513"/>
            <w:tcBorders>
              <w:top w:val="single" w:color="CCCCCC" w:sz="1"/>
              <w:left w:val="single" w:color="CCCCCC" w:sz="1"/>
              <w:bottom w:val="single" w:color="CCCCCC" w:sz="1"/>
              <w:right w:val="single" w:color="CCCCCC" w:sz="1"/>
            </w:tcBorders>
            <w:shd w:fill="FFF2CC" w:val="clear"/>
            <w:tcMar>
              <w:top w:type="dxa" w:w="70"/>
              <w:left w:type="dxa" w:w="130"/>
              <w:bottom w:type="dxa" w:w="70"/>
              <w:right w:type="dxa" w:w="130"/>
            </w:tcMar>
          </w:tcPr>
          <w:p>
            <w:r>
              <w:rPr>
                <w:rFonts w:ascii="Arial" w:cs="Arial" w:eastAsia="Arial" w:hAnsi="Arial"/>
                <w:color w:val="1A1A1A"/>
                <w:sz w:val="20"/>
                <w:szCs w:val="20"/>
              </w:rPr>
              <w:t xml:space="preserve">Package registry URL changes (D3 teams)</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6.3 The Change Freeze for D4 Repos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Timing</w:t>
            </w:r>
          </w:p>
        </w:tc>
        <w:tc>
          <w:tcPr>
            <w:tcW w:type="dxa" w:w="5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CAB change request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before migration</w:t>
            </w:r>
          </w:p>
        </w:tc>
        <w:tc>
          <w:tcPr>
            <w:tcW w:type="dxa" w:w="5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Formal change request referencing this plan, the rollback procedure, and the business owner approval.</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the change window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c>
          <w:tcPr>
            <w:tcW w:type="dxa" w:w="5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Specific low-traffic time slot. Weekend morning preferred. Written agreement from business owner.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freeze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c>
          <w:tcPr>
            <w:tcW w:type="dxa" w:w="5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PRs merged, no releases, no Cloud Build deployments. Communicate to team and stakeholders.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Execute migration in window</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 validation within the agreed window. Platform engineer present throughout.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Validate and confirm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c>
          <w:tcPr>
            <w:tcW w:type="dxa" w:w="5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full validation checklist. Email confirmation to business owner and change manager.</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Close change record</w:t>
            </w:r>
          </w:p>
        </w:tc>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T+1</w:t>
            </w:r>
          </w:p>
        </w:tc>
        <w:tc>
          <w:tcPr>
            <w:tcW w:type="dxa" w:w="5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CAB record with outcome. Attach evidence.</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7. Engagement Plan Per Tier</w:t>
      </w:r>
    </w:p>
    <w:p>
      <w:pPr>
        <w:spacing w:after="80" w:before="60"/>
      </w:pPr>
      <w:r>
        <w:rPr>
          <w:rFonts w:ascii="Arial" w:cs="Arial" w:eastAsia="Arial" w:hAnsi="Arial"/>
          <w:color w:val="1A1A1A"/>
          <w:sz w:val="22"/>
          <w:szCs w:val="22"/>
        </w:rPr>
        <w:t xml:space="preserve">What to do for each dependency tier from discovery to post-migration. Timings are relative to migration day (T+0).</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7.1 D1 — Code Store / Data Science (Most of Your Estate)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6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D1 in inventory. Check for hidden notebooks with outputs and data files. Note if they push directly to main.</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Pre-migration heads-up</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a brief Slack message to the team lead: ‘Your repos are in Wave [N] migrating [DATE]. Minimal disruption expected. Your notebooks and data files will be checked by new governance controls — here is what that means [link].’</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Formal notification</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T−7 notification to team Slack channel. Plain English. Include specific repo names.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wave process. ACG apply runs. Governance PR opened by github-acg-bot.</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PR visibility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the PR was created and the team has seen it. One Slack nudge if no activity after 2 days.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switches to block mode. Send Slack: ‘Enforcement is now active. If a PR fails, here is what to do: [link]’</w:t>
            </w:r>
          </w:p>
        </w:tc>
        <w:tc>
          <w:tcPr>
            <w:tcW w:type="dxa" w:w="26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Follow-up</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Monitor #github-migration for questions from data scientists. Quick responses. Update FAQ from their questions.</w:t>
            </w:r>
          </w:p>
        </w:tc>
        <w:tc>
          <w:tcPr>
            <w:tcW w:type="dxa" w:w="26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 1 post-enforcement</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7.2 D2 — Cloud Build Integrated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28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D2. List all Cloud Build triggers referencing this repo. Confirm whether status checks are required on PRs.</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with platform team and Cloud/GCP team to run a Cloud Build PoC. Do not confirm any D2 migration date until this is done.</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team briefing</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30-minute call: explain the Cloud Build change, what the team needs to know, what we are handling for them.</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 (after PoC complete)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Trigger migration plan</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with Cloud/GCP team to recreate Cloud Build triggers pointing at GitHub EU repo URLs.</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Status check confirmation</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Cloud Build status reporting works on GitHub EU. Test on the PoC repo.</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notification plus specific note: ‘Your Cloud Build pipelines have been updated to point at GitHub EU. You do not need to change anything.’</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repo. Recreate Cloud Build trigger. Confirm trigger fires on a test push. Confirm status check reports correctly.</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Verify</w:t>
            </w:r>
          </w:p>
        </w:tc>
        <w:tc>
          <w:tcPr>
            <w:tcW w:type="dxa" w:w="4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Within 4 hours of migration: team lead confirms a real push triggered Cloud Build correctly.</w:t>
            </w:r>
          </w:p>
        </w:tc>
        <w:tc>
          <w:tcPr>
            <w:tcW w:type="dxa" w:w="2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same day</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Enforcement</w:t>
            </w:r>
          </w:p>
        </w:tc>
        <w:tc>
          <w:tcPr>
            <w:tcW w:type="dxa" w:w="4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Standard T+5 enforcement. Confirm Cloud Build status check is still passing.</w:t>
            </w:r>
          </w:p>
        </w:tc>
        <w:tc>
          <w:tcPr>
            <w:tcW w:type="dxa" w:w="2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T+5</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7.3 D3 — Release &amp; Package Publishing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3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D3. List all packages published. Map which teams consume these packages — check their repos for pip install or artifact references.</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Consumer mapping</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Contact every consuming team. Tell them: ‘Team X publishes a package you depend on. It is migrating on [DATE]. Here is what changes and what you will need to update.’</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4–6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Package migration plan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Work with Cloud/GCP team or equivalent to understand how packages are re-published to the GitHub EU registry.</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Coordinated cutover agreement</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Agree with the publishing team and all consuming teams on a cutover date. Everyone updates their references on the same day.</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2–3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to publishing team AND all consuming teams. Be explicit about what URL changes and when.</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T−7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 — coordinated</w:t>
            </w:r>
          </w:p>
        </w:tc>
        <w:tc>
          <w:tcPr>
            <w:tcW w:type="dxa" w:w="4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Migrate repo. Re-publish packages to GitHub EU registry. Consuming teams update their references. Everyone confirms it works.</w:t>
            </w:r>
          </w:p>
        </w:tc>
        <w:tc>
          <w:tcPr>
            <w:tcW w:type="dxa" w:w="3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(coordinated event)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Follow-up</w:t>
            </w:r>
          </w:p>
        </w:tc>
        <w:tc>
          <w:tcPr>
            <w:tcW w:type="dxa" w:w="4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Check with consuming teams that their pipelines and installs still work. 2-week check-in.</w:t>
            </w:r>
          </w:p>
        </w:tc>
        <w:tc>
          <w:tcPr>
            <w:tcW w:type="dxa" w:w="3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post-migration</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7.4 D4 — Mission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4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3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When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Discovery</w:t>
            </w:r>
          </w:p>
        </w:tc>
        <w:tc>
          <w:tcPr>
            <w:tcW w:type="dxa" w:w="4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Flag as D4. Document exactly why: prod deployment? regulatory control? risk model feed?</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Escalate to platform team</w:t>
            </w:r>
          </w:p>
        </w:tc>
        <w:tc>
          <w:tcPr>
            <w:tcW w:type="dxa" w:w="4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Bring to platform team lead. Agree D4 repos need platform team active involvement.</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Business owner identification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Find the business owner outside the tech team. They need to know and agree.</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planning session</w:t>
            </w:r>
          </w:p>
        </w:tc>
        <w:tc>
          <w:tcPr>
            <w:tcW w:type="dxa" w:w="4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90-min session: you + platform engineer + tech lead + business owner. Map every dependency. Design migration step by step.</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CAB change request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formal change request. This plan + rollback procedure + business owner approval as evidence.</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3–4 weeks before</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Change window agreement</w:t>
            </w:r>
          </w:p>
        </w:tc>
        <w:tc>
          <w:tcPr>
            <w:tcW w:type="dxa" w:w="4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Specific time slot. Written agreement from business owner.</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before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freeze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 PRs, no releases, no deployments during migration window. Communicate formally.</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T−2 days</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Migration day</w:t>
            </w:r>
          </w:p>
        </w:tc>
        <w:tc>
          <w:tcPr>
            <w:tcW w:type="dxa" w:w="4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Dedicated session. Platform engineer present throughout. You manage comms. Step-by-step validation.</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T+0 (change window)</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Post-migration validation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Full checklist. Email to business owner and change manager. Update CAB record.</w:t>
            </w:r>
          </w:p>
        </w:tc>
        <w:tc>
          <w:tcPr>
            <w:tcW w:type="dxa" w:w="3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 same day</w:t>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Hypercare</w:t>
            </w:r>
          </w:p>
        </w:tc>
        <w:tc>
          <w:tcPr>
            <w:tcW w:type="dxa" w:w="4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 check-in with tech lead. Any issue gets same-day platform team response.</w:t>
            </w:r>
          </w:p>
        </w:tc>
        <w:tc>
          <w:tcPr>
            <w:tcW w:type="dxa" w:w="3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 weeks post-migration</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8. Communication Approach</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8.1 Communication Principles for Data Science Teams</w:t>
      </w:r>
    </w:p>
    <w:p>
      <w:pPr>
        <w:pStyle w:val="ListParagraph"/>
        <w:numPr>
          <w:ilvl w:val="0"/>
          <w:numId w:val="2"/>
        </w:numPr>
        <w:spacing w:after="40" w:before="40"/>
      </w:pPr>
      <w:r>
        <w:rPr>
          <w:rFonts w:ascii="Arial" w:cs="Arial" w:eastAsia="Arial" w:hAnsi="Arial"/>
          <w:color w:val="1A1A1A"/>
          <w:sz w:val="22"/>
          <w:szCs w:val="22"/>
        </w:rPr>
        <w:t xml:space="preserve">Do not assume git literacy. Write communications as if the reader uses git occasionally but is not an expert.</w:t>
      </w:r>
    </w:p>
    <w:p>
      <w:pPr>
        <w:pStyle w:val="ListParagraph"/>
        <w:numPr>
          <w:ilvl w:val="0"/>
          <w:numId w:val="2"/>
        </w:numPr>
        <w:spacing w:after="40" w:before="40"/>
      </w:pPr>
      <w:r>
        <w:rPr>
          <w:rFonts w:ascii="Arial" w:cs="Arial" w:eastAsia="Arial" w:hAnsi="Arial"/>
          <w:color w:val="1A1A1A"/>
          <w:sz w:val="22"/>
          <w:szCs w:val="22"/>
        </w:rPr>
        <w:t xml:space="preserve">Lead with what changes for them, not with what the system does. ‘Your notebook commits will be checked’ not ‘the governance CI runs nbstripout --verify’.</w:t>
      </w:r>
    </w:p>
    <w:p>
      <w:pPr>
        <w:pStyle w:val="ListParagraph"/>
        <w:numPr>
          <w:ilvl w:val="0"/>
          <w:numId w:val="2"/>
        </w:numPr>
        <w:spacing w:after="40" w:before="40"/>
      </w:pPr>
      <w:r>
        <w:rPr>
          <w:rFonts w:ascii="Arial" w:cs="Arial" w:eastAsia="Arial" w:hAnsi="Arial"/>
          <w:color w:val="1A1A1A"/>
          <w:sz w:val="22"/>
          <w:szCs w:val="22"/>
        </w:rPr>
        <w:t xml:space="preserve">Tell them where data should go instead. Do not just block — give them the alternative.</w:t>
      </w:r>
    </w:p>
    <w:p>
      <w:pPr>
        <w:pStyle w:val="ListParagraph"/>
        <w:numPr>
          <w:ilvl w:val="0"/>
          <w:numId w:val="2"/>
        </w:numPr>
        <w:spacing w:after="40" w:before="40"/>
      </w:pPr>
      <w:r>
        <w:rPr>
          <w:rFonts w:ascii="Arial" w:cs="Arial" w:eastAsia="Arial" w:hAnsi="Arial"/>
          <w:color w:val="1A1A1A"/>
          <w:sz w:val="22"/>
          <w:szCs w:val="22"/>
        </w:rPr>
        <w:t xml:space="preserve">Use their language. If they call it ‘a notebook’ not ‘a .ipynb file’, call it a notebook.</w:t>
      </w:r>
    </w:p>
    <w:p>
      <w:pPr>
        <w:pStyle w:val="ListParagraph"/>
        <w:numPr>
          <w:ilvl w:val="0"/>
          <w:numId w:val="2"/>
        </w:numPr>
        <w:spacing w:after="40" w:before="40"/>
      </w:pPr>
      <w:r>
        <w:rPr>
          <w:rFonts w:ascii="Arial" w:cs="Arial" w:eastAsia="Arial" w:hAnsi="Arial"/>
          <w:color w:val="1A1A1A"/>
          <w:sz w:val="22"/>
          <w:szCs w:val="22"/>
        </w:rPr>
        <w:t xml:space="preserve">Send to the team Slack channel directly, not just to the team lead. Data scientists do not always attend all-hands.</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8.2 Communication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0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Touchpoint</w:t>
            </w:r>
          </w:p>
        </w:tc>
        <w:tc>
          <w:tcPr>
            <w:tcW w:type="dxa" w:w="16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Channel</w:t>
            </w:r>
          </w:p>
        </w:tc>
        <w:tc>
          <w:tcPr>
            <w:tcW w:type="dxa" w:w="3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Message</w:t>
            </w:r>
          </w:p>
        </w:tc>
        <w:tc>
          <w:tcPr>
            <w:tcW w:type="dxa" w:w="2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All-engineers announcement (Phase 0 complete)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email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 are migrating ~250 repos to GitHub EU over the next few months. Your team will get 7 days notice before your repos move. New governance controls will apply to all repos — including notebooks and data files. Docs here: [link]</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Dependency tier confirmation</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Direct to team lead</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Your repos have been classified as [D1/D2/D3/D4]. Here is what that means for your migration and what we need from you.</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science pre-briefing (all DS teams)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Slack + short video/doc</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Specific to data scientists: what the new notebook and data file rules mean for your daily workflow, and where data should live instead of GitHub.</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 + DevEx</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T−7 notification</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Slack channel + email</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See template below</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T+0 governance PR comment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Automated PR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explains each file added, states CI is in warn mode, links to docs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ACG automated</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T+5 enforcement notice</w:t>
            </w:r>
          </w:p>
        </w:tc>
        <w:tc>
          <w:tcPr>
            <w:tcW w:type="dxa" w:w="16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Slack channel</w:t>
            </w:r>
          </w:p>
        </w:tc>
        <w:tc>
          <w:tcPr>
            <w:tcW w:type="dxa" w:w="3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CI is now enforcing. Here is what a failing PR looks like and how to fix it: [link]</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(PM)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Monthly steady state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#engineering-announce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Governance stats, any policy updates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You or DevEx lead</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8.3 T−7 Template — Data Science Team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Subject: Your GitHub repos are moving to GitHub EU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Hi [Team Name],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Your repos are moving from our GitHub Enterprise Server to GitHub EU on [DATE].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Repos: [list]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What this means for you:</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Your code, notebooks, and commit history are all preserved — nothing is lost.</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The GitHub URL for your repos will change. After migration, update your local git remote with:</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git remote set-url origin [new URL]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A governance PR will appear in your repo. Please review and merge it within 5 days.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It adds some standard files. The PR description explains each one.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New rules that apply to notebooks and data files: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Notebooks committed to GitHub must not have cell outputs.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The system will warn you initially, then block PRs that include notebooks with outputs.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Why: committed outputs can contain sensitive data. Strip them before committing.</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Data files (CSV, pickle, parquet etc.) cannot be committed to GitHub.</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Why: data files in git have caused data incidents. Store data in [approved location] instead.</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Small test fixtures are allowed in tests/data/ (under 1MB). Exceptions available via [link].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For [D2 teams only]:</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  Your Cloud Build pipeline has been updated to point at GitHub EU. No action needed from you.</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Please run a test push after migration day to confirm your pipeline still works.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Docs (2-minute read): [Confluence link]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Questions: #github-migration in Slack</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Thanks, [Your name]</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9. Managing Resistance Specific to Data Science Teams</w:t>
      </w:r>
    </w:p>
    <w:p>
      <w:pPr>
        <w:spacing w:after="80" w:before="60"/>
      </w:pPr>
      <w:r>
        <w:rPr>
          <w:rFonts w:ascii="Arial" w:cs="Arial" w:eastAsia="Arial" w:hAnsi="Arial"/>
          <w:color w:val="1A1A1A"/>
          <w:sz w:val="22"/>
          <w:szCs w:val="22"/>
        </w:rPr>
        <w:t xml:space="preserve">Data science teams have specific objections that software engineering teams do not. Here is how to handle each one.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Objection</w:t>
            </w:r>
          </w:p>
        </w:tc>
        <w:tc>
          <w:tcPr>
            <w:tcW w:type="dxa" w:w="22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They Say It</w:t>
            </w:r>
          </w:p>
        </w:tc>
        <w:tc>
          <w:tcPr>
            <w:tcW w:type="dxa" w:w="44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Your Response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notebook outputs are how I share results with my team.’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Sharing notebooks with rendered outputs is a normal data science workflow. Stripping them feels like losing communication capability.</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Acknowledge this is a real workflow change. Offer alternatives: export notebook as HTML or PDF and share via Confluence or SharePoint. The notebook itself is still in GitHub — the outputs just cannot be committed. Point them to the docs page on notebook sharing alternatives.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 use GitHub to store our datasets. Where do we put them now?’</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scientists often use GitHub as a lightweight data lake or reference store for small datasets.</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Have an approved answer ready before this comes up. Work with platform team before migration to confirm: which GCS bucket or internal data platform is the approved alternative. Then give teams a specific location, not a vague ‘use a data platform’.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‘This will slow down our analysis work.’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Any friction added to a researcher’s workflow feels like interference with their productivity.</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The governance controls only apply to what gets committed. Running notebooks locally is unchanged. The only change is that before committing, outputs need to be stripped. nbstripout can be configured to do this automatically on git commit. Show them how.</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‘Our team is too small to need code review on notebooks.’</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Small data science teams working on exploratory analysis may feel code review is bureaucratic.</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This is a platform standard, not your decision to change. Acknowledge the frustration. Point to the exception process if they have a genuine case. If the platform team has a lightweight review process for smaller teams, make sure you know about 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 have 50 notebooks with outputs in this repo. We can’t clean them all before migration.’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Teams with significant legacy notebook debt feel like migration forces a cleanup sprint on them.</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CI only checks the diff in a PR, not the full repo history. Old committed outputs in history will not trigger a failure — only new or modified notebooks in a PR will. They do not need to clean everything before migration. They just need to strip outputs on future commits.</w:t>
            </w:r>
          </w:p>
        </w:tc>
      </w:tr>
      <w:tr>
        <w:tc>
          <w:tcPr>
            <w:tcW w:type="dxa" w:w="2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‘We’re in the middle of a project. Can we migrate after we finish?’</w:t>
            </w:r>
          </w:p>
        </w:tc>
        <w:tc>
          <w:tcPr>
            <w:tcW w:type="dxa" w:w="22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Legitimate concern about disruption to active work.</w:t>
            </w:r>
          </w:p>
        </w:tc>
        <w:tc>
          <w:tcPr>
            <w:tcW w:type="dxa" w:w="44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Ask when they estimate the project ends. If it is within the wave window, coordinate the migration timing to the end of their sprint. If it is more than 2 weeks out, they need to work with you on a specific date — migration cannot wait indefinitely.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‘Nobody asked us about this.’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Feeling that governance is being imposed without consultation.</w:t>
            </w:r>
          </w:p>
        </w:tc>
        <w:tc>
          <w:tcPr>
            <w:tcW w:type="dxa" w:w="44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Acknowledge it. Then explain that the standards are set by the platform team and this migration is how they are being applied consistently. If they want to influence future standards, the exception process and the post-migration governance review are the right channels.</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10. Your Role as PM — Coordination, Not Technical Delivery</w:t>
      </w:r>
    </w:p>
    <w:p>
      <w:pPr>
        <w:spacing w:after="80" w:before="60"/>
      </w:pPr>
      <w:r>
        <w:rPr>
          <w:rFonts w:ascii="Arial" w:cs="Arial" w:eastAsia="Arial" w:hAnsi="Arial"/>
          <w:color w:val="1A1A1A"/>
          <w:sz w:val="22"/>
          <w:szCs w:val="22"/>
        </w:rPr>
        <w:t xml:space="preserve">You are the person who makes this migration happen without chaos. You do not write code, configure infrastructure, or set governance standards. You connect people, track progress, surface blockers early, and make sure teams know what is happening before it happens to them.</w:t>
      </w:r>
    </w:p>
    <w:p>
      <w:pPr>
        <w:spacing w:after="60" w:before="6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10.1 What You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26"/>
      </w:tblGrid>
      <w:tr>
        <w:trPr>
          <w:tblHeader/>
        </w:trPr>
        <w:tc>
          <w:tcPr>
            <w:tcW w:type="dxa" w:w="2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Responsibility</w:t>
            </w:r>
          </w:p>
        </w:tc>
        <w:tc>
          <w:tcPr>
            <w:tcW w:type="dxa" w:w="4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 in Practice</w:t>
            </w:r>
          </w:p>
        </w:tc>
        <w:tc>
          <w:tcPr>
            <w:tcW w:type="dxa" w:w="22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Cadence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Repo inventory and classification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 repo has a dependency tier (D1–D4), a wave, a named team owner, and a migration status. You own keeping this current.</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Update daily during active waves</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scheduling</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Confirm wave repo lists with platform team. Set migration dates. Send notifications.</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 weeks lead time per wave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Team communications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Draft and send all notifications: T−30 briefings (D3/D4), T−7 notifications, T+5 enforcement notices.</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Per wave</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coordination</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Run the fortnightly sync. Prepare the agenda. Track open asks in their backlog. Escalate blockers.</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Fortnightly (weekly during waves)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Cloud Build PoC tracking</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Track whether the Cloud Build PoC has been done and what the outcome was. Do not let D2 wave dates get set without it.</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Phase 0/1 milestone</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Decisions &amp; Actions Log</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 decision from every meeting logged. Every action tracked with an owner and a date.</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After every meeting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Weekly status report</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RAG status, wave progress, open risks, decisions needed from manager.</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Every Monday</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Exception request facilitation</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Help teams understand and use the exception process. Gather their use case, help them frame it, submit to platform team on their behalf if needed.</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 they arise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change requests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Raise CAB entries, coordinate evidence, track approvals, confirm change windows.</w:t>
            </w:r>
          </w:p>
        </w:tc>
        <w:tc>
          <w:tcPr>
            <w:tcW w:type="dxa" w:w="22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6–4 weeks before each D4 migration</w:t>
            </w:r>
          </w:p>
        </w:tc>
      </w:tr>
      <w:tr>
        <w:tc>
          <w:tcPr>
            <w:tcW w:type="dxa" w:w="2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Escalation</w:t>
            </w:r>
          </w:p>
        </w:tc>
        <w:tc>
          <w:tcPr>
            <w:tcW w:type="dxa" w:w="4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If something is blocking a wave and not resolving in 48 hours, escalate to your manager. Do not let blockers sit.</w:t>
            </w:r>
          </w:p>
        </w:tc>
        <w:tc>
          <w:tcPr>
            <w:tcW w:type="dxa" w:w="22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Same day for P0s</w:t>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10.2 What You Do NOT Own</w:t>
      </w:r>
    </w:p>
    <w:p>
      <w:pPr>
        <w:pStyle w:val="ListParagraph"/>
        <w:numPr>
          <w:ilvl w:val="0"/>
          <w:numId w:val="2"/>
        </w:numPr>
        <w:spacing w:after="40" w:before="40"/>
      </w:pPr>
      <w:r>
        <w:rPr>
          <w:rFonts w:ascii="Arial" w:cs="Arial" w:eastAsia="Arial" w:hAnsi="Arial"/>
          <w:color w:val="1A1A1A"/>
          <w:sz w:val="22"/>
          <w:szCs w:val="22"/>
        </w:rPr>
        <w:t xml:space="preserve">Setting or changing governance standards — that is platform team</w:t>
      </w:r>
    </w:p>
    <w:p>
      <w:pPr>
        <w:pStyle w:val="ListParagraph"/>
        <w:numPr>
          <w:ilvl w:val="0"/>
          <w:numId w:val="2"/>
        </w:numPr>
        <w:spacing w:after="40" w:before="40"/>
      </w:pPr>
      <w:r>
        <w:rPr>
          <w:rFonts w:ascii="Arial" w:cs="Arial" w:eastAsia="Arial" w:hAnsi="Arial"/>
          <w:color w:val="1A1A1A"/>
          <w:sz w:val="22"/>
          <w:szCs w:val="22"/>
        </w:rPr>
        <w:t xml:space="preserve">Deciding what ACG writes or how it behaves — that is platform team</w:t>
      </w:r>
    </w:p>
    <w:p>
      <w:pPr>
        <w:pStyle w:val="ListParagraph"/>
        <w:numPr>
          <w:ilvl w:val="0"/>
          <w:numId w:val="2"/>
        </w:numPr>
        <w:spacing w:after="40" w:before="40"/>
      </w:pPr>
      <w:r>
        <w:rPr>
          <w:rFonts w:ascii="Arial" w:cs="Arial" w:eastAsia="Arial" w:hAnsi="Arial"/>
          <w:color w:val="1A1A1A"/>
          <w:sz w:val="22"/>
          <w:szCs w:val="22"/>
        </w:rPr>
        <w:t xml:space="preserve">Running ACG apply or GH Enterprise Importer — that is DevEx / platform team</w:t>
      </w:r>
    </w:p>
    <w:p>
      <w:pPr>
        <w:pStyle w:val="ListParagraph"/>
        <w:numPr>
          <w:ilvl w:val="0"/>
          <w:numId w:val="2"/>
        </w:numPr>
        <w:spacing w:after="40" w:before="40"/>
      </w:pPr>
      <w:r>
        <w:rPr>
          <w:rFonts w:ascii="Arial" w:cs="Arial" w:eastAsia="Arial" w:hAnsi="Arial"/>
          <w:color w:val="1A1A1A"/>
          <w:sz w:val="22"/>
          <w:szCs w:val="22"/>
        </w:rPr>
        <w:t xml:space="preserve">Diagnosing CI failures or governance PR conflicts — escalate to DevEx</w:t>
      </w:r>
    </w:p>
    <w:p>
      <w:pPr>
        <w:pStyle w:val="ListParagraph"/>
        <w:numPr>
          <w:ilvl w:val="0"/>
          <w:numId w:val="2"/>
        </w:numPr>
        <w:spacing w:after="40" w:before="40"/>
      </w:pPr>
      <w:r>
        <w:rPr>
          <w:rFonts w:ascii="Arial" w:cs="Arial" w:eastAsia="Arial" w:hAnsi="Arial"/>
          <w:color w:val="1A1A1A"/>
          <w:sz w:val="22"/>
          <w:szCs w:val="22"/>
        </w:rPr>
        <w:t xml:space="preserve">Cloud Build trigger configuration — that is Cloud/GCP team, coordinated by you</w:t>
      </w:r>
    </w:p>
    <w:p>
      <w:pPr>
        <w:pStyle w:val="ListParagraph"/>
        <w:numPr>
          <w:ilvl w:val="0"/>
          <w:numId w:val="2"/>
        </w:numPr>
        <w:spacing w:after="40" w:before="40"/>
      </w:pPr>
      <w:r>
        <w:rPr>
          <w:rFonts w:ascii="Arial" w:cs="Arial" w:eastAsia="Arial" w:hAnsi="Arial"/>
          <w:color w:val="1A1A1A"/>
          <w:sz w:val="22"/>
          <w:szCs w:val="22"/>
        </w:rPr>
        <w:t xml:space="preserve">Reconfiguring webhooks in external tools — that is the external system admin</w:t>
      </w:r>
    </w:p>
    <w:p>
      <w:pPr>
        <w:pStyle w:val="ListParagraph"/>
        <w:numPr>
          <w:ilvl w:val="0"/>
          <w:numId w:val="2"/>
        </w:numPr>
        <w:spacing w:after="40" w:before="40"/>
      </w:pPr>
      <w:r>
        <w:rPr>
          <w:rFonts w:ascii="Arial" w:cs="Arial" w:eastAsia="Arial" w:hAnsi="Arial"/>
          <w:color w:val="1A1A1A"/>
          <w:sz w:val="22"/>
          <w:szCs w:val="22"/>
        </w:rPr>
        <w:t xml:space="preserve">Approving exceptions — that is platform team</w:t>
      </w:r>
    </w:p>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10.3 Your Weekly Rhythm During Active Migration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tblHeader/>
        </w:trPr>
        <w:tc>
          <w:tcPr>
            <w:tcW w:type="dxa" w:w="2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Day</w:t>
            </w:r>
          </w:p>
        </w:tc>
        <w:tc>
          <w:tcPr>
            <w:tcW w:type="dxa" w:w="50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2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Time 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Monday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Publish weekly status report. Review all open actions. Check governance PR merge rate for active wave.</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45 mins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Tuesday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Platform team sync (fortnightly). Prepare: wave status, open asks, blockers.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60 mins fortnightly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Wednesday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Send governance PR reminders to teams with no activity since T+0. Check #github-migration Slack.</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 mins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Thursday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or D3 coordination calls if scheduled. Exception request follow-ups.</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Variable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Friday</w:t>
            </w:r>
          </w:p>
        </w:tc>
        <w:tc>
          <w:tcPr>
            <w:tcW w:type="dxa" w:w="5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Wave gate check if wave ends today. Prepare Monday status draft. Any open P0s?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30 mins</w:t>
            </w:r>
          </w:p>
        </w:tc>
      </w:tr>
      <w:tr>
        <w:tc>
          <w:tcPr>
            <w:tcW w:type="dxa" w:w="2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Daily</w:t>
            </w:r>
          </w:p>
        </w:tc>
        <w:tc>
          <w:tcPr>
            <w:tcW w:type="dxa" w:w="50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Monitor #github-migration Slack channel. Any query gets same-day response or escalation.</w:t>
            </w:r>
          </w:p>
        </w:tc>
        <w:tc>
          <w:tcPr>
            <w:tcW w:type="dxa" w:w="2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Async — 30 mins max</w:t>
            </w:r>
          </w:p>
        </w:tc>
      </w:tr>
    </w:tbl>
    <w:p>
      <w:pPr>
        <w:spacing w:after="100" w:before="100"/>
      </w:pPr>
      <w:r>
        <w:t xml:space="preserve"/>
      </w:r>
    </w:p>
    <w:p>
      <w:r>
        <w:br w:type="page"/>
      </w:r>
    </w:p>
    <w:p>
      <w:pPr>
        <w:pStyle w:val="Heading1"/>
        <w:spacing w:after="160" w:before="440"/>
      </w:pPr>
      <w:r>
        <w:rPr>
          <w:rFonts w:ascii="Arial" w:cs="Arial" w:eastAsia="Arial" w:hAnsi="Arial"/>
          <w:b/>
          <w:bCs/>
          <w:color w:val="1F4E79"/>
          <w:sz w:val="38"/>
          <w:szCs w:val="38"/>
        </w:rPr>
        <w:t xml:space="preserve">11. Team Register — Working Tracker</w:t>
      </w:r>
    </w:p>
    <w:p>
      <w:pPr>
        <w:spacing w:after="80" w:before="60"/>
      </w:pPr>
      <w:r>
        <w:rPr>
          <w:rFonts w:ascii="Arial" w:cs="Arial" w:eastAsia="Arial" w:hAnsi="Arial"/>
          <w:color w:val="1A1A1A"/>
          <w:sz w:val="22"/>
          <w:szCs w:val="22"/>
        </w:rPr>
        <w:t xml:space="preserve">One row per team. Fill in during discovery. This is your master migration tracking document alongside the repo inventory spreadsheet.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1F4E79" w:val="clear"/>
            <w:tcMar>
              <w:top w:type="dxa" w:w="90"/>
              <w:left w:type="dxa" w:w="160"/>
              <w:bottom w:type="dxa" w:w="90"/>
              <w:right w:type="dxa" w:w="160"/>
            </w:tcMar>
          </w:tcPr>
          <w:p>
            <w:r>
              <w:rPr>
                <w:rFonts w:ascii="Arial" w:cs="Arial" w:eastAsia="Arial" w:hAnsi="Arial"/>
                <w:b/>
                <w:bCs/>
                <w:color w:val="FFFFFF"/>
                <w:sz w:val="22"/>
                <w:szCs w:val="22"/>
              </w:rPr>
              <w:t xml:space="preserve">Instructions</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Dependency Tier: D1 (code store) / D2 (Cloud Build integrated) / D3 (release/package publishing) / D4 (mission critical)</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Migration Status: Pending / Briefed / Notified / Dry Run / Migrated / Governed / Complete</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Cloud Build: Yes / No / TBC — whether the team has Cloud Build pipelines on this repo</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DS Team: Yes / No — is this primarily a data science team?</w:t>
            </w:r>
          </w:p>
        </w:tc>
      </w:tr>
      <w:tr>
        <w:tc>
          <w:tcPr>
            <w:tcW w:type="dxa" w:w="9026"/>
            <w:tcBorders>
              <w:top w:val="single" w:color="888888" w:sz="1"/>
              <w:left w:val="single" w:color="888888" w:sz="1"/>
              <w:bottom w:val="single" w:color="888888" w:sz="1"/>
              <w:right w:val="single" w:color="888888" w:sz="1"/>
            </w:tcBorders>
            <w:shd w:fill="D6E4F0" w:val="clear"/>
            <w:tcMar>
              <w:top w:type="dxa" w:w="60"/>
              <w:left w:type="dxa" w:w="160"/>
              <w:bottom w:type="dxa" w:w="60"/>
              <w:right w:type="dxa" w:w="160"/>
            </w:tcMar>
          </w:tcPr>
          <w:p>
            <w:r>
              <w:rPr>
                <w:rFonts w:ascii="Arial" w:cs="Arial" w:eastAsia="Arial" w:hAnsi="Arial"/>
                <w:color w:val="1A1A1A"/>
                <w:sz w:val="20"/>
                <w:szCs w:val="20"/>
              </w:rPr>
              <w:t xml:space="preserve">Flag: any specific issues found in inventory (notebooks with outputs, data files, large files, direct main commits)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800"/>
        <w:gridCol w:w="800"/>
        <w:gridCol w:w="800"/>
        <w:gridCol w:w="800"/>
        <w:gridCol w:w="800"/>
        <w:gridCol w:w="1026"/>
      </w:tblGrid>
      <w:tr>
        <w:trPr>
          <w:tblHeader/>
        </w:trPr>
        <w:tc>
          <w:tcPr>
            <w:tcW w:type="dxa" w:w="1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Team Name</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Team Lead</w:t>
            </w:r>
          </w:p>
        </w:tc>
        <w:tc>
          <w:tcPr>
            <w:tcW w:type="dxa" w:w="9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Slack</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Dep. Tier</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DS Team?</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Cloud Build?</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Wave</w:t>
            </w:r>
          </w:p>
        </w:tc>
        <w:tc>
          <w:tcPr>
            <w:tcW w:type="dxa" w:w="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10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Flags / Notes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r>
        <w:tc>
          <w:tcPr>
            <w:tcW w:type="dxa" w:w="1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9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D1/D2/D3/D4</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Yes / No / TBC</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Wave (fill)</w:t>
            </w:r>
          </w:p>
        </w:tc>
        <w:tc>
          <w:tcPr>
            <w:tcW w:type="dxa" w:w="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595959"/>
                <w:sz w:val="20"/>
                <w:szCs w:val="20"/>
              </w:rPr>
              <w:t xml:space="preserve">Pending</w:t>
            </w:r>
          </w:p>
        </w:tc>
        <w:tc>
          <w:tcPr>
            <w:tcW w:type="dxa" w:w="10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
            </w:r>
          </w:p>
        </w:tc>
      </w:tr>
    </w:tbl>
    <w:p>
      <w:pPr>
        <w:spacing w:after="100" w:before="100"/>
      </w:pPr>
      <w:r>
        <w:t xml:space="preserve"/>
      </w:r>
    </w:p>
    <w:p>
      <w:pPr>
        <w:pStyle w:val="Heading2"/>
        <w:pBdr>
          <w:bottom w:val="single" w:color="2E75B6" w:sz="4"/>
        </w:pBdr>
        <w:spacing w:after="120" w:before="300"/>
      </w:pPr>
      <w:r>
        <w:rPr>
          <w:rFonts w:ascii="Arial" w:cs="Arial" w:eastAsia="Arial" w:hAnsi="Arial"/>
          <w:b/>
          <w:bCs/>
          <w:color w:val="2E75B6"/>
          <w:sz w:val="28"/>
          <w:szCs w:val="28"/>
        </w:rPr>
        <w:t xml:space="preserve">11.1 Discovery Questions for Every Team Lead</w:t>
      </w:r>
    </w:p>
    <w:p>
      <w:pPr>
        <w:spacing w:after="80" w:before="60"/>
      </w:pPr>
      <w:r>
        <w:rPr>
          <w:rFonts w:ascii="Arial" w:cs="Arial" w:eastAsia="Arial" w:hAnsi="Arial"/>
          <w:color w:val="1A1A1A"/>
          <w:sz w:val="22"/>
          <w:szCs w:val="22"/>
        </w:rPr>
        <w:t xml:space="preserve">Ask these in a short call or async message. They tell you the dependency tier and surface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826"/>
      </w:tblGrid>
      <w:tr>
        <w:trPr>
          <w:tblHeader/>
        </w:trPr>
        <w:tc>
          <w:tcPr>
            <w:tcW w:type="dxa" w:w="4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3800"/>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4826"/>
            <w:tcBorders>
              <w:top w:val="single" w:color="888888" w:sz="1"/>
              <w:left w:val="single" w:color="888888" w:sz="1"/>
              <w:bottom w:val="single" w:color="888888" w:sz="1"/>
              <w:right w:val="single" w:color="888888"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Tells You</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have any Cloud Build pipelines triggered by pushes or PRs on your repos?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D2 flag. Follow up: what does the pipeline do? Does it report status back to GitHub?</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2</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publish Python packages, Docker images, or model artifacts from GitHub?</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D3 flag. Follow up: who consumes them? Which teams depend on this?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other teams have dependencies (pip install, docker pull) on packages published from your repo?</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D3 downstream impact. Flag those consuming teams too.</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4</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any of your pipelines deploy to a production or pre-production environment?</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flag. Any prod deployment chain makes it mission critical.</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Is GitHub PR approval used as an approval gate in your change management process?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D4 flag in a bank. PR approval as a four-eyes control means disruption = control failure.</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6</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any external tools (Jira, monitoring, etc.) receive events from your GitHub repos?</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D3 flag. Webhooks that need reconfiguring on migration day.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Are your repos mostly Jupyter notebooks and data science scripts?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DS flag. Expect notebook outputs and data files. Targeted comms needed.</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8</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your team members commit data files (CSV, pickle, parquet) to GitHub?</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Data file policy impact. Flag for pre-migration guidance and alternative workflow discussion.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Do you have any open projects or planned releases in the next 4 weeks?</w:t>
            </w:r>
          </w:p>
        </w:tc>
        <w:tc>
          <w:tcPr>
            <w:tcW w:type="dxa" w:w="4826"/>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val="false"/>
                <w:bCs w:val="false"/>
                <w:color w:val="1A1A1A"/>
                <w:sz w:val="20"/>
                <w:szCs w:val="20"/>
              </w:rPr>
              <w:t xml:space="preserve">Timing. Helps avoid scheduling migration during a critical delivery window.</w:t>
            </w:r>
          </w:p>
        </w:tc>
      </w:tr>
      <w:tr>
        <w:tc>
          <w:tcPr>
            <w:tcW w:type="dxa" w:w="4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10</w:t>
            </w:r>
          </w:p>
        </w:tc>
        <w:tc>
          <w:tcPr>
            <w:tcW w:type="dxa" w:w="3800"/>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Who is the business owner for your most critical repo?</w:t>
            </w:r>
          </w:p>
        </w:tc>
        <w:tc>
          <w:tcPr>
            <w:tcW w:type="dxa" w:w="4826"/>
            <w:tcBorders>
              <w:top w:val="single" w:color="CCCCCC" w:sz="1"/>
              <w:left w:val="single" w:color="CCCCCC" w:sz="1"/>
              <w:bottom w:val="single" w:color="CCCCCC" w:sz="1"/>
              <w:right w:val="single" w:color="CCCCCC" w:sz="1"/>
            </w:tcBorders>
            <w:shd w:fill="F5F8FB" w:val="clear"/>
            <w:tcMar>
              <w:top w:type="dxa" w:w="70"/>
              <w:left w:type="dxa" w:w="130"/>
              <w:bottom w:type="dxa" w:w="70"/>
              <w:right w:type="dxa" w:w="130"/>
            </w:tcMar>
          </w:tcPr>
          <w:p>
            <w:r>
              <w:rPr>
                <w:rFonts w:ascii="Arial" w:cs="Arial" w:eastAsia="Arial" w:hAnsi="Arial"/>
                <w:b w:val="false"/>
                <w:bCs w:val="false"/>
                <w:color w:val="1A1A1A"/>
                <w:sz w:val="20"/>
                <w:szCs w:val="20"/>
              </w:rPr>
              <w:t xml:space="preserve">D4 only. Needed for CAB and change window agreement.</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1"/>
              <w:left w:val="single" w:color="888888" w:sz="1"/>
              <w:bottom w:val="single" w:color="888888" w:sz="1"/>
              <w:right w:val="single" w:color="888888" w:sz="1"/>
            </w:tcBorders>
            <w:shd w:fill="880000" w:val="clear"/>
            <w:tcMar>
              <w:top w:type="dxa" w:w="90"/>
              <w:left w:type="dxa" w:w="160"/>
              <w:bottom w:type="dxa" w:w="90"/>
              <w:right w:type="dxa" w:w="160"/>
            </w:tcMar>
          </w:tcPr>
          <w:p>
            <w:r>
              <w:rPr>
                <w:rFonts w:ascii="Arial" w:cs="Arial" w:eastAsia="Arial" w:hAnsi="Arial"/>
                <w:b/>
                <w:bCs/>
                <w:color w:val="FFFFFF"/>
                <w:sz w:val="22"/>
                <w:szCs w:val="22"/>
              </w:rPr>
              <w:t xml:space="preserve">The most important single action you can take right now</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Before anything else: escalate the Cloud Build question to the platform team.</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Ask them directly: has Cloud Build been tested with GitHub EU? Is there a confirmed integration approach?</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If the answer is no: work with them to run the PoC in Phase 0.</w:t>
            </w:r>
          </w:p>
        </w:tc>
      </w:tr>
      <w:tr>
        <w:tc>
          <w:tcPr>
            <w:tcW w:type="dxa" w:w="9026"/>
            <w:tcBorders>
              <w:top w:val="single" w:color="888888" w:sz="1"/>
              <w:left w:val="single" w:color="888888" w:sz="1"/>
              <w:bottom w:val="single" w:color="888888" w:sz="1"/>
              <w:right w:val="single" w:color="888888" w:sz="1"/>
            </w:tcBorders>
            <w:shd w:fill="FCE4D6" w:val="clear"/>
            <w:tcMar>
              <w:top w:type="dxa" w:w="60"/>
              <w:left w:type="dxa" w:w="160"/>
              <w:bottom w:type="dxa" w:w="60"/>
              <w:right w:type="dxa" w:w="160"/>
            </w:tcMar>
          </w:tcPr>
          <w:p>
            <w:r>
              <w:rPr>
                <w:rFonts w:ascii="Arial" w:cs="Arial" w:eastAsia="Arial" w:hAnsi="Arial"/>
                <w:color w:val="1A1A1A"/>
                <w:sz w:val="20"/>
                <w:szCs w:val="20"/>
              </w:rPr>
              <w:t xml:space="preserve">Until you have an answer, every D2 team’s migration date is provisional.</w:t>
            </w:r>
          </w:p>
        </w:tc>
      </w:tr>
    </w:tbl>
    <w:sectPr>
      <w:headerReference w:type="default" r:id="rId7"/>
      <w:footerReference w:type="default" r:id="rId8"/>
      <w:pgSz w:w="11906" w:h="16838"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2F2" w:sz="3"/>
      </w:pBdr>
    </w:pPr>
    <w:r>
      <w:rPr>
        <w:rFonts w:ascii="Arial" w:cs="Arial" w:eastAsia="Arial" w:hAnsi="Arial"/>
        <w:color w:val="595959"/>
        <w:sz w:val="18"/>
        <w:szCs w:val="18"/>
      </w:rPr>
      <w:t xml:space="preserve">Working document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pBdr>
    </w:pPr>
    <w:r>
      <w:rPr>
        <w:rFonts w:ascii="Arial" w:cs="Arial" w:eastAsia="Arial" w:hAnsi="Arial"/>
        <w:color w:val="595959"/>
        <w:sz w:val="18"/>
        <w:szCs w:val="18"/>
      </w:rPr>
      <w:t xml:space="preserve">GitHub Migration  |  Team Impact &amp; Engagement Plan  |  Cloud Build  ·  Data Science Context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4E79"/>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D6B6B"/>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2026-04-27T23:17:58.386Z</dcterms:created>
  <dcterms:modified xsi:type="dcterms:W3CDTF">2026-04-27T23:17:58.386Z</dcterms:modified>
</cp:coreProperties>
</file>

<file path=docProps/custom.xml><?xml version="1.0" encoding="utf-8"?>
<Properties xmlns="http://schemas.openxmlformats.org/officeDocument/2006/custom-properties" xmlns:vt="http://schemas.openxmlformats.org/officeDocument/2006/docPropsVTypes"/>
</file>