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595959"/>
          <w:sz w:val="24"/>
          <w:szCs w:val="24"/>
        </w:rPr>
        <w:t xml:space="preserve">SHOW &amp; TELL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52"/>
          <w:szCs w:val="52"/>
        </w:rPr>
        <w:t xml:space="preserve">LightGBM Reproducibility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26"/>
          <w:szCs w:val="26"/>
        </w:rPr>
        <w:t xml:space="preserve">How DART boosting silently broke our pipeline — and how we fixed it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595959"/>
          <w:sz w:val="18"/>
          <w:szCs w:val="18"/>
        </w:rPr>
        <w:t xml:space="preserve">Model Development Team  |  Banking &amp; Finance  |  Internal – Confidential</w:t>
      </w:r>
    </w:p>
    <w:p>
      <w:pPr>
        <w:spacing w:after="0" w:before="240"/>
      </w:pPr>
      <w: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28"/>
          <w:szCs w:val="28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Mystery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Root Cause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DART vs GBDT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Fix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Takeaways</w:t>
            </w:r>
          </w:p>
        </w:tc>
      </w:tr>
    </w:tbl>
    <w:p>
      <w:r>
        <w:br w:type="page"/>
      </w:r>
    </w:p>
    <w:p>
      <w:pPr>
        <w:shd w:fill="1F4E79" w:val="clear"/>
        <w:spacing w:after="6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18"/>
          <w:szCs w:val="18"/>
        </w:rPr>
        <w:t xml:space="preserve">CHAPTER 1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36"/>
          <w:szCs w:val="36"/>
        </w:rPr>
        <w:t xml:space="preserve">The Reproducibility Mystery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Same data. Same code. Same seed. Different results. Every. Single. Time.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Run A → AUC 0.8423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Monday · seed=42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E75B6"/>
                <w:sz w:val="22"/>
                <w:szCs w:val="22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Run B → AUC 0.8391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Tuesday · seed=42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2"/>
                <w:szCs w:val="22"/>
              </w:rPr>
              <w:t xml:space="preserve">−0.0032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Run C → AUC 0.8447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Wednesday · seed=42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7AE60"/>
                <w:sz w:val="22"/>
                <w:szCs w:val="22"/>
              </w:rPr>
              <w:t xml:space="preserve">+0.0024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22"/>
          <w:szCs w:val="22"/>
        </w:rPr>
        <w:t xml:space="preserve">Seeds checked… all locked. Still drifting.</w:t>
      </w:r>
    </w:p>
    <w:p>
      <w:pPr>
        <w:pBdr>
          <w:left w:val="single" w:color="2E75B6" w:sz="12" w:space="1"/>
        </w:pBdr>
        <w:spacing w:after="80" w:before="8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22"/>
          <w:szCs w:val="22"/>
        </w:rPr>
        <w:t xml:space="preserve">“The seeds were fine. The problem was somewhere the seed doesn’t reach.”</w:t>
      </w:r>
    </w:p>
    <w:p>
      <w:r>
        <w:br w:type="page"/>
      </w:r>
    </w:p>
    <w:p>
      <w:pPr>
        <w:shd w:fill="1F4E79" w:val="clear"/>
        <w:spacing w:after="6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18"/>
          <w:szCs w:val="18"/>
        </w:rPr>
        <w:t xml:space="preserve">CHAPTER 2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36"/>
          <w:szCs w:val="36"/>
        </w:rPr>
        <w:t xml:space="preserve">Root Cause Found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The problem was traced to the Optuna parameter search space configuration: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optuna_params.py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param_space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"n_estimators":  suggest_int(100, 800),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"learning_rate": suggest_float(0.01, 0.3),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"max_depth":     suggest_int(3, 12),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"boosting_type": suggest_categorical(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["gbdt", "dart"]   ← THE CULPRIT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"random_state":  42,  # seed here BUT…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0"/>
                <w:szCs w:val="20"/>
              </w:rPr>
              <w:t xml:space="preserve">The Problem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boosting_type was inside Optuna’s search space — so some trials used DART, others GBDT, silently.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0"/>
                <w:szCs w:val="20"/>
              </w:rPr>
              <w:t xml:space="preserve">Why seeds can’t help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DART’s dropout uses system-level randomness. random_state in LightGBM does NOT control it.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0"/>
                <w:szCs w:val="20"/>
              </w:rPr>
              <w:t xml:space="preserve">Why it was hard to spot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DART sometimes beat GBDT on AUC — so Optuna kept picking it. The variance looked like noise.</w:t>
            </w:r>
          </w:p>
        </w:tc>
      </w:tr>
    </w:tbl>
    <w:p>
      <w:r>
        <w:br w:type="page"/>
      </w:r>
    </w:p>
    <w:p>
      <w:pPr>
        <w:shd w:fill="1F4E79" w:val="clear"/>
        <w:spacing w:after="6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18"/>
          <w:szCs w:val="18"/>
        </w:rPr>
        <w:t xml:space="preserve">CHAPTER 3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36"/>
          <w:szCs w:val="36"/>
        </w:rPr>
        <w:t xml:space="preserve">DART vs GBDT — What Actually Differs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E75B6"/>
          <w:sz w:val="26"/>
          <w:szCs w:val="26"/>
        </w:rPr>
        <w:t xml:space="preserve">GBDT — Gradient Boosted Decision Trees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19"/>
          <w:szCs w:val="19"/>
        </w:rPr>
        <w:t xml:space="preserve">How GBDT works: all trees contribute every iteration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0"/>
        <w:gridCol w:w="300"/>
        <w:gridCol w:w="900"/>
        <w:gridCol w:w="300"/>
        <w:gridCol w:w="900"/>
        <w:gridCol w:w="300"/>
        <w:gridCol w:w="900"/>
        <w:gridCol w:w="300"/>
        <w:gridCol w:w="900"/>
        <w:gridCol w:w="300"/>
        <w:gridCol w:w="12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T1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T2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T3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T4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T5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Σ Sum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ADCFC"/>
                <w:sz w:val="16"/>
                <w:szCs w:val="16"/>
              </w:rPr>
              <w:t xml:space="preserve">Prediction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95959"/>
                <w:sz w:val="14"/>
                <w:szCs w:val="14"/>
              </w:rPr>
              <w:t xml:space="preserve">contributes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95959"/>
                <w:sz w:val="14"/>
                <w:szCs w:val="14"/>
              </w:rPr>
              <w:t xml:space="preserve">contributes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95959"/>
                <w:sz w:val="14"/>
                <w:szCs w:val="14"/>
              </w:rPr>
              <w:t xml:space="preserve">contributes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95959"/>
                <w:sz w:val="14"/>
                <w:szCs w:val="14"/>
              </w:rPr>
              <w:t xml:space="preserve">contributes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95959"/>
                <w:sz w:val="14"/>
                <w:szCs w:val="14"/>
              </w:rPr>
              <w:t xml:space="preserve">contributes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0"/>
          <w:szCs w:val="20"/>
        </w:rPr>
        <w:t xml:space="preserve">✓  Every tree is used deterministically — same seed = same result every 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E75B6"/>
          <w:sz w:val="26"/>
          <w:szCs w:val="26"/>
        </w:rPr>
        <w:t xml:space="preserve">DART — Dropout Additive Regression Trees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19"/>
          <w:szCs w:val="19"/>
        </w:rPr>
        <w:t xml:space="preserve">How DART works: random trees are dropped each iteration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0"/>
        <w:gridCol w:w="300"/>
        <w:gridCol w:w="900"/>
        <w:gridCol w:w="300"/>
        <w:gridCol w:w="900"/>
        <w:gridCol w:w="300"/>
        <w:gridCol w:w="900"/>
        <w:gridCol w:w="300"/>
        <w:gridCol w:w="900"/>
        <w:gridCol w:w="300"/>
        <w:gridCol w:w="12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T1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D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C00000"/>
                <w:sz w:val="18"/>
                <w:szCs w:val="18"/>
              </w:rPr>
              <w:t xml:space="preserve">T2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00000"/>
                <w:sz w:val="14"/>
                <w:szCs w:val="14"/>
              </w:rPr>
              <w:t xml:space="preserve">dropped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T3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D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C00000"/>
                <w:sz w:val="18"/>
                <w:szCs w:val="18"/>
              </w:rPr>
              <w:t xml:space="preserve">T4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00000"/>
                <w:sz w:val="14"/>
                <w:szCs w:val="14"/>
              </w:rPr>
              <w:t xml:space="preserve">dropped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9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T5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200"/>
            <w:tcBorders>
              <w:top w:val="single" w:color="BF5700" w:sz="4"/>
              <w:left w:val="single" w:color="BF5700" w:sz="4"/>
              <w:bottom w:val="single" w:color="BF5700" w:sz="4"/>
              <w:right w:val="single" w:color="BF5700" w:sz="4"/>
            </w:tcBorders>
            <w:shd w:fill="BF57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Σ Sum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E0B2"/>
                <w:sz w:val="16"/>
                <w:szCs w:val="16"/>
              </w:rPr>
              <w:t xml:space="preserve">Prediction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980B9"/>
                <w:sz w:val="14"/>
                <w:szCs w:val="14"/>
              </w:rPr>
              <w:t xml:space="preserve">used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14"/>
                <w:szCs w:val="14"/>
              </w:rPr>
              <w:t xml:space="preserve">DROPPED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980B9"/>
                <w:sz w:val="14"/>
                <w:szCs w:val="14"/>
              </w:rPr>
              <w:t xml:space="preserve">used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14"/>
                <w:szCs w:val="14"/>
              </w:rPr>
              <w:t xml:space="preserve">DROPPED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980B9"/>
                <w:sz w:val="14"/>
                <w:szCs w:val="14"/>
              </w:rPr>
              <w:t xml:space="preserve">used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C00000"/>
          <w:sz w:val="20"/>
          <w:szCs w:val="20"/>
        </w:rPr>
        <w:t xml:space="preserve">✗  Which trees drop is controlled by system randomness — random_state cannot reach it.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BF5700"/>
          <w:sz w:val="19"/>
          <w:szCs w:val="19"/>
        </w:rPr>
        <w:t xml:space="preserve">Next iteration: different trees get dropped. Results change every run.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5631"/>
                <w:sz w:val="24"/>
                <w:szCs w:val="24"/>
              </w:rPr>
              <w:t xml:space="preserve">GBDT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5631"/>
                <w:sz w:val="20"/>
                <w:szCs w:val="20"/>
              </w:rPr>
              <w:t xml:space="preserve">✓  Fully deterministic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E5631"/>
                <w:sz w:val="20"/>
                <w:szCs w:val="20"/>
              </w:rPr>
              <w:t xml:space="preserve">✓  random_state controls everything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E5631"/>
                <w:sz w:val="20"/>
                <w:szCs w:val="20"/>
              </w:rPr>
              <w:t xml:space="preserve">✓  Audit-safe for regulated pipelines</w:t>
            </w:r>
          </w:p>
        </w:tc>
        <w:tc>
          <w:tcPr>
            <w:tcW w:type="dxa" w:w="468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4"/>
                <w:szCs w:val="24"/>
              </w:rPr>
              <w:t xml:space="preserve">DART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✗  Non-deterministic by design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✗  Dropout uses system randomness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✗  Cannot be made reproducible</w:t>
            </w:r>
          </w:p>
        </w:tc>
      </w:tr>
    </w:tbl>
    <w:p>
      <w:r>
        <w:br w:type="page"/>
      </w:r>
    </w:p>
    <w:p>
      <w:pPr>
        <w:shd w:fill="1F4E79" w:val="clear"/>
        <w:spacing w:after="6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18"/>
          <w:szCs w:val="18"/>
        </w:rPr>
        <w:t xml:space="preserve">CHAPTER 4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36"/>
          <w:szCs w:val="36"/>
        </w:rPr>
        <w:t xml:space="preserve">The Evidence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When we tracked boosting_type per run, the pattern became unmistakable.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20"/>
          <w:szCs w:val="20"/>
        </w:rPr>
        <w:t xml:space="preserve">AUC Variance by Boosting Type (same seed, same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0"/>
        <w:gridCol w:w="836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GBDT</w:t>
            </w:r>
          </w:p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≈0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400"/>
        <w:gridCol w:w="10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DART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±0.0069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7AE60"/>
          <w:sz w:val="18"/>
          <w:szCs w:val="18"/>
        </w:rPr>
        <w:t xml:space="preserve">  GBDT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595959"/>
          <w:sz w:val="18"/>
          <w:szCs w:val="18"/>
        </w:rPr>
        <w:t xml:space="preserve">  = near-zero variance   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C00000"/>
          <w:sz w:val="18"/>
          <w:szCs w:val="18"/>
        </w:rPr>
        <w:t xml:space="preserve">DART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595959"/>
          <w:sz w:val="18"/>
          <w:szCs w:val="18"/>
        </w:rPr>
        <w:t xml:space="preserve">  = 69 basis-point swing across identical runs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52"/>
                <w:szCs w:val="52"/>
              </w:rPr>
              <w:t xml:space="preserve">±0.0000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GBDT variance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52"/>
                <w:szCs w:val="52"/>
              </w:rPr>
              <w:t xml:space="preserve">±0.0069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DART variance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52"/>
                <w:szCs w:val="52"/>
              </w:rPr>
              <w:t xml:space="preserve">69 bps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max swing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BF5700" w:sz="12" w:space="1"/>
        </w:pBdr>
        <w:spacing w:after="80" w:before="8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22"/>
          <w:szCs w:val="22"/>
        </w:rPr>
        <w:t xml:space="preserve">In credit scoring, 69 basis points of AUC variance across identical runs is a material compliance risk — not just technical noise.</w:t>
      </w:r>
    </w:p>
    <w:p>
      <w:r>
        <w:br w:type="page"/>
      </w:r>
    </w:p>
    <w:p>
      <w:pPr>
        <w:shd w:fill="1F4E79" w:val="clear"/>
        <w:spacing w:after="6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18"/>
          <w:szCs w:val="18"/>
        </w:rPr>
        <w:t xml:space="preserve">CHAPTER 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36"/>
          <w:szCs w:val="36"/>
        </w:rPr>
        <w:t xml:space="preserve">The Fix — Two Changes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E75B6"/>
          <w:sz w:val="26"/>
          <w:szCs w:val="26"/>
        </w:rPr>
        <w:t xml:space="preserve">Pipeline Comparison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C00000"/>
          <w:sz w:val="20"/>
          <w:szCs w:val="20"/>
        </w:rPr>
        <w:t xml:space="preserve">BEFORE — non-deterministic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60"/>
        <w:gridCol w:w="1440"/>
        <w:gridCol w:w="360"/>
        <w:gridCol w:w="1800"/>
        <w:gridCol w:w="360"/>
        <w:gridCol w:w="1440"/>
        <w:gridCol w:w="360"/>
        <w:gridCol w:w="1380"/>
      </w:tblGrid>
      <w:tr>
        <w:tc>
          <w:tcPr>
            <w:tcW w:type="dxa" w:w="12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Raw Data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Feature Eng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Optuna
(DART or GBDT?)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LightGBM
Train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AUC varies!
±0.0069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0"/>
          <w:szCs w:val="20"/>
        </w:rPr>
        <w:t xml:space="preserve">AFTER — locked, auditable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0"/>
        <w:gridCol w:w="1260"/>
        <w:gridCol w:w="300"/>
        <w:gridCol w:w="1440"/>
        <w:gridCol w:w="300"/>
        <w:gridCol w:w="1260"/>
        <w:gridCol w:w="300"/>
        <w:gridCol w:w="1260"/>
        <w:gridCol w:w="300"/>
        <w:gridCol w:w="1260"/>
      </w:tblGrid>
      <w:tr>
        <w:tc>
          <w:tcPr>
            <w:tcW w:type="dxa" w:w="108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Raw Data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2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Feature Eng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Optuna
(GBDT locked)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26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LightGBM
Train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2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Assert
boosting==gbdt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F8C8D"/>
                <w:sz w:val="20"/>
                <w:szCs w:val="20"/>
              </w:rPr>
              <w:t xml:space="preserve">→</w:t>
            </w:r>
          </w:p>
        </w:tc>
        <w:tc>
          <w:tcPr>
            <w:tcW w:type="dxa" w:w="126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AUC stable
±0.0000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E75B6"/>
          <w:sz w:val="26"/>
          <w:szCs w:val="26"/>
        </w:rPr>
        <w:t xml:space="preserve">Code: Before vs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BEFORE — boosting_type in search space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param_space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"n_estimators": suggest_int(...),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"learning_rate": suggest_float(...),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"boosting_type": suggest_categorical(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["gbdt", "dart"]  # ← BAD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5631"/>
                <w:sz w:val="20"/>
                <w:szCs w:val="20"/>
              </w:rPr>
              <w:t xml:space="preserve">AFTER — boosting_type locked outside Optuna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Locked — explicit &amp; auditable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FIXED = {"boosting_type": "gbdt"}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param_space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"n_estimators": suggest_int(...),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"learning_rate": suggest_float(...),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}  # boosting_type REMOVED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20"/>
          <w:szCs w:val="20"/>
        </w:rPr>
        <w:t xml:space="preserve">Defensive Assertion — added to post-training validation: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 model.booster_.params["boosting"] == "gbdt", "Must use GBDT for audit reproducibility"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22"/>
          <w:szCs w:val="22"/>
        </w:rPr>
        <w:t xml:space="preserve">If the assertion fires, the pipeline fails loudly — never silently producing non-reproducible results.</w:t>
      </w:r>
    </w:p>
    <w:p>
      <w:r>
        <w:br w:type="page"/>
      </w:r>
    </w:p>
    <w:p>
      <w:pPr>
        <w:shd w:fill="1F4E79" w:val="clear"/>
        <w:spacing w:after="60" w:before="24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18"/>
          <w:szCs w:val="18"/>
        </w:rPr>
        <w:t xml:space="preserve">CHAPTER 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36"/>
          <w:szCs w:val="36"/>
        </w:rPr>
        <w:t xml:space="preserve">Reproducibility Checklist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2"/>
          <w:szCs w:val="22"/>
        </w:rPr>
        <w:t xml:space="preserve">✓ 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Fix random_state / seed in all estimators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2"/>
          <w:szCs w:val="22"/>
        </w:rPr>
        <w:t xml:space="preserve">✓ 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Fix numpy.random.seed and random.seed at pipeline entry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2"/>
          <w:szCs w:val="22"/>
        </w:rPr>
        <w:t xml:space="preserve">✓ 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Pin Python, library, and OS versions in CI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2"/>
          <w:szCs w:val="22"/>
        </w:rPr>
        <w:t xml:space="preserve">✓ 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Lock boosting_type = "gbdt" — never tune it in regulated context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2"/>
          <w:szCs w:val="22"/>
        </w:rPr>
        <w:t xml:space="preserve">✓ 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Add post-training param assertions for critical settings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BF5700"/>
          <w:sz w:val="22"/>
          <w:szCs w:val="22"/>
        </w:rPr>
        <w:t xml:space="preserve">⚠ 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Never allow Optuna to tune non-deterministic algorithms (DART, etc.)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BF5700"/>
          <w:sz w:val="22"/>
          <w:szCs w:val="22"/>
        </w:rPr>
        <w:t xml:space="preserve">⚠ 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Log all model params to MLflow / audit trail on every run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2" w:space="1"/>
        </w:pBdr>
        <w:spacing w:after="80" w:before="80"/>
        <w:ind w:left="360"/>
        <w:jc w:val="left"/>
      </w:pPr>
      <w:r>
        <w:rPr>
          <w:rFonts w:ascii="Arial" w:cs="Arial" w:eastAsia="Arial" w:hAnsi="Arial"/>
          <w:b/>
          <w:bCs/>
          <w:i/>
          <w:iCs/>
          <w:strike w:val="false"/>
          <w:color w:val="595959"/>
          <w:sz w:val="22"/>
          <w:szCs w:val="22"/>
        </w:rPr>
        <w:t xml:space="preserve">Lesson: Seeds can only control what they’re wired to. Always audit your search space — not just your estimator settings.</w:t>
      </w:r>
    </w:p>
    <w:p>
      <w:r>
        <w:br w:type="pag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40"/>
          <w:szCs w:val="40"/>
        </w:rPr>
        <w:t xml:space="preserve">Step-by-Step Implementation Guide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22"/>
          <w:szCs w:val="22"/>
        </w:rPr>
        <w:t xml:space="preserve">Follow these steps to eliminate DART-induced non-determinism from your LightGBM pipeline.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24"/>
          <w:szCs w:val="24"/>
        </w:rPr>
        <w:t xml:space="preserve">How to Reproduce the Bug (for reference only)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Run the original code with boosting_type inside the Optuna search 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lightgbm as lgb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optuna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objective(trial):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"n_estimators":  trial.suggest_int("n_estimators", 100, 800),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"learning_rate": trial.suggest_float("learning_rate", 0.01, 0.3),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"boosting_type": trial.suggest_categorical("boosting_type",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["gbdt", "dart"]),   # ← BUG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"random_state":  42,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model = lgb.LGBMClassifier(**params)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... train and evaluate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auc_score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study = optuna.create_study(direction='maximize')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study.optimize(objective, n_trials=50)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Run twice with same seed → different best AUC each time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Remove boosting_type from the Optuna search space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Open your Optuna objective function and delete the boosting_type line from param_space. It must never be a tunable hyperparameter in regulated or production pipelines.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Lock boosting_type = "gbdt" as a fixed constant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Define it outside param_space, at the top of your config or pipeline file, clearly labelled as non-negotiable.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config.py  — fixed model settings (NOT tunable)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FIXED_PARAMS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"boosting_type": "gbdt",   # DART is non-deterministic — never tune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"random_state":  42,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 your Optuna objective: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objective(trial):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param_space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"n_estimators":  trial.suggest_int("n_estimators", 100, 800),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"learning_rate": trial.suggest_float("learning_rate", 0.01, 0.3),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"max_depth":     trial.suggest_int("max_depth", 3, 12),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boosting_type is NOT here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all_params = {**FIXED_PARAMS, **param_space}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model = lgb.LGBMClassifier(**all_params)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Add a defensive assertion after training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Immediately after model.fit(), add an assertion that verifies the boosting type. If any future code change re-introduces DART, the pipeline will fail loudly instead of silently.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model.fit(X_train, y_train)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Defensive assertion — must run before any evaluation or logging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 model.booster_.params.get("boosting") == "gbdt",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f"AUDIT FAIL: Expected boosting=gbdt, got 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f"{model.booster_.params.get('boosting')}. 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"Non-deterministic model cannot be logged or deployed."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print(f'Boosting confirmed: {model.booster_.params["boosting"]}')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Seed every random source at pipeline entry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Set all seeds at the very top of your training script, before any imports that use randomness. This controls everything EXCEPT DART dropout (which is why we lock to GBDT).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random, os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SEED = 42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random.seed(SEED)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np.random.seed(SEED)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os.environ['PYTHONHASHSEED'] = str(SEED)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LightGBM seed is set via random_state=SEED in params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Log all model parameters to MLflow (or your audit trail)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After every training run, log the complete parameter dict. This creates a traceable record that boosting_type was gbdt — essential for compliance audits.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mlflow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with mlflow.start_run():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model.fit(X_train, y_train)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Assert first, then log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model.booster_.params.get("boosting") == "gbdt"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mlflow.log_params(model.booster_.params)   # logs boosting=gbdt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mlflow.log_metric('auc', auc_score)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mlflow.sklearn.log_model(model, 'model')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Add a reproducibility smoke-test to your CI pipeline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Run the training twice with the same seed in CI and assert that AUC values are bit-for-bit identical. This test catches any future regression.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tests/test_reproducibility.py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pytest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pipeline import train_model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test_gbdt_is_reproducible():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run_a = train_model(seed=42)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run_b = train_model(seed=42)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run_a.auc == run_b.auc,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f"Reproducibility failure: {run_a.auc} != {run_b.auc}"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test_boosting_type_is_gbdt():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run = train_model(seed=42)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run.model.booster_.params["boosting"] == "gbdt"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22"/>
                <w:szCs w:val="22"/>
              </w:rPr>
              <w:t xml:space="preserve">Pin your environment versions in CI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LightGBM's tree-building algorithm can differ across versions. Pin Python, LightGBM, NumPy, and OS in your requirements file and CI config.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requirements-train.txt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lightgbm==4.3.0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numpy==1.26.4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scikit-learn==1.4.2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optuna==3.6.1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mlflow==2.12.1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.github/workflows/train.yml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runs-on: ubuntu-22.04   # pin OS version too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E5631"/>
          <w:sz w:val="22"/>
          <w:szCs w:val="22"/>
        </w:rPr>
        <w:t xml:space="preserve">After completing all 7 steps your pipeline will produce bit-for-bit identical AUC on every run with the same seed, across all environments.</w:t>
      </w:r>
    </w:p>
    <w:p>
      <w:r>
        <w:br w:type="page"/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4E79"/>
          <w:sz w:val="40"/>
          <w:szCs w:val="40"/>
        </w:rPr>
        <w:t xml:space="preserve">The Takeaway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z w:val="30"/>
          <w:szCs w:val="30"/>
        </w:rPr>
        <w:t xml:space="preserve">Seeds can’t fix what they don’t control.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595959"/>
          <w:sz w:val="24"/>
          <w:szCs w:val="24"/>
        </w:rPr>
        <w:t xml:space="preserve">Audit your search space, not just your estimators.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52"/>
                <w:szCs w:val="52"/>
              </w:rPr>
              <w:t xml:space="preserve">0.0000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variance after fix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52"/>
                <w:szCs w:val="52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validation runs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4E79"/>
                <w:sz w:val="52"/>
                <w:szCs w:val="52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95959"/>
                <w:sz w:val="18"/>
                <w:szCs w:val="18"/>
              </w:rPr>
              <w:t xml:space="preserve">lines changed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E75B6"/>
          <w:sz w:val="22"/>
          <w:szCs w:val="22"/>
        </w:rPr>
        <w:t xml:space="preserve">Questions?  →  Ask the model dev team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595959"/>
          <w:sz w:val="18"/>
          <w:szCs w:val="18"/>
        </w:rPr>
        <w:t xml:space="preserve">Model Development Team  |  LightGBM Reproducibility Show &amp; Tell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2026-04-29T11:44:55.123Z</dcterms:created>
  <dcterms:modified xsi:type="dcterms:W3CDTF">2026-04-29T11:44:55.124Z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