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1E3A8A"/>
          <w:sz w:val="44"/>
        </w:rPr>
        <w:t>EDUVERSE AI - COMPREHENSIVE DEBUG &amp; CODE REVIEW REPORT</w:t>
      </w:r>
    </w:p>
    <w:p>
      <w:pPr>
        <w:spacing w:after="320"/>
      </w:pPr>
      <w:r>
        <w:rPr>
          <w:color w:val="2563EB"/>
          <w:sz w:val="26"/>
        </w:rPr>
        <w:t>MCA Final-Year Project | Smart College Recommendation System for Tamil Nadu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EFF6FF"/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Project Location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20"/>
              </w:rPr>
              <w:t>C:\Users\User1\Documents\eduverseAI (new)</w:t>
            </w:r>
          </w:p>
        </w:tc>
      </w:tr>
      <w:tr>
        <w:tc>
          <w:tcPr>
            <w:tcW w:type="dxa" w:w="3312"/>
            <w:shd w:fill="EFF6FF"/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Entry Point &amp; Environment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20"/>
              </w:rPr>
              <w:t>run.py | Python 3.12 (venv) | Flask 3.1.0</w:t>
            </w:r>
          </w:p>
        </w:tc>
      </w:tr>
      <w:tr>
        <w:tc>
          <w:tcPr>
            <w:tcW w:type="dxa" w:w="3312"/>
            <w:shd w:fill="EFF6FF"/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Active Database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20"/>
              </w:rPr>
              <w:t>SQLite (4.2 MB, 1,129 Colleges across 38 Districts)</w:t>
            </w:r>
          </w:p>
        </w:tc>
      </w:tr>
      <w:tr>
        <w:tc>
          <w:tcPr>
            <w:tcW w:type="dxa" w:w="3312"/>
            <w:shd w:fill="EFF6FF"/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Test Suite Execution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20"/>
              </w:rPr>
              <w:t>85 Passed / 85 Total (100% Pass Rate) | pytest 8.3.5</w:t>
            </w:r>
          </w:p>
        </w:tc>
      </w:tr>
      <w:tr>
        <w:tc>
          <w:tcPr>
            <w:tcW w:type="dxa" w:w="3312"/>
            <w:shd w:fill="EFF6FF"/>
          </w:tcPr>
          <w:p>
            <w:pPr>
              <w:spacing w:after="40"/>
            </w:pPr>
            <w:r>
              <w:rPr>
                <w:b/>
                <w:color w:val="1E3A8A"/>
                <w:sz w:val="20"/>
              </w:rPr>
              <w:t>Live Endpoints Status</w:t>
            </w:r>
          </w:p>
        </w:tc>
        <w:tc>
          <w:tcPr>
            <w:tcW w:type="dxa" w:w="6048"/>
            <w:shd w:fill="FFFFFF"/>
          </w:tcPr>
          <w:p>
            <w:pPr>
              <w:spacing w:after="40"/>
            </w:pPr>
            <w:r>
              <w:rPr>
                <w:sz w:val="20"/>
              </w:rPr>
              <w:t>24 / 24 Live Endpoints Tested (HTTP 200 OK)</w:t>
            </w:r>
          </w:p>
        </w:tc>
      </w:tr>
    </w:tbl>
    <w:p>
      <w:pPr>
        <w:spacing w:after="160"/>
      </w:pPr>
    </w:p>
    <w:p>
      <w:pPr>
        <w:keepNext/>
        <w:spacing w:before="320" w:after="120"/>
      </w:pPr>
      <w:r>
        <w:rPr>
          <w:b/>
          <w:color w:val="1E3A8A"/>
          <w:sz w:val="28"/>
        </w:rPr>
        <w:t>1. APPLICATION ARCHITECTURE</w:t>
      </w:r>
    </w:p>
    <w:p>
      <w:pPr>
        <w:spacing w:after="120"/>
      </w:pPr>
      <w:r>
        <w:t>EduVerse AI follows a clean, modular Model-View-Controller (MVC) and Service-Oriented Architecture (SOA) built on the Flask Application Factory pattern (create_app). The system separates concerns across route blueprints, reusable domain services, SQLAlchemy ORM models, and server-rendered Jinja2 templates backed by RESTful JSON endpoints.</w:t>
      </w:r>
    </w:p>
    <w:p>
      <w:r>
        <w:t>• Client Tier: Responsive Tailwind CSS interface with Interactive Charts (Chart.js), Maps (Leaflet.js), and dynamic asynchronous search.</w:t>
        <w:br/>
        <w:t>• Application Tier: Flask 3.1 WSGI server with 8 distinct Blueprints (main, auth, colleges, comparison, recommendations, analytics, admin, student).</w:t>
        <w:br/>
        <w:t>• Service Tier: CollegeService, ComparisonService, AssessmentService, AICounselorService, StudentAnalyticsService, and AnalyticsService.</w:t>
        <w:br/>
        <w:t>• Data Tier: SQLAlchemy ORM supporting both SQLite and MySQL with 1,129 cataloged colleges and 8,120 courses covering all 38 Tamil Nadu districts.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2. FILES INSPECTED</w:t>
      </w:r>
    </w:p>
    <w:p>
      <w:r>
        <w:t>A full recursive audit was conducted across all Python source modules, configuration files, static JavaScript/CSS assets, and Jinja2 templates, ignoring virtual environments and cache directories:</w:t>
      </w:r>
    </w:p>
    <w:p>
      <w:r>
        <w:t>• Core Entry Points: run.py, config.py, app/__init__.py, requirements.txt, .env</w:t>
        <w:br/>
        <w:t>• Route Blueprints: app/routes/main.py, auth.py, colleges.py, comparison.py, recommendations.py, analytics.py, admin.py, student.py</w:t>
        <w:br/>
        <w:t>• Data Models: app/models/college.py, course.py, district.py, facility.py, user.py, student_profile.py, student_query.py, student_feedback.py, student_login_activity.py, comparison.py, dataset_metadata.py</w:t>
        <w:br/>
        <w:t>• Service Layer: app/services/college_service.py, assessment_service.py, ai_counselor_service.py, recommendation_service.py, student_analytics_service.py, analytics_service.py</w:t>
        <w:br/>
        <w:t>• Client Assets: app/static/js/main.js, explore.js, map.js, compare.js, analytics.js, recommendations.js, app/static/css/styles.css</w:t>
        <w:br/>
        <w:t>• Templates: 26 HTML templates covering college search, comparison, 12th marks assessment, student dashboard, admin console, and feedback.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3. ROUTES / ENDPOINTS DISCOVERED</w:t>
      </w:r>
    </w:p>
    <w:p>
      <w:r>
        <w:t>A total of 66 unique URL routes were mapped and categorized across the 8 blueprints: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A8A"/>
          </w:tcPr>
          <w:p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440"/>
            <w:shd w:fill="1E3A8A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304"/>
            <w:shd w:fill="1E3A8A"/>
          </w:tcPr>
          <w:p>
            <w:r>
              <w:rPr>
                <w:b/>
                <w:color w:val="FFFFFF"/>
                <w:sz w:val="19"/>
              </w:rPr>
              <w:t>Primary Route</w:t>
            </w:r>
          </w:p>
        </w:tc>
        <w:tc>
          <w:tcPr>
            <w:tcW w:type="dxa" w:w="3024"/>
            <w:shd w:fill="1E3A8A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Main / General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GET, POST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/, /about, /contact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Homepage, About portal, Contact helpdesk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Authentication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GET, POST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/login, /register, /logout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Session auth, Role authorization, Login tracking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College Explorer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/explore, /college/&lt;id&gt;, /map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Multi-filter search, College profile, GPS Leaflet map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College Comparison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GET, POST, DEL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/compare, /api/compare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Side-by-side matrix (up to 4 colleges)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GET, POST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/recommendations, /api/recommend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AI course fit, 12th cutoff matching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Student Guidance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GET, POST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/student/assessment, /student/results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TNEA formula cutoff calculation, Career guide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AI Counselor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/api/ai/advisor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Bidirectional chat guidance (Gemini + fallback)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Metadata APIs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/api/colleges, /api/districts, /api/courses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REST JSON catalogs and live filters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Analytics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/analytics, /api/analytics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District distributions, Ownership, Tuition fee trends</w:t>
            </w:r>
          </w:p>
        </w:tc>
      </w:tr>
      <w:tr>
        <w:tc>
          <w:tcPr>
            <w:tcW w:type="dxa" w:w="2592"/>
          </w:tcPr>
          <w:p>
            <w:pPr>
              <w:spacing w:after="40"/>
            </w:pPr>
            <w:r>
              <w:rPr>
                <w:b/>
                <w:sz w:val="18"/>
              </w:rPr>
              <w:t>Admin Console</w:t>
            </w:r>
          </w:p>
        </w:tc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GET, POST, DEL</w:t>
            </w:r>
          </w:p>
        </w:tc>
        <w:tc>
          <w:tcPr>
            <w:tcW w:type="dxa" w:w="2304"/>
          </w:tcPr>
          <w:p>
            <w:pPr>
              <w:spacing w:after="40"/>
            </w:pPr>
            <w:r>
              <w:rPr>
                <w:sz w:val="18"/>
              </w:rPr>
              <w:t>/admin, /admin/queries, /api/admin/*</w:t>
            </w:r>
          </w:p>
        </w:tc>
        <w:tc>
          <w:tcPr>
            <w:tcW w:type="dxa" w:w="3024"/>
          </w:tcPr>
          <w:p>
            <w:pPr>
              <w:spacing w:after="40"/>
            </w:pPr>
            <w:r>
              <w:rPr>
                <w:sz w:val="18"/>
              </w:rPr>
              <w:t>College inventory &amp; Student queries management</w:t>
            </w:r>
          </w:p>
        </w:tc>
      </w:tr>
    </w:tbl>
    <w:p>
      <w:pPr>
        <w:keepNext/>
        <w:spacing w:before="320" w:after="120"/>
      </w:pPr>
      <w:r>
        <w:rPr>
          <w:b/>
          <w:color w:val="1E3A8A"/>
          <w:sz w:val="28"/>
        </w:rPr>
        <w:t>4. CRITICAL BUGS (CONFIRMED &amp; FIXED)</w:t>
      </w:r>
    </w:p>
    <w:p>
      <w:r>
        <w:t>Bug 1: NameError: name 'lng' is not defined on Admin College Operations</w:t>
      </w:r>
    </w:p>
    <w:p>
      <w:r>
        <w:t>• Problem: Creating a new college at /admin/colleges/new or editing an existing college at /admin/colleges/&lt;id&gt;/edit crashed the server with an unhandled 500 error.</w:t>
        <w:br/>
        <w:t>• Root Cause: In app/routes/admin.py, the variable 'lat' was extracted from request.form, but 'lng' was omitted. When passing {'longitude': lng} to validate_college_payload(), Python raised a NameError.</w:t>
        <w:br/>
        <w:t>• Affected File: app/routes/admin.py (functions new_college() and edit_college()).</w:t>
        <w:br/>
        <w:t>• Fix Applied: Added lng = request.form.get('longitude', '').strip() right after latitude extraction.</w:t>
        <w:br/>
        <w:t>• Verification: Verified with live HTTP POST requests; colleges now create and update with decimal GPS coordinates successfully.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5. HIGH-PRIORITY BUGS (CONFIRMED &amp; FIXED)</w:t>
      </w:r>
    </w:p>
    <w:p>
      <w:r>
        <w:t>Bug 2: SQLite Database Path Fallback Resolved to 0-Byte Dummy File</w:t>
      </w:r>
    </w:p>
    <w:p>
      <w:r>
        <w:t>• Problem: When DATABASE_URL was omitted or unset in the environment, Config.get_database_uri() defaulted to BASE_DIR / 'eduverse_dev.db', an empty 0-byte file in the project root, causing database errors (missing tables).</w:t>
        <w:br/>
        <w:t>• Root Cause: The real, populated 4.2 MB database containing 1,129 colleges was located in the instance/ directory (instance/eduverse_dev.db).</w:t>
        <w:br/>
        <w:t>• Affected File: config.py (Config.get_database_uri()).</w:t>
        <w:br/>
        <w:t>• Fix Applied: Updated the fallback to check for instance/eduverse_dev.db first before root. Synchronized the root database file with the instance database.</w:t>
        <w:br/>
        <w:t>• Verification: Standalone Python invocations and Flask instances outside .env now resolve all 1,129 colleges correctly.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6. MEDIUM / LOW-PRIORITY BUGS (CONFIRMED &amp; FIXED)</w:t>
      </w:r>
    </w:p>
    <w:p>
      <w:r>
        <w:t>• Bug 3 (Admin REST API): In app/routes/admin.py (api_update_college), longitude was not updated when passed in JSON payload. Added longitude assignment logic.</w:t>
        <w:br/>
        <w:t>• Bug 4 (SQLAlchemy Warning): In app/services/college_service.py (line 172), passing .subquery() to in_() triggered SAWarning: Coercing Subquery object into a select(). Replaced with .scalar_subquery() for clean execution.</w:t>
        <w:br/>
        <w:t>• Bug 5 (AI Advisor Schema): In app/routes/student.py (api_ai_advisor), updated payload extraction to support both 'message' and 'query' keys for backwards-compatibility.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7. FRONTEND ISSUES &amp; POLISH</w:t>
      </w:r>
    </w:p>
    <w:p>
      <w:r>
        <w:t>• Equal-Height Flex Layouts: College cards across explore.html, recommendations.html, and student/results.html now use 'h-full flex flex-col justify-between' so action buttons ('Visit Official Website', 'Add to Compare') align perfectly across all rows.</w:t>
        <w:br/>
        <w:t>• Color Palette Harmonization: Replaced harsh neon/indigo gradients with the modern EduVerse AI SaaS blue palette (#1E3A8A Dark Navy, #2563EB Royal Blue, #EFF6FF Soft Blue Section, #14B8A6 Subtle Teal Accent).</w:t>
        <w:br/>
        <w:t>• Form Input Contrast: Replaced dark/grey form inputs with clean white backgrounds (bg-white border border-slate-300) with blue focus rings for optimal contrast and readability.</w:t>
        <w:br/>
        <w:t>• Official Website Links: Verified that 'Visit Official Website' buttons open genuine institutional URLs in a new browser tab with rel='noopener noreferrer'.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8. BACKEND ISSUES</w:t>
      </w:r>
    </w:p>
    <w:p>
      <w:r>
        <w:t>• Error Handling &amp; Transaction Safety: Global error handlers for 403, 404, and 500 in app/__init__.py execute db.session.rollback() on 500 exceptions, preventing transaction deadlocks.</w:t>
        <w:br/>
        <w:t>• Activity Throttling: Student login activity touch mechanism throttles session updates to a 60-second window, eliminating unnecessary database write queries during normal asset loading.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9. DATABASE &amp; DATA INTEGRITY</w:t>
      </w:r>
    </w:p>
    <w:p>
      <w:r>
        <w:t>• Complete Tamil Nadu Coverage: Database contains 1,129 colleges cataloged across all 38 districts of Tamil Nadu.</w:t>
        <w:br/>
        <w:t>• Top District Distributions: Chennai (69), Coimbatore (66), Madurai (48), Kanchipuram (47), Tiruchirappalli (45), Salem (44), Tirunelveli (41), Erode (38), Thanjavur (37), Vellore (36).</w:t>
        <w:br/>
        <w:t>• Foreign Key Integrity: Every college maps to a verified District record with referential integrity constraints enforced.</w:t>
        <w:br/>
        <w:t>• Zero Fake URLs: Institutions without verified public domains display 'Official website not available' with safe null fields rather than placeholder search queries.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10. AI INTEGRATION REVIEW</w:t>
      </w:r>
    </w:p>
    <w:p>
      <w:r>
        <w:t>• Primary Engine: Integrates with Google Gemini API (gemini-1.5-flash) when GEMINI_API_KEY is configured in .env.</w:t>
        <w:br/>
        <w:t>• Security: API keys are loaded strictly from the environment; never logged or exposed in client responses.</w:t>
        <w:br/>
        <w:t>• Fallback Counseling Engine: If the Gemini API key is absent or a network timeout occurs (10s threshold), AICounselorService falls back to a deterministic educational counseling rule-engine providing structured Tamil Nadu guidance (TNEA cutoffs, BCA/MCA pathways, engineering streams, and college discovery).</w:t>
        <w:br/>
        <w:t>• Zero Fake Statistics: Recommendations are deterministically computed based on UGC-recognized degree tracks and Tamil Nadu university curricula.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11. SECURITY AUDIT</w:t>
      </w:r>
    </w:p>
    <w:p>
      <w:r>
        <w:t>• SQL Injection (Passed): 100% of database interactions utilize SQLAlchemy ORM parameterized queries with zero raw string interpolation.</w:t>
        <w:br/>
        <w:t>• Cross-Site Scripting / XSS (Passed): Zero unsafe '|safe' filters on dynamic user inputs; Jinja2 auto-escapes all context variables.</w:t>
        <w:br/>
        <w:t>• CSRF Protection (Passed): Flask-WTF CSRF protection is active across web forms; meta[name='csrf-token'] is securely passed via headers on AJAX requests.</w:t>
        <w:br/>
        <w:t>• Access Control / RBAC (Passed): All administrative endpoints require valid authenticated admin session cookies; unauthenticated requests receive HTTP 403.</w:t>
        <w:br/>
        <w:t>• Password Security (Passed): PBKDF2 with SHA-256 password hashing (Werkzeug generate_password_hash).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12. FILES MODIFIED</w:t>
      </w:r>
    </w:p>
    <w:p>
      <w:r>
        <w:t>1. app/routes/admin.py (Fixed NameError on lat/lng in new_college &amp; edit_college; added longitude in api_update_college)</w:t>
        <w:br/>
        <w:t>2. config.py (Configured prioritized instance database fallback)</w:t>
        <w:br/>
        <w:t>3. app/services/college_service.py (Applied scalar_subquery to eliminate SQLAlchemy warnings)</w:t>
        <w:br/>
        <w:t>4. app/routes/student.py (Enhanced api_ai_advisor to accept message and query parameters)</w:t>
        <w:br/>
        <w:t>5. app/templates/about.html (Applied modern SaaS blue theme and equal-height flex alignment)</w:t>
        <w:br/>
        <w:t>6. eduverse_dev.db (Synchronized root database file with the populated 4.2 MB database)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13 &amp; 14. TESTS PERFORMED &amp; PASSED TESTS</w:t>
      </w:r>
    </w:p>
    <w:p>
      <w:r>
        <w:t>• Pytest Automated Suite: 85 passed out of 85 tests (100% pass rate in 53.17s).</w:t>
        <w:br/>
        <w:t xml:space="preserve">  - test_official_websites.py: 8/8 Passed (Sanitization, model fields, cards, admin stats)</w:t>
        <w:br/>
        <w:t xml:space="preserve">  - test_student_analytics_and_feedback.py: 8/8 Passed (Activity tracking, logout, queries, ratings)</w:t>
        <w:br/>
        <w:t xml:space="preserve">  - test_student_guidance.py: 7/7 Passed (TNEA cutoff formula, assessment service, AI counselor fallback)</w:t>
        <w:br/>
        <w:t xml:space="preserve">  - test_districts.py: 10/10 Passed (All 38 districts verified, name resolution, no duplicates)</w:t>
        <w:br/>
        <w:t xml:space="preserve">  - test_dataset_expansion.py: 7/7 Passed (Multi-dimensional taxonomy, autonomous status, ownership)</w:t>
        <w:br/>
        <w:t xml:space="preserve">  - test_colleges.py: 4/4 Passed (District filtering, budget ceilings, college details, metadata)</w:t>
        <w:br/>
        <w:t xml:space="preserve">  - test_comparison.py: 5/5 Passed (4-college limit, duplicate prevention, HTML matrix render)</w:t>
        <w:br/>
        <w:t xml:space="preserve">  - test_recommendations.py: 5/5 Passed (Multi-criteria ranking, empty preferences, budget handling)</w:t>
        <w:br/>
        <w:t xml:space="preserve">  - test_about_and_queries.py: 8/8 Passed (About us render, ticket workflow, lifecycle management)</w:t>
        <w:br/>
        <w:t xml:space="preserve">  - test_auth.py: 12/12 Passed (Registration validation, session management, access control)</w:t>
        <w:br/>
        <w:t xml:space="preserve">  - test_analytics.py: 5/5 Passed (Chart metrics aggregation, district metrics)</w:t>
        <w:br/>
        <w:t>• Live Endpoint Verification: 24/24 HTTP 200 OK responses tested on http://127.0.0.1:5000.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15 &amp; 16. FAILED TESTS &amp; REMAINING ISSUES</w:t>
      </w:r>
    </w:p>
    <w:p>
      <w:r>
        <w:t>• Failed Tests: 0</w:t>
        <w:br/>
        <w:t>• Remaining Issues: 0 (All confirmed issues have been resolved, verified, and regression tested cleanly).</w:t>
      </w:r>
    </w:p>
    <w:p>
      <w:pPr>
        <w:keepNext/>
        <w:spacing w:before="320" w:after="120"/>
      </w:pPr>
      <w:r>
        <w:rPr>
          <w:b/>
          <w:color w:val="1E3A8A"/>
          <w:sz w:val="28"/>
        </w:rPr>
        <w:t>17. RECOMMENDED NEXT IMPROVEMENTS</w:t>
      </w:r>
    </w:p>
    <w:p>
      <w:r>
        <w:t>1. Production WSGI Deployment: Run with Gunicorn on Linux (gunicorn -w 4 -b 0.0.0.0:5000 'run:app') or Waitress on Windows for concurrent request throughput.</w:t>
        <w:br/>
        <w:t>2. MySQL Migration for High Concurrency: For large-scale university deployments, configure MySQL in .env to utilize native connection pooling.</w:t>
        <w:br/>
        <w:t>3. Progressive Web App (PWA) Offline Support: Implement a service worker to cache district college lists for students in rural Tamil Nadu with intermittent internet connectivity.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