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color w:val="4040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Calibri" w:cs="Calibri" w:eastAsia="Calibri" w:hAnsi="Calibri"/>
          <w:b w:val="1"/>
          <w:color w:val="404040"/>
          <w:sz w:val="36"/>
          <w:szCs w:val="36"/>
        </w:rPr>
      </w:pPr>
      <w:bookmarkStart w:colFirst="0" w:colLast="0" w:name="_heading=h.30j0zll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404040"/>
          <w:sz w:val="36"/>
          <w:szCs w:val="36"/>
          <w:rtl w:val="0"/>
        </w:rPr>
        <w:t xml:space="preserve">Lesson 03 Demo 02</w:t>
      </w:r>
    </w:p>
    <w:p w:rsidR="00000000" w:rsidDel="00000000" w:rsidP="00000000" w:rsidRDefault="00000000" w:rsidRPr="00000000" w14:paraId="00000003">
      <w:pPr>
        <w:jc w:val="center"/>
        <w:rPr>
          <w:rFonts w:ascii="Calibri" w:cs="Calibri" w:eastAsia="Calibri" w:hAnsi="Calibri"/>
          <w:b w:val="1"/>
          <w:color w:val="404040"/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alibri" w:cs="Calibri" w:eastAsia="Calibri" w:hAnsi="Calibri"/>
          <w:b w:val="1"/>
          <w:color w:val="404040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36"/>
          <w:szCs w:val="36"/>
          <w:rtl w:val="0"/>
        </w:rPr>
        <w:t xml:space="preserve">Creating a Video Using AI</w:t>
      </w:r>
    </w:p>
    <w:p w:rsidR="00000000" w:rsidDel="00000000" w:rsidP="00000000" w:rsidRDefault="00000000" w:rsidRPr="00000000" w14:paraId="00000005">
      <w:pPr>
        <w:jc w:val="center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</w:rPr>
        <mc:AlternateContent>
          <mc:Choice Requires="wpg">
            <w:drawing>
              <wp:inline distB="45720" distT="45720" distL="114300" distR="114300">
                <wp:extent cx="5953125" cy="1275055"/>
                <wp:effectExtent b="0" l="0" r="0" t="0"/>
                <wp:docPr id="210329219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74200" y="3147235"/>
                          <a:ext cx="5943600" cy="1265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Objective: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 To utilize InVideo to create a video for dynamic and engaging content tailored to specific preferences and settings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Tools required: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 InVideo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3f3f3f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953125" cy="1275055"/>
                <wp:effectExtent b="0" l="0" r="0" t="0"/>
                <wp:docPr id="210329219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53125" cy="127505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426" w:firstLine="0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404040"/>
          <w:sz w:val="24"/>
          <w:szCs w:val="24"/>
          <w:rtl w:val="0"/>
        </w:rPr>
        <w:t xml:space="preserve">Generate a video for a scenario using InVideo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4"/>
          <w:szCs w:val="24"/>
          <w:rtl w:val="0"/>
        </w:rPr>
        <w:br w:type="textWrapping"/>
      </w:r>
    </w:p>
    <w:tbl>
      <w:tblPr>
        <w:tblStyle w:val="Table1"/>
        <w:tblW w:w="9433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33"/>
        <w:tblGridChange w:id="0">
          <w:tblGrid>
            <w:gridCol w:w="9433"/>
          </w:tblGrid>
        </w:tblGridChange>
      </w:tblGrid>
      <w:tr>
        <w:trPr>
          <w:cantSplit w:val="0"/>
          <w:trHeight w:val="959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404040"/>
                <w:sz w:val="24"/>
                <w:szCs w:val="24"/>
                <w:rtl w:val="0"/>
              </w:rPr>
              <w:t xml:space="preserve">Disclaimer: </w:t>
            </w:r>
            <w:r w:rsidDel="00000000" w:rsidR="00000000" w:rsidRPr="00000000">
              <w:rPr>
                <w:rFonts w:ascii="Calibri" w:cs="Calibri" w:eastAsia="Calibri" w:hAnsi="Calibri"/>
                <w:color w:val="404040"/>
                <w:sz w:val="24"/>
                <w:szCs w:val="24"/>
                <w:rtl w:val="0"/>
              </w:rPr>
              <w:t xml:space="preserve">Please note that the GenAI tool used in this exercise can produce varied outputs even when presented with similar prompts. Thus, you may get different outputs for the same prompt.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color w:val="404040"/>
          <w:sz w:val="28"/>
          <w:szCs w:val="28"/>
          <w:rtl w:val="0"/>
        </w:rPr>
        <w:t xml:space="preserve">Step 1: Generate a video for a scenario using InVideo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</w:t>
      </w:r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https://ai.invideo.io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24200"/>
            <wp:effectExtent b="0" l="0" r="0" t="0"/>
            <wp:docPr descr="A screenshot of a computer&#10;&#10;Description automatically generated" id="2103292194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Add the desired prompt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10865"/>
            <wp:effectExtent b="0" l="0" r="0" t="0"/>
            <wp:docPr descr="A screenshot of a computer&#10;&#10;Description automatically generated" id="2103292196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Select the workflow as desired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28645"/>
            <wp:effectExtent b="0" l="0" r="0" t="0"/>
            <wp:docPr descr="A screenshot of a computer&#10;&#10;Description automatically generated" id="2103292195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9399.0" w:type="dxa"/>
        <w:jc w:val="left"/>
        <w:tblInd w:w="6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399"/>
        <w:tblGridChange w:id="0">
          <w:tblGrid>
            <w:gridCol w:w="9399"/>
          </w:tblGrid>
        </w:tblGridChange>
      </w:tblGrid>
      <w:tr>
        <w:trPr>
          <w:cantSplit w:val="0"/>
          <w:trHeight w:val="287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rPr>
                <w:rFonts w:ascii="Calibri" w:cs="Calibri" w:eastAsia="Calibri" w:hAnsi="Calibri"/>
                <w:b w:val="1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404040"/>
                <w:sz w:val="24"/>
                <w:szCs w:val="24"/>
                <w:rtl w:val="0"/>
              </w:rPr>
              <w:t xml:space="preserve">Note:</w:t>
            </w:r>
            <w:r w:rsidDel="00000000" w:rsidR="00000000" w:rsidRPr="00000000">
              <w:rPr>
                <w:rFonts w:ascii="Calibri" w:cs="Calibri" w:eastAsia="Calibri" w:hAnsi="Calibri"/>
                <w:color w:val="404040"/>
                <w:sz w:val="24"/>
                <w:szCs w:val="24"/>
                <w:rtl w:val="0"/>
              </w:rPr>
              <w:t xml:space="preserve"> Keep the default option if you don’t want to select any workflow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Generate a video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button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10865"/>
            <wp:effectExtent b="0" l="0" r="0" t="0"/>
            <wp:docPr descr="A screenshot of a computer&#10;&#10;Description automatically generated" id="2103292198" name="image10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Select the desired options for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Audience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Look and Feel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, and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Platform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as shown in the screenshot and 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button: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084830"/>
            <wp:effectExtent b="0" l="0" r="0" t="0"/>
            <wp:docPr descr="A screenshot of a computer&#10;&#10;Description automatically generated" id="2103292197" name="image9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It takes up to 2 minutes to generate the video.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02610"/>
            <wp:effectExtent b="0" l="0" r="0" t="0"/>
            <wp:docPr descr="A screenshot of a computer&#10;&#10;Description automatically generated" id="2103292200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063240"/>
            <wp:effectExtent b="0" l="0" r="0" t="0"/>
            <wp:docPr descr="A screenshot of a computer&#10;&#10;Description automatically generated" id="2103292199" name="image6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Export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dropdown, and then select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Export video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option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072130"/>
            <wp:effectExtent b="0" l="0" r="0" t="0"/>
            <wp:docPr descr="A screenshot of a video&#10;&#10;Description automatically generated" id="2103292202" name="image7.png"/>
            <a:graphic>
              <a:graphicData uri="http://schemas.openxmlformats.org/drawingml/2006/picture">
                <pic:pic>
                  <pic:nvPicPr>
                    <pic:cNvPr descr="A screenshot of a video&#10;&#10;Description automatically generated"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Select the options as shown in the screenshot below and then 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Continue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button: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041650"/>
            <wp:effectExtent b="0" l="0" r="0" t="0"/>
            <wp:docPr descr="A screenshot of a computer&#10;&#10;Description automatically generated" id="2103292201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rPr>
          <w:rFonts w:ascii="Calibri" w:cs="Calibri" w:eastAsia="Calibri" w:hAnsi="Calibri"/>
          <w:b w:val="1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Click on the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Download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t xml:space="preserve"> button to save the video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3133090"/>
            <wp:effectExtent b="0" l="0" r="0" t="0"/>
            <wp:docPr id="210329220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40404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  <w:t xml:space="preserve">By following these steps, you have successfully created a video and demonstrated the effective use of InVideo for crafting dynamic and engaging videos, customized to specific preferences and settings.</w:t>
      </w:r>
    </w:p>
    <w:sectPr>
      <w:foot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1.%1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20111"/>
    <w:rPr>
      <w:color w:val="605e5c"/>
      <w:shd w:color="auto" w:fill="e1dfdd" w:val="clear"/>
    </w:rPr>
  </w:style>
  <w:style w:type="character" w:styleId="Strong">
    <w:name w:val="Strong"/>
    <w:basedOn w:val="DefaultParagraphFont"/>
    <w:uiPriority w:val="22"/>
    <w:qFormat w:val="1"/>
    <w:rsid w:val="008F4F8F"/>
    <w:rPr>
      <w:b w:val="1"/>
      <w:bCs w:val="1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070E02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070E02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070E02"/>
    <w:rPr>
      <w:b w:val="1"/>
      <w:bCs w:val="1"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aragraph" w:customStyle="1">
    <w:name w:val="paragraph"/>
    <w:basedOn w:val="Normal"/>
    <w:rsid w:val="00967D5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normaltextrun" w:customStyle="1">
    <w:name w:val="normaltextrun"/>
    <w:basedOn w:val="DefaultParagraphFont"/>
    <w:rsid w:val="00967D59"/>
  </w:style>
  <w:style w:type="character" w:styleId="eop" w:customStyle="1">
    <w:name w:val="eop"/>
    <w:basedOn w:val="DefaultParagraphFont"/>
    <w:rsid w:val="00967D59"/>
  </w:style>
  <w:style w:type="character" w:styleId="HTMLPreformattedChar1" w:customStyle="1">
    <w:name w:val="HTML Preformatted Char1"/>
    <w:basedOn w:val="DefaultParagraphFont"/>
    <w:uiPriority w:val="99"/>
    <w:semiHidden w:val="1"/>
    <w:rsid w:val="00967D59"/>
    <w:rPr>
      <w:rFonts w:ascii="Consolas" w:hAnsi="Consolas"/>
      <w:sz w:val="20"/>
      <w:szCs w:val="20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numbering" w:styleId="CurrentList1" w:customStyle="1">
    <w:name w:val="Current List1"/>
    <w:uiPriority w:val="99"/>
    <w:rsid w:val="009C5727"/>
    <w:pPr>
      <w:numPr>
        <w:numId w:val="2"/>
      </w:numPr>
    </w:pPr>
  </w:style>
  <w:style w:type="paragraph" w:styleId="Normal3" w:customStyle="1">
    <w:name w:val="Normal3"/>
    <w:rsid w:val="00B503F7"/>
    <w:rPr>
      <w:lang w:val="en"/>
    </w:rPr>
  </w:style>
  <w:style w:type="character" w:styleId="cf01" w:customStyle="1">
    <w:name w:val="cf01"/>
    <w:basedOn w:val="DefaultParagraphFont"/>
    <w:rsid w:val="009D4773"/>
    <w:rPr>
      <w:rFonts w:ascii="Segoe UI" w:cs="Segoe UI" w:hAnsi="Segoe UI" w:hint="default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hyperlink" Target="https://ai.invideo.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+M4+wk+A+GViBnKW1HTr61Bl6Q==">CgMxLjAyCWguMzBqMHpsbDgAciExYzM3bDh2TVhYNDlmS3R6SVJPMFEycW5lUHREc1c3dkM=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2024-01-01T06:36:00Z</dcterms:created>
  <dc:creator>Abhisek Chopdar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