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287C" w14:textId="1D093C40" w:rsidR="001F563F" w:rsidRPr="00E41B4F" w:rsidRDefault="00E65AC4">
      <w:pPr>
        <w:rPr>
          <w:b/>
          <w:bCs/>
          <w:sz w:val="28"/>
          <w:szCs w:val="28"/>
        </w:rPr>
      </w:pPr>
      <w:r w:rsidRPr="00E41B4F">
        <w:rPr>
          <w:b/>
          <w:bCs/>
          <w:sz w:val="28"/>
          <w:szCs w:val="28"/>
        </w:rPr>
        <w:t xml:space="preserve">Identity Broker </w:t>
      </w:r>
      <w:proofErr w:type="gramStart"/>
      <w:r w:rsidRPr="00E41B4F">
        <w:rPr>
          <w:b/>
          <w:bCs/>
          <w:sz w:val="28"/>
          <w:szCs w:val="28"/>
        </w:rPr>
        <w:t>Service:-</w:t>
      </w:r>
      <w:proofErr w:type="gramEnd"/>
    </w:p>
    <w:p w14:paraId="06592A23" w14:textId="73ED7FC1" w:rsidR="00E65AC4" w:rsidRDefault="00E65AC4">
      <w:pPr>
        <w:rPr>
          <w:rFonts w:ascii="Helvetica" w:hAnsi="Helvetica" w:cs="Helvetica"/>
          <w:sz w:val="24"/>
          <w:szCs w:val="24"/>
        </w:rPr>
      </w:pPr>
      <w:r w:rsidRPr="00E41B4F">
        <w:rPr>
          <w:sz w:val="24"/>
          <w:szCs w:val="24"/>
        </w:rPr>
        <w:t xml:space="preserve">Identity broker service is used to establish trust relationship between Internet Provider and service providers simplifying how online service providers can use existing trusted digital </w:t>
      </w:r>
      <w:proofErr w:type="gramStart"/>
      <w:r w:rsidRPr="00E41B4F">
        <w:rPr>
          <w:sz w:val="24"/>
          <w:szCs w:val="24"/>
        </w:rPr>
        <w:t xml:space="preserve">identities </w:t>
      </w:r>
      <w:r w:rsidR="00E41B4F" w:rsidRPr="00E41B4F">
        <w:rPr>
          <w:sz w:val="24"/>
          <w:szCs w:val="24"/>
        </w:rPr>
        <w:t xml:space="preserve"> one</w:t>
      </w:r>
      <w:proofErr w:type="gramEnd"/>
      <w:r w:rsidR="00E41B4F" w:rsidRPr="00E41B4F">
        <w:rPr>
          <w:sz w:val="24"/>
          <w:szCs w:val="24"/>
        </w:rPr>
        <w:t xml:space="preserve"> of the main reason we use Identity broker is it supports Cross Protocol i.e. configuring Service Provider following a particular protocol with an identity Provider some different protocol   </w:t>
      </w:r>
      <w:r w:rsidR="00E41B4F" w:rsidRPr="00E41B4F">
        <w:rPr>
          <w:rFonts w:ascii="Helvetica" w:hAnsi="Helvetica" w:cs="Helvetica"/>
          <w:sz w:val="24"/>
          <w:szCs w:val="24"/>
        </w:rPr>
        <w:t>so we can establish trust between IP and SP even</w:t>
      </w:r>
      <w:r w:rsidR="00E41B4F" w:rsidRPr="00E41B4F">
        <w:rPr>
          <w:rFonts w:ascii="Helvetica" w:hAnsi="Helvetica" w:cs="Helvetica"/>
          <w:b/>
          <w:bCs/>
          <w:sz w:val="24"/>
          <w:szCs w:val="24"/>
        </w:rPr>
        <w:t xml:space="preserve"> </w:t>
      </w:r>
      <w:r w:rsidR="00E41B4F" w:rsidRPr="00E41B4F">
        <w:rPr>
          <w:rFonts w:ascii="Helvetica" w:hAnsi="Helvetica" w:cs="Helvetica"/>
          <w:sz w:val="24"/>
          <w:szCs w:val="24"/>
        </w:rPr>
        <w:t>they are using different protocols</w:t>
      </w:r>
      <w:r w:rsidR="00E41B4F">
        <w:rPr>
          <w:rFonts w:ascii="Helvetica" w:hAnsi="Helvetica" w:cs="Helvetica"/>
          <w:sz w:val="24"/>
          <w:szCs w:val="24"/>
        </w:rPr>
        <w:t>.</w:t>
      </w:r>
    </w:p>
    <w:p w14:paraId="794B02F3" w14:textId="4DBD1D96" w:rsidR="00E41B4F" w:rsidRDefault="00E41B4F">
      <w:pPr>
        <w:rPr>
          <w:rFonts w:ascii="Helvetica" w:hAnsi="Helvetica" w:cs="Helvetica"/>
          <w:sz w:val="24"/>
          <w:szCs w:val="24"/>
        </w:rPr>
      </w:pPr>
    </w:p>
    <w:p w14:paraId="6B24E053" w14:textId="1AD83569" w:rsidR="00E41B4F" w:rsidRDefault="00E41B4F">
      <w:pPr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Brokering:-</w:t>
      </w:r>
      <w:proofErr w:type="gramEnd"/>
    </w:p>
    <w:p w14:paraId="7385C0F4" w14:textId="2A86DFB7" w:rsidR="00E41B4F" w:rsidRDefault="00CE2AE3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Brokering is mainly used so that we can cross protocols </w:t>
      </w:r>
      <w:proofErr w:type="gramStart"/>
      <w:r>
        <w:rPr>
          <w:rFonts w:ascii="Helvetica" w:hAnsi="Helvetica" w:cs="Helvetica"/>
          <w:sz w:val="24"/>
          <w:szCs w:val="24"/>
        </w:rPr>
        <w:t>i.e.</w:t>
      </w:r>
      <w:proofErr w:type="gramEnd"/>
      <w:r>
        <w:rPr>
          <w:rFonts w:ascii="Helvetica" w:hAnsi="Helvetica" w:cs="Helvetica"/>
          <w:sz w:val="24"/>
          <w:szCs w:val="24"/>
        </w:rPr>
        <w:t xml:space="preserve"> even is Identity provider uses some different protocol and Service Provider some different than we use a broker between them so they can establish trust relationship with each other </w:t>
      </w:r>
    </w:p>
    <w:p w14:paraId="13414833" w14:textId="4A7B8267" w:rsidR="00D90B1F" w:rsidRDefault="00D90B1F">
      <w:pPr>
        <w:rPr>
          <w:rFonts w:ascii="Helvetica" w:hAnsi="Helvetica" w:cs="Helvetica"/>
          <w:sz w:val="24"/>
          <w:szCs w:val="24"/>
        </w:rPr>
      </w:pPr>
    </w:p>
    <w:p w14:paraId="7F4673E5" w14:textId="728509A3" w:rsidR="00D90B1F" w:rsidRDefault="00D90B1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4"/>
          <w:szCs w:val="24"/>
        </w:rPr>
        <w:t xml:space="preserve">3. </w:t>
      </w:r>
      <w:proofErr w:type="gramStart"/>
      <w:r>
        <w:rPr>
          <w:rFonts w:ascii="Helvetica" w:hAnsi="Helvetica" w:cs="Helvetica"/>
          <w:sz w:val="24"/>
          <w:szCs w:val="24"/>
        </w:rPr>
        <w:t>Task:-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SSO into WordPress using WP SAML using Okta as a SAML provider and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miniOrange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as a broker</w:t>
      </w:r>
    </w:p>
    <w:p w14:paraId="74CFA4B4" w14:textId="441FEFF8" w:rsidR="00D90B1F" w:rsidRPr="00E41B4F" w:rsidRDefault="00D90B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45DA75" wp14:editId="7FBA7B2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B1F" w:rsidRPr="00E41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C4"/>
    <w:rsid w:val="001F563F"/>
    <w:rsid w:val="00CE2AE3"/>
    <w:rsid w:val="00D90B1F"/>
    <w:rsid w:val="00E41B4F"/>
    <w:rsid w:val="00E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CB6B"/>
  <w15:chartTrackingRefBased/>
  <w15:docId w15:val="{526C3C9B-5AEB-4DFE-B3F5-1BC53051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jain</dc:creator>
  <cp:keywords/>
  <dc:description/>
  <cp:lastModifiedBy>Priyansh jain</cp:lastModifiedBy>
  <cp:revision>1</cp:revision>
  <dcterms:created xsi:type="dcterms:W3CDTF">2022-02-04T01:27:00Z</dcterms:created>
  <dcterms:modified xsi:type="dcterms:W3CDTF">2022-02-04T02:53:00Z</dcterms:modified>
</cp:coreProperties>
</file>