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9D1BF" w14:textId="618F8972" w:rsidR="009354BA" w:rsidRDefault="740E80CF" w:rsidP="52C8F1A4">
      <w:pPr>
        <w:pStyle w:val="Title"/>
        <w:rPr>
          <w:rFonts w:ascii="Aptos Display" w:eastAsia="Aptos Display" w:hAnsi="Aptos Display" w:cs="Aptos Display"/>
          <w:color w:val="000000" w:themeColor="text1"/>
        </w:rPr>
      </w:pPr>
      <w:r w:rsidRPr="52C8F1A4">
        <w:rPr>
          <w:rFonts w:ascii="Aptos Display" w:eastAsia="Aptos Display" w:hAnsi="Aptos Display" w:cs="Aptos Display"/>
          <w:color w:val="000000" w:themeColor="text1"/>
        </w:rPr>
        <w:t>Restore steps for CVM+CMK</w:t>
      </w:r>
    </w:p>
    <w:p w14:paraId="5FE96E88" w14:textId="082ECBFC" w:rsidR="009354BA" w:rsidRDefault="740E80CF" w:rsidP="52C8F1A4">
      <w:pPr>
        <w:pStyle w:val="Heading2"/>
        <w:rPr>
          <w:rFonts w:ascii="Aptos Display" w:eastAsia="Aptos Display" w:hAnsi="Aptos Display" w:cs="Aptos Display"/>
        </w:rPr>
      </w:pPr>
      <w:r w:rsidRPr="52C8F1A4">
        <w:rPr>
          <w:rFonts w:ascii="Aptos Display" w:eastAsia="Aptos Display" w:hAnsi="Aptos Display" w:cs="Aptos Display"/>
        </w:rPr>
        <w:t>Restore to same region as the source VM and original keys/AKV/MHSM used by source VM exists</w:t>
      </w:r>
    </w:p>
    <w:p w14:paraId="54B6A1F8" w14:textId="2F15DD31" w:rsidR="009354BA" w:rsidRDefault="740E80CF" w:rsidP="52C8F1A4">
      <w:pPr>
        <w:pStyle w:val="ListParagraph"/>
        <w:numPr>
          <w:ilvl w:val="0"/>
          <w:numId w:val="2"/>
        </w:numPr>
        <w:rPr>
          <w:rFonts w:ascii="Aptos" w:eastAsia="Aptos" w:hAnsi="Aptos" w:cs="Aptos"/>
          <w:color w:val="000000" w:themeColor="text1"/>
        </w:rPr>
      </w:pPr>
      <w:r w:rsidRPr="52C8F1A4">
        <w:rPr>
          <w:rFonts w:ascii="Aptos" w:eastAsia="Aptos" w:hAnsi="Aptos" w:cs="Aptos"/>
          <w:color w:val="000000" w:themeColor="text1"/>
        </w:rPr>
        <w:t xml:space="preserve">Use the script </w:t>
      </w:r>
      <w:r w:rsidRPr="52C8F1A4">
        <w:rPr>
          <w:rFonts w:ascii="Aptos" w:eastAsia="Aptos" w:hAnsi="Aptos" w:cs="Aptos"/>
          <w:color w:val="000000" w:themeColor="text1"/>
          <w:lang w:val="en-IN"/>
        </w:rPr>
        <w:t xml:space="preserve"> </w:t>
      </w:r>
      <w:hyperlink r:id="rId10">
        <w:r w:rsidRPr="52C8F1A4">
          <w:rPr>
            <w:rStyle w:val="Hyperlink"/>
            <w:rFonts w:ascii="Aptos" w:eastAsia="Aptos" w:hAnsi="Aptos" w:cs="Aptos"/>
            <w:lang w:val="en-IN"/>
          </w:rPr>
          <w:t>Restore-IaaSVM-CVM-RestAPI.ps1</w:t>
        </w:r>
      </w:hyperlink>
    </w:p>
    <w:p w14:paraId="3E2AC057" w14:textId="57C7B67A" w:rsidR="009354BA" w:rsidRDefault="740E80CF" w:rsidP="52C8F1A4">
      <w:pPr>
        <w:pStyle w:val="ListParagraph"/>
        <w:numPr>
          <w:ilvl w:val="0"/>
          <w:numId w:val="2"/>
        </w:numPr>
        <w:rPr>
          <w:rFonts w:ascii="Aptos" w:eastAsia="Aptos" w:hAnsi="Aptos" w:cs="Aptos"/>
          <w:color w:val="000000" w:themeColor="text1"/>
        </w:rPr>
      </w:pPr>
      <w:r w:rsidRPr="52C8F1A4">
        <w:rPr>
          <w:rFonts w:ascii="Aptos" w:eastAsia="Aptos" w:hAnsi="Aptos" w:cs="Aptos"/>
          <w:b/>
          <w:bCs/>
          <w:color w:val="000000" w:themeColor="text1"/>
        </w:rPr>
        <w:t>Do not provide ‘CVM DES ID’ input in the script</w:t>
      </w:r>
    </w:p>
    <w:p w14:paraId="436FD0C8" w14:textId="265FDEE1" w:rsidR="009354BA" w:rsidRDefault="009354BA" w:rsidP="52C8F1A4">
      <w:pPr>
        <w:rPr>
          <w:rFonts w:ascii="Aptos" w:eastAsia="Aptos" w:hAnsi="Aptos" w:cs="Aptos"/>
          <w:color w:val="000000" w:themeColor="text1"/>
        </w:rPr>
      </w:pPr>
    </w:p>
    <w:p w14:paraId="4B397980" w14:textId="00FB5CE5" w:rsidR="009354BA" w:rsidRDefault="740E80CF" w:rsidP="52C8F1A4">
      <w:pPr>
        <w:pStyle w:val="Heading2"/>
        <w:rPr>
          <w:rFonts w:ascii="Aptos Display" w:eastAsia="Aptos Display" w:hAnsi="Aptos Display" w:cs="Aptos Display"/>
        </w:rPr>
      </w:pPr>
      <w:r w:rsidRPr="52C8F1A4">
        <w:rPr>
          <w:rFonts w:ascii="Aptos Display" w:eastAsia="Aptos Display" w:hAnsi="Aptos Display" w:cs="Aptos Display"/>
        </w:rPr>
        <w:t>Restore to vault region</w:t>
      </w:r>
    </w:p>
    <w:p w14:paraId="1611E394" w14:textId="3EDF896D" w:rsidR="009354BA" w:rsidRDefault="740E80CF" w:rsidP="52C8F1A4">
      <w:pPr>
        <w:pStyle w:val="Heading2"/>
        <w:rPr>
          <w:rFonts w:ascii="Aptos Display" w:eastAsia="Aptos Display" w:hAnsi="Aptos Display" w:cs="Aptos Display"/>
        </w:rPr>
      </w:pPr>
      <w:r w:rsidRPr="52C8F1A4">
        <w:rPr>
          <w:rFonts w:ascii="Aptos Display" w:eastAsia="Aptos Display" w:hAnsi="Aptos Display" w:cs="Aptos Display"/>
        </w:rPr>
        <w:t>Restore to same region as the source VM and when original keys/AKV/MHSM do not exist</w:t>
      </w:r>
    </w:p>
    <w:p w14:paraId="3A734E34" w14:textId="4F92EDA5" w:rsidR="009354BA" w:rsidRDefault="740E80CF" w:rsidP="52C8F1A4">
      <w:pPr>
        <w:pStyle w:val="ListParagraph"/>
        <w:numPr>
          <w:ilvl w:val="0"/>
          <w:numId w:val="1"/>
        </w:numPr>
        <w:rPr>
          <w:rFonts w:ascii="Aptos" w:eastAsia="Aptos" w:hAnsi="Aptos" w:cs="Aptos"/>
          <w:color w:val="000000" w:themeColor="text1"/>
        </w:rPr>
      </w:pPr>
      <w:r w:rsidRPr="52C8F1A4">
        <w:rPr>
          <w:rFonts w:ascii="Aptos" w:eastAsia="Aptos" w:hAnsi="Aptos" w:cs="Aptos"/>
          <w:color w:val="000000" w:themeColor="text1"/>
        </w:rPr>
        <w:t xml:space="preserve">Use the script </w:t>
      </w:r>
      <w:hyperlink r:id="rId11">
        <w:r w:rsidRPr="52C8F1A4">
          <w:rPr>
            <w:rStyle w:val="Hyperlink"/>
            <w:rFonts w:ascii="Aptos" w:eastAsia="Aptos" w:hAnsi="Aptos" w:cs="Aptos"/>
          </w:rPr>
          <w:t>Restore-IaaSVM-CVM-RestAPI.ps1</w:t>
        </w:r>
      </w:hyperlink>
      <w:r w:rsidRPr="52C8F1A4">
        <w:rPr>
          <w:rFonts w:ascii="Aptos" w:eastAsia="Aptos" w:hAnsi="Aptos" w:cs="Aptos"/>
          <w:color w:val="000000" w:themeColor="text1"/>
        </w:rPr>
        <w:t xml:space="preserve"> to trigger 1</w:t>
      </w:r>
      <w:r w:rsidRPr="52C8F1A4">
        <w:rPr>
          <w:rFonts w:ascii="Aptos" w:eastAsia="Aptos" w:hAnsi="Aptos" w:cs="Aptos"/>
          <w:color w:val="000000" w:themeColor="text1"/>
          <w:vertAlign w:val="superscript"/>
        </w:rPr>
        <w:t>st</w:t>
      </w:r>
      <w:r w:rsidRPr="52C8F1A4">
        <w:rPr>
          <w:rFonts w:ascii="Aptos" w:eastAsia="Aptos" w:hAnsi="Aptos" w:cs="Aptos"/>
          <w:color w:val="000000" w:themeColor="text1"/>
        </w:rPr>
        <w:t xml:space="preserve"> restore, </w:t>
      </w:r>
      <w:r w:rsidRPr="52C8F1A4">
        <w:rPr>
          <w:rFonts w:ascii="Aptos" w:eastAsia="Aptos" w:hAnsi="Aptos" w:cs="Aptos"/>
          <w:b/>
          <w:bCs/>
          <w:color w:val="000000" w:themeColor="text1"/>
        </w:rPr>
        <w:t>provide ‘CVM DES ID’ input in the script.</w:t>
      </w:r>
    </w:p>
    <w:p w14:paraId="5A3939FE" w14:textId="3AD22802" w:rsidR="009354BA" w:rsidRDefault="740E80CF" w:rsidP="52C8F1A4">
      <w:pPr>
        <w:pStyle w:val="ListParagraph"/>
        <w:numPr>
          <w:ilvl w:val="1"/>
          <w:numId w:val="1"/>
        </w:numPr>
        <w:rPr>
          <w:rFonts w:ascii="Aptos" w:eastAsia="Aptos" w:hAnsi="Aptos" w:cs="Aptos"/>
          <w:color w:val="000000" w:themeColor="text1"/>
        </w:rPr>
      </w:pPr>
      <w:r w:rsidRPr="52C8F1A4">
        <w:rPr>
          <w:rFonts w:ascii="Aptos" w:eastAsia="Aptos" w:hAnsi="Aptos" w:cs="Aptos"/>
          <w:color w:val="000000" w:themeColor="text1"/>
        </w:rPr>
        <w:t>This DES should be of Encryption type - “</w:t>
      </w:r>
      <w:r w:rsidRPr="52C8F1A4">
        <w:rPr>
          <w:rFonts w:ascii="Aptos" w:eastAsia="Aptos" w:hAnsi="Aptos" w:cs="Aptos"/>
          <w:i/>
          <w:iCs/>
          <w:color w:val="000000" w:themeColor="text1"/>
        </w:rPr>
        <w:t>Confidential disk encryption with CMK”</w:t>
      </w:r>
    </w:p>
    <w:p w14:paraId="14989201" w14:textId="62A26C0A" w:rsidR="009354BA" w:rsidRDefault="740E80CF" w:rsidP="52C8F1A4">
      <w:pPr>
        <w:pStyle w:val="ListParagraph"/>
        <w:numPr>
          <w:ilvl w:val="1"/>
          <w:numId w:val="1"/>
        </w:numPr>
        <w:rPr>
          <w:rFonts w:ascii="Aptos" w:eastAsia="Aptos" w:hAnsi="Aptos" w:cs="Aptos"/>
          <w:color w:val="000000" w:themeColor="text1"/>
        </w:rPr>
      </w:pPr>
      <w:r w:rsidRPr="52C8F1A4">
        <w:rPr>
          <w:rFonts w:ascii="Aptos" w:eastAsia="Aptos" w:hAnsi="Aptos" w:cs="Aptos"/>
          <w:color w:val="000000" w:themeColor="text1"/>
        </w:rPr>
        <w:t>This DES can point to any key (does not matter for the 1</w:t>
      </w:r>
      <w:r w:rsidRPr="52C8F1A4">
        <w:rPr>
          <w:rFonts w:ascii="Aptos" w:eastAsia="Aptos" w:hAnsi="Aptos" w:cs="Aptos"/>
          <w:color w:val="000000" w:themeColor="text1"/>
          <w:vertAlign w:val="superscript"/>
        </w:rPr>
        <w:t>st</w:t>
      </w:r>
      <w:r w:rsidRPr="52C8F1A4">
        <w:rPr>
          <w:rFonts w:ascii="Aptos" w:eastAsia="Aptos" w:hAnsi="Aptos" w:cs="Aptos"/>
          <w:color w:val="000000" w:themeColor="text1"/>
        </w:rPr>
        <w:t xml:space="preserve"> restore)</w:t>
      </w:r>
    </w:p>
    <w:p w14:paraId="001B54A3" w14:textId="1130EE65" w:rsidR="009354BA" w:rsidRDefault="740E80CF" w:rsidP="52C8F1A4">
      <w:pPr>
        <w:pStyle w:val="ListParagraph"/>
        <w:numPr>
          <w:ilvl w:val="0"/>
          <w:numId w:val="1"/>
        </w:numPr>
        <w:rPr>
          <w:rFonts w:ascii="Aptos" w:eastAsia="Aptos" w:hAnsi="Aptos" w:cs="Aptos"/>
          <w:color w:val="000000" w:themeColor="text1"/>
        </w:rPr>
      </w:pPr>
      <w:r w:rsidRPr="52C8F1A4">
        <w:rPr>
          <w:rFonts w:ascii="Aptos" w:eastAsia="Aptos" w:hAnsi="Aptos" w:cs="Aptos"/>
          <w:color w:val="000000" w:themeColor="text1"/>
        </w:rPr>
        <w:t xml:space="preserve">The first restore is expected to fail, but the backup key materials have been restored to the storage account used during restore. The restore can fail with different error codes, like – </w:t>
      </w:r>
      <w:r w:rsidRPr="52C8F1A4">
        <w:rPr>
          <w:rFonts w:ascii="Aptos" w:eastAsia="Aptos" w:hAnsi="Aptos" w:cs="Aptos"/>
          <w:i/>
          <w:iCs/>
          <w:color w:val="000000" w:themeColor="text1"/>
          <w:lang w:val="en-IN"/>
        </w:rPr>
        <w:t>UserErrorKeyVaultPermissionsNotConfiguredForCVMWithCMK, UserErrorInputDESKeyDoesNotMatchWithOriginalKey</w:t>
      </w:r>
    </w:p>
    <w:p w14:paraId="135F1563" w14:textId="377CC836" w:rsidR="009354BA" w:rsidRDefault="740E80CF" w:rsidP="52C8F1A4">
      <w:pPr>
        <w:pStyle w:val="ListParagraph"/>
        <w:numPr>
          <w:ilvl w:val="0"/>
          <w:numId w:val="1"/>
        </w:numPr>
        <w:rPr>
          <w:rFonts w:ascii="Aptos" w:eastAsia="Aptos" w:hAnsi="Aptos" w:cs="Aptos"/>
          <w:color w:val="000000" w:themeColor="text1"/>
        </w:rPr>
      </w:pPr>
      <w:r w:rsidRPr="52C8F1A4">
        <w:rPr>
          <w:rFonts w:ascii="Aptos" w:eastAsia="Aptos" w:hAnsi="Aptos" w:cs="Aptos"/>
          <w:color w:val="000000" w:themeColor="text1"/>
        </w:rPr>
        <w:t>Go to the Recovery Services vault portal, look for the restore job corresponding to this VM.</w:t>
      </w:r>
    </w:p>
    <w:p w14:paraId="57181083" w14:textId="712A0484" w:rsidR="009354BA" w:rsidRDefault="740E80CF" w:rsidP="52C8F1A4">
      <w:pPr>
        <w:pStyle w:val="ListParagraph"/>
        <w:numPr>
          <w:ilvl w:val="0"/>
          <w:numId w:val="1"/>
        </w:numPr>
        <w:rPr>
          <w:rFonts w:ascii="Aptos" w:eastAsia="Aptos" w:hAnsi="Aptos" w:cs="Aptos"/>
          <w:color w:val="000000" w:themeColor="text1"/>
        </w:rPr>
      </w:pPr>
      <w:r w:rsidRPr="52C8F1A4">
        <w:rPr>
          <w:rFonts w:ascii="Aptos" w:eastAsia="Aptos" w:hAnsi="Aptos" w:cs="Aptos"/>
          <w:color w:val="000000" w:themeColor="text1"/>
        </w:rPr>
        <w:t xml:space="preserve">In the restore job, you can get the details where the backup key material has been restored, </w:t>
      </w:r>
      <w:r w:rsidRPr="52C8F1A4">
        <w:rPr>
          <w:rFonts w:ascii="Aptos" w:eastAsia="Aptos" w:hAnsi="Aptos" w:cs="Aptos"/>
          <w:i/>
          <w:iCs/>
          <w:color w:val="000000" w:themeColor="text1"/>
        </w:rPr>
        <w:t>“</w:t>
      </w:r>
      <w:r w:rsidRPr="52C8F1A4">
        <w:rPr>
          <w:rFonts w:ascii="Aptos" w:eastAsia="Aptos" w:hAnsi="Aptos" w:cs="Aptos"/>
          <w:i/>
          <w:iCs/>
          <w:color w:val="000000" w:themeColor="text1"/>
          <w:lang w:val="en-IN"/>
        </w:rPr>
        <w:t>Target Storage Account Name</w:t>
      </w:r>
      <w:r w:rsidRPr="52C8F1A4">
        <w:rPr>
          <w:rFonts w:ascii="Aptos" w:eastAsia="Aptos" w:hAnsi="Aptos" w:cs="Aptos"/>
          <w:i/>
          <w:iCs/>
          <w:color w:val="000000" w:themeColor="text1"/>
        </w:rPr>
        <w:t>”, “</w:t>
      </w:r>
      <w:r w:rsidRPr="52C8F1A4">
        <w:rPr>
          <w:rFonts w:ascii="Aptos" w:eastAsia="Aptos" w:hAnsi="Aptos" w:cs="Aptos"/>
          <w:i/>
          <w:iCs/>
          <w:color w:val="000000" w:themeColor="text1"/>
          <w:lang w:val="en-IN"/>
        </w:rPr>
        <w:t>Config Blob Container Name</w:t>
      </w:r>
      <w:r w:rsidRPr="52C8F1A4">
        <w:rPr>
          <w:rFonts w:ascii="Aptos" w:eastAsia="Aptos" w:hAnsi="Aptos" w:cs="Aptos"/>
          <w:i/>
          <w:iCs/>
          <w:color w:val="000000" w:themeColor="text1"/>
        </w:rPr>
        <w:t>”, “</w:t>
      </w:r>
      <w:r w:rsidRPr="52C8F1A4">
        <w:rPr>
          <w:rFonts w:ascii="Aptos" w:eastAsia="Aptos" w:hAnsi="Aptos" w:cs="Aptos"/>
          <w:i/>
          <w:iCs/>
          <w:color w:val="000000" w:themeColor="text1"/>
          <w:lang w:val="en-IN"/>
        </w:rPr>
        <w:t>Secured Encryption Info Blob Name</w:t>
      </w:r>
      <w:r w:rsidRPr="52C8F1A4">
        <w:rPr>
          <w:rFonts w:ascii="Aptos" w:eastAsia="Aptos" w:hAnsi="Aptos" w:cs="Aptos"/>
          <w:i/>
          <w:iCs/>
          <w:color w:val="000000" w:themeColor="text1"/>
        </w:rPr>
        <w:t>”</w:t>
      </w:r>
    </w:p>
    <w:p w14:paraId="45E45226" w14:textId="236D5514" w:rsidR="009354BA" w:rsidRDefault="740E80CF" w:rsidP="52C8F1A4">
      <w:pPr>
        <w:ind w:left="720"/>
        <w:rPr>
          <w:rFonts w:ascii="Aptos" w:eastAsia="Aptos" w:hAnsi="Aptos" w:cs="Aptos"/>
          <w:color w:val="000000" w:themeColor="text1"/>
        </w:rPr>
      </w:pPr>
      <w:r>
        <w:rPr>
          <w:noProof/>
        </w:rPr>
        <w:drawing>
          <wp:inline distT="0" distB="0" distL="0" distR="0" wp14:anchorId="1515BBE9" wp14:editId="5994F540">
            <wp:extent cx="3619500" cy="2286000"/>
            <wp:effectExtent l="0" t="0" r="0" b="0"/>
            <wp:docPr id="396651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51005" name="Picture 396651005"/>
                    <pic:cNvPicPr/>
                  </pic:nvPicPr>
                  <pic:blipFill>
                    <a:blip r:embed="rId12">
                      <a:extLst>
                        <a:ext uri="{28A0092B-C50C-407E-A947-70E740481C1C}">
                          <a14:useLocalDpi xmlns:a14="http://schemas.microsoft.com/office/drawing/2010/main"/>
                        </a:ext>
                      </a:extLst>
                    </a:blip>
                    <a:stretch>
                      <a:fillRect/>
                    </a:stretch>
                  </pic:blipFill>
                  <pic:spPr>
                    <a:xfrm>
                      <a:off x="0" y="0"/>
                      <a:ext cx="3619500" cy="2286000"/>
                    </a:xfrm>
                    <a:prstGeom prst="rect">
                      <a:avLst/>
                    </a:prstGeom>
                  </pic:spPr>
                </pic:pic>
              </a:graphicData>
            </a:graphic>
          </wp:inline>
        </w:drawing>
      </w:r>
    </w:p>
    <w:p w14:paraId="72491082" w14:textId="3BA69812" w:rsidR="009354BA" w:rsidRDefault="740E80CF" w:rsidP="52C8F1A4">
      <w:pPr>
        <w:pStyle w:val="ListParagraph"/>
        <w:numPr>
          <w:ilvl w:val="0"/>
          <w:numId w:val="1"/>
        </w:numPr>
        <w:rPr>
          <w:rFonts w:ascii="Aptos" w:eastAsia="Aptos" w:hAnsi="Aptos" w:cs="Aptos"/>
          <w:color w:val="000000" w:themeColor="text1"/>
        </w:rPr>
      </w:pPr>
      <w:r w:rsidRPr="52C8F1A4">
        <w:rPr>
          <w:rFonts w:ascii="Aptos" w:eastAsia="Aptos" w:hAnsi="Aptos" w:cs="Aptos"/>
          <w:color w:val="000000" w:themeColor="text1"/>
          <w:lang w:val="en-IN"/>
        </w:rPr>
        <w:t xml:space="preserve">Prepare a MHSM or AKV in the target restore location for restoring keys. </w:t>
      </w:r>
      <w:r w:rsidRPr="52C8F1A4">
        <w:rPr>
          <w:rFonts w:ascii="Aptos" w:eastAsia="Aptos" w:hAnsi="Aptos" w:cs="Aptos"/>
          <w:b/>
          <w:bCs/>
          <w:color w:val="000000" w:themeColor="text1"/>
          <w:lang w:val="en-IN"/>
        </w:rPr>
        <w:t>Target location</w:t>
      </w:r>
      <w:r w:rsidRPr="52C8F1A4">
        <w:rPr>
          <w:rFonts w:ascii="Aptos" w:eastAsia="Aptos" w:hAnsi="Aptos" w:cs="Aptos"/>
          <w:color w:val="000000" w:themeColor="text1"/>
          <w:lang w:val="en-IN"/>
        </w:rPr>
        <w:t xml:space="preserve"> </w:t>
      </w:r>
      <w:r w:rsidRPr="52C8F1A4">
        <w:rPr>
          <w:rFonts w:ascii="Aptos" w:eastAsia="Aptos" w:hAnsi="Aptos" w:cs="Aptos"/>
          <w:b/>
          <w:bCs/>
          <w:color w:val="000000" w:themeColor="text1"/>
          <w:lang w:val="en-IN"/>
        </w:rPr>
        <w:t>MHSM must be in same security domain as MHSM in source CVM location</w:t>
      </w:r>
      <w:r w:rsidRPr="52C8F1A4">
        <w:rPr>
          <w:rFonts w:ascii="Aptos" w:eastAsia="Aptos" w:hAnsi="Aptos" w:cs="Aptos"/>
          <w:color w:val="000000" w:themeColor="text1"/>
          <w:lang w:val="en-IN"/>
        </w:rPr>
        <w:t xml:space="preserve">. In case of </w:t>
      </w:r>
      <w:r w:rsidRPr="52C8F1A4">
        <w:rPr>
          <w:rFonts w:ascii="Aptos" w:eastAsia="Aptos" w:hAnsi="Aptos" w:cs="Aptos"/>
          <w:b/>
          <w:bCs/>
          <w:color w:val="000000" w:themeColor="text1"/>
          <w:lang w:val="en-IN"/>
        </w:rPr>
        <w:t>AKV, it must be in the same subscription and geographical boundary as the AKV used by the source CVM.</w:t>
      </w:r>
    </w:p>
    <w:p w14:paraId="6B3586F7" w14:textId="306020DB" w:rsidR="009354BA" w:rsidRDefault="740E80CF" w:rsidP="52C8F1A4">
      <w:pPr>
        <w:pStyle w:val="ListParagraph"/>
        <w:numPr>
          <w:ilvl w:val="0"/>
          <w:numId w:val="1"/>
        </w:numPr>
        <w:rPr>
          <w:rFonts w:ascii="Aptos" w:eastAsia="Aptos" w:hAnsi="Aptos" w:cs="Aptos"/>
          <w:color w:val="000000" w:themeColor="text1"/>
        </w:rPr>
      </w:pPr>
      <w:r w:rsidRPr="52C8F1A4">
        <w:rPr>
          <w:rFonts w:ascii="Aptos" w:eastAsia="Aptos" w:hAnsi="Aptos" w:cs="Aptos"/>
          <w:color w:val="000000" w:themeColor="text1"/>
          <w:lang w:val="en-IN"/>
        </w:rPr>
        <w:t xml:space="preserve">Use this script </w:t>
      </w:r>
      <w:hyperlink r:id="rId13">
        <w:r w:rsidRPr="52C8F1A4">
          <w:rPr>
            <w:rStyle w:val="Hyperlink"/>
            <w:rFonts w:ascii="Aptos" w:eastAsia="Aptos" w:hAnsi="Aptos" w:cs="Aptos"/>
            <w:lang w:val="en-IN"/>
          </w:rPr>
          <w:t>Restore-CvmEncryptionKey.ps1</w:t>
        </w:r>
      </w:hyperlink>
      <w:r w:rsidRPr="52C8F1A4">
        <w:rPr>
          <w:rFonts w:ascii="Aptos" w:eastAsia="Aptos" w:hAnsi="Aptos" w:cs="Aptos"/>
          <w:color w:val="000000" w:themeColor="text1"/>
          <w:lang w:val="en-IN"/>
        </w:rPr>
        <w:t xml:space="preserve"> to restore the key in target MHSM/AKV.</w:t>
      </w:r>
    </w:p>
    <w:p w14:paraId="3868F645" w14:textId="6542DCAB" w:rsidR="009354BA" w:rsidRDefault="740E80CF" w:rsidP="52C8F1A4">
      <w:pPr>
        <w:pStyle w:val="ListParagraph"/>
        <w:numPr>
          <w:ilvl w:val="0"/>
          <w:numId w:val="1"/>
        </w:numPr>
        <w:rPr>
          <w:rFonts w:ascii="Aptos" w:eastAsia="Aptos" w:hAnsi="Aptos" w:cs="Aptos"/>
          <w:color w:val="000000" w:themeColor="text1"/>
        </w:rPr>
      </w:pPr>
      <w:r w:rsidRPr="52C8F1A4">
        <w:rPr>
          <w:rFonts w:ascii="Aptos" w:eastAsia="Aptos" w:hAnsi="Aptos" w:cs="Aptos"/>
          <w:color w:val="000000" w:themeColor="text1"/>
          <w:lang w:val="en-IN"/>
        </w:rPr>
        <w:t xml:space="preserve">Create a new DES of </w:t>
      </w:r>
      <w:r w:rsidRPr="52C8F1A4">
        <w:rPr>
          <w:rFonts w:ascii="Aptos" w:eastAsia="Aptos" w:hAnsi="Aptos" w:cs="Aptos"/>
          <w:color w:val="000000" w:themeColor="text1"/>
        </w:rPr>
        <w:t xml:space="preserve">encryption type </w:t>
      </w:r>
      <w:r w:rsidRPr="52C8F1A4">
        <w:rPr>
          <w:rFonts w:ascii="Aptos" w:eastAsia="Aptos" w:hAnsi="Aptos" w:cs="Aptos"/>
          <w:color w:val="000000" w:themeColor="text1"/>
          <w:lang w:val="en-IN"/>
        </w:rPr>
        <w:t>"</w:t>
      </w:r>
      <w:r w:rsidRPr="52C8F1A4">
        <w:rPr>
          <w:rFonts w:ascii="Aptos" w:eastAsia="Aptos" w:hAnsi="Aptos" w:cs="Aptos"/>
          <w:b/>
          <w:bCs/>
          <w:color w:val="000000" w:themeColor="text1"/>
          <w:lang w:val="en-IN"/>
        </w:rPr>
        <w:t>Confidential disk encryption with a customer managed key</w:t>
      </w:r>
      <w:r w:rsidRPr="52C8F1A4">
        <w:rPr>
          <w:rFonts w:ascii="Aptos" w:eastAsia="Aptos" w:hAnsi="Aptos" w:cs="Aptos"/>
          <w:color w:val="000000" w:themeColor="text1"/>
          <w:lang w:val="en-IN"/>
        </w:rPr>
        <w:t>" pointing to the restored key in step #6.</w:t>
      </w:r>
    </w:p>
    <w:p w14:paraId="68D4E5C7" w14:textId="1D88B57B" w:rsidR="009354BA" w:rsidRDefault="740E80CF" w:rsidP="52C8F1A4">
      <w:pPr>
        <w:pStyle w:val="ListParagraph"/>
        <w:numPr>
          <w:ilvl w:val="0"/>
          <w:numId w:val="1"/>
        </w:numPr>
        <w:rPr>
          <w:rFonts w:ascii="Aptos" w:eastAsia="Aptos" w:hAnsi="Aptos" w:cs="Aptos"/>
          <w:color w:val="000000" w:themeColor="text1"/>
        </w:rPr>
      </w:pPr>
      <w:r w:rsidRPr="52C8F1A4">
        <w:rPr>
          <w:rFonts w:ascii="Aptos" w:eastAsia="Aptos" w:hAnsi="Aptos" w:cs="Aptos"/>
          <w:color w:val="000000" w:themeColor="text1"/>
          <w:lang w:val="en-IN"/>
        </w:rPr>
        <w:t>Ensure following permissions are set</w:t>
      </w:r>
    </w:p>
    <w:p w14:paraId="1B86AB5C" w14:textId="49C4867A" w:rsidR="009354BA" w:rsidRDefault="740E80CF" w:rsidP="52C8F1A4">
      <w:pPr>
        <w:pStyle w:val="ListParagraph"/>
        <w:numPr>
          <w:ilvl w:val="1"/>
          <w:numId w:val="1"/>
        </w:numPr>
        <w:rPr>
          <w:rFonts w:ascii="Aptos" w:eastAsia="Aptos" w:hAnsi="Aptos" w:cs="Aptos"/>
          <w:color w:val="000000" w:themeColor="text1"/>
        </w:rPr>
      </w:pPr>
      <w:r w:rsidRPr="52C8F1A4">
        <w:rPr>
          <w:rFonts w:ascii="Aptos" w:eastAsia="Aptos" w:hAnsi="Aptos" w:cs="Aptos"/>
          <w:color w:val="000000" w:themeColor="text1"/>
          <w:lang w:val="en-IN"/>
        </w:rPr>
        <w:t>MHSM permissions via Local RBAC</w:t>
      </w:r>
    </w:p>
    <w:p w14:paraId="442111DA" w14:textId="57E745C3" w:rsidR="009354BA" w:rsidRDefault="740E80CF" w:rsidP="52C8F1A4">
      <w:pPr>
        <w:pStyle w:val="ListParagraph"/>
        <w:numPr>
          <w:ilvl w:val="2"/>
          <w:numId w:val="1"/>
        </w:numPr>
        <w:rPr>
          <w:rFonts w:ascii="Aptos" w:eastAsia="Aptos" w:hAnsi="Aptos" w:cs="Aptos"/>
          <w:color w:val="000000" w:themeColor="text1"/>
        </w:rPr>
      </w:pPr>
      <w:r w:rsidRPr="52C8F1A4">
        <w:rPr>
          <w:rFonts w:ascii="Aptos" w:eastAsia="Aptos" w:hAnsi="Aptos" w:cs="Aptos"/>
          <w:color w:val="000000" w:themeColor="text1"/>
          <w:lang w:val="en-IN"/>
        </w:rPr>
        <w:t xml:space="preserve">Newly created DES must be assigned </w:t>
      </w:r>
      <w:r w:rsidRPr="52C8F1A4">
        <w:rPr>
          <w:rFonts w:ascii="Aptos" w:eastAsia="Aptos" w:hAnsi="Aptos" w:cs="Aptos"/>
          <w:b/>
          <w:bCs/>
          <w:color w:val="000000" w:themeColor="text1"/>
          <w:lang w:val="en-IN"/>
        </w:rPr>
        <w:t xml:space="preserve">Managed HSM Crypto Service Encryption User </w:t>
      </w:r>
      <w:r w:rsidRPr="52C8F1A4">
        <w:rPr>
          <w:rFonts w:ascii="Aptos" w:eastAsia="Aptos" w:hAnsi="Aptos" w:cs="Aptos"/>
          <w:color w:val="000000" w:themeColor="text1"/>
          <w:lang w:val="en-IN"/>
        </w:rPr>
        <w:t>Role</w:t>
      </w:r>
    </w:p>
    <w:p w14:paraId="68952EE3" w14:textId="294CDB07" w:rsidR="009354BA" w:rsidRDefault="740E80CF" w:rsidP="52C8F1A4">
      <w:pPr>
        <w:pStyle w:val="ListParagraph"/>
        <w:numPr>
          <w:ilvl w:val="2"/>
          <w:numId w:val="1"/>
        </w:numPr>
        <w:rPr>
          <w:rFonts w:ascii="Aptos" w:eastAsia="Aptos" w:hAnsi="Aptos" w:cs="Aptos"/>
          <w:color w:val="000000" w:themeColor="text1"/>
        </w:rPr>
      </w:pPr>
      <w:r w:rsidRPr="52C8F1A4">
        <w:rPr>
          <w:rFonts w:ascii="Aptos" w:eastAsia="Aptos" w:hAnsi="Aptos" w:cs="Aptos"/>
          <w:color w:val="000000" w:themeColor="text1"/>
          <w:lang w:val="en-IN"/>
        </w:rPr>
        <w:t xml:space="preserve">‘Backup Management Service’ must be assigned </w:t>
      </w:r>
      <w:r w:rsidRPr="52C8F1A4">
        <w:rPr>
          <w:rFonts w:ascii="Aptos" w:eastAsia="Aptos" w:hAnsi="Aptos" w:cs="Aptos"/>
          <w:b/>
          <w:bCs/>
          <w:color w:val="000000" w:themeColor="text1"/>
          <w:lang w:val="en-IN"/>
        </w:rPr>
        <w:t>Managed HSM Crypto User</w:t>
      </w:r>
      <w:r w:rsidRPr="52C8F1A4">
        <w:rPr>
          <w:rFonts w:ascii="Aptos" w:eastAsia="Aptos" w:hAnsi="Aptos" w:cs="Aptos"/>
          <w:color w:val="000000" w:themeColor="text1"/>
          <w:lang w:val="en-IN"/>
        </w:rPr>
        <w:t xml:space="preserve"> Role</w:t>
      </w:r>
    </w:p>
    <w:p w14:paraId="6946393C" w14:textId="4B12DA03" w:rsidR="009354BA" w:rsidRDefault="740E80CF" w:rsidP="52C8F1A4">
      <w:pPr>
        <w:pStyle w:val="ListParagraph"/>
        <w:numPr>
          <w:ilvl w:val="2"/>
          <w:numId w:val="1"/>
        </w:numPr>
        <w:rPr>
          <w:rFonts w:ascii="Aptos" w:eastAsia="Aptos" w:hAnsi="Aptos" w:cs="Aptos"/>
          <w:color w:val="000000" w:themeColor="text1"/>
        </w:rPr>
      </w:pPr>
      <w:r w:rsidRPr="52C8F1A4">
        <w:rPr>
          <w:rFonts w:ascii="Aptos" w:eastAsia="Aptos" w:hAnsi="Aptos" w:cs="Aptos"/>
          <w:color w:val="000000" w:themeColor="text1"/>
          <w:lang w:val="en-IN"/>
        </w:rPr>
        <w:t xml:space="preserve">‘Confidential VM Orchestrator’ must be assigned </w:t>
      </w:r>
      <w:r w:rsidRPr="52C8F1A4">
        <w:rPr>
          <w:rFonts w:ascii="Aptos" w:eastAsia="Aptos" w:hAnsi="Aptos" w:cs="Aptos"/>
          <w:b/>
          <w:bCs/>
          <w:color w:val="000000" w:themeColor="text1"/>
          <w:lang w:val="en-IN"/>
        </w:rPr>
        <w:t xml:space="preserve">Managed HSM Crypto Service Release User </w:t>
      </w:r>
      <w:r w:rsidRPr="52C8F1A4">
        <w:rPr>
          <w:rFonts w:ascii="Aptos" w:eastAsia="Aptos" w:hAnsi="Aptos" w:cs="Aptos"/>
          <w:color w:val="000000" w:themeColor="text1"/>
          <w:lang w:val="en-IN"/>
        </w:rPr>
        <w:t>role.</w:t>
      </w:r>
    </w:p>
    <w:p w14:paraId="5D888694" w14:textId="2D307754" w:rsidR="009354BA" w:rsidRDefault="740E80CF" w:rsidP="52C8F1A4">
      <w:pPr>
        <w:pStyle w:val="ListParagraph"/>
        <w:numPr>
          <w:ilvl w:val="1"/>
          <w:numId w:val="1"/>
        </w:numPr>
        <w:rPr>
          <w:rFonts w:ascii="Aptos" w:eastAsia="Aptos" w:hAnsi="Aptos" w:cs="Aptos"/>
          <w:color w:val="000000" w:themeColor="text1"/>
        </w:rPr>
      </w:pPr>
      <w:r w:rsidRPr="52C8F1A4">
        <w:rPr>
          <w:rFonts w:ascii="Aptos" w:eastAsia="Aptos" w:hAnsi="Aptos" w:cs="Aptos"/>
          <w:color w:val="000000" w:themeColor="text1"/>
          <w:lang w:val="en-IN"/>
        </w:rPr>
        <w:t>AKV permission via Access Policies</w:t>
      </w:r>
    </w:p>
    <w:p w14:paraId="44C09A38" w14:textId="3A835074" w:rsidR="009354BA" w:rsidRDefault="740E80CF" w:rsidP="52C8F1A4">
      <w:pPr>
        <w:pStyle w:val="ListParagraph"/>
        <w:numPr>
          <w:ilvl w:val="2"/>
          <w:numId w:val="1"/>
        </w:numPr>
        <w:rPr>
          <w:rFonts w:ascii="Aptos" w:eastAsia="Aptos" w:hAnsi="Aptos" w:cs="Aptos"/>
          <w:color w:val="000000" w:themeColor="text1"/>
        </w:rPr>
      </w:pPr>
      <w:r w:rsidRPr="52C8F1A4">
        <w:rPr>
          <w:rFonts w:ascii="Aptos" w:eastAsia="Aptos" w:hAnsi="Aptos" w:cs="Aptos"/>
          <w:color w:val="000000" w:themeColor="text1"/>
          <w:lang w:val="en-IN"/>
        </w:rPr>
        <w:t xml:space="preserve">Newly created DES must be assigned </w:t>
      </w:r>
      <w:r w:rsidRPr="52C8F1A4">
        <w:rPr>
          <w:rFonts w:ascii="Aptos" w:eastAsia="Aptos" w:hAnsi="Aptos" w:cs="Aptos"/>
          <w:b/>
          <w:bCs/>
          <w:color w:val="000000" w:themeColor="text1"/>
          <w:lang w:val="en-IN"/>
        </w:rPr>
        <w:t>Get, Wrap Key, Unwrap Key, List</w:t>
      </w:r>
      <w:r w:rsidRPr="52C8F1A4">
        <w:rPr>
          <w:rFonts w:ascii="Aptos" w:eastAsia="Aptos" w:hAnsi="Aptos" w:cs="Aptos"/>
          <w:color w:val="000000" w:themeColor="text1"/>
          <w:lang w:val="en-IN"/>
        </w:rPr>
        <w:t xml:space="preserve"> on Keys</w:t>
      </w:r>
    </w:p>
    <w:p w14:paraId="1089932F" w14:textId="37769923" w:rsidR="009354BA" w:rsidRDefault="740E80CF" w:rsidP="52C8F1A4">
      <w:pPr>
        <w:pStyle w:val="ListParagraph"/>
        <w:numPr>
          <w:ilvl w:val="2"/>
          <w:numId w:val="1"/>
        </w:numPr>
        <w:rPr>
          <w:rFonts w:ascii="Aptos" w:eastAsia="Aptos" w:hAnsi="Aptos" w:cs="Aptos"/>
          <w:color w:val="000000" w:themeColor="text1"/>
        </w:rPr>
      </w:pPr>
      <w:r w:rsidRPr="52C8F1A4">
        <w:rPr>
          <w:rFonts w:ascii="Aptos" w:eastAsia="Aptos" w:hAnsi="Aptos" w:cs="Aptos"/>
          <w:color w:val="000000" w:themeColor="text1"/>
          <w:lang w:val="en-IN"/>
        </w:rPr>
        <w:t xml:space="preserve">‘Backup Management Service’ must be assigned </w:t>
      </w:r>
      <w:r w:rsidRPr="52C8F1A4">
        <w:rPr>
          <w:rFonts w:ascii="Aptos" w:eastAsia="Aptos" w:hAnsi="Aptos" w:cs="Aptos"/>
          <w:b/>
          <w:bCs/>
          <w:color w:val="000000" w:themeColor="text1"/>
          <w:lang w:val="en-IN"/>
        </w:rPr>
        <w:t xml:space="preserve">Get, List, Backup </w:t>
      </w:r>
      <w:r w:rsidRPr="52C8F1A4">
        <w:rPr>
          <w:rFonts w:ascii="Aptos" w:eastAsia="Aptos" w:hAnsi="Aptos" w:cs="Aptos"/>
          <w:color w:val="000000" w:themeColor="text1"/>
          <w:lang w:val="en-IN"/>
        </w:rPr>
        <w:t>on Keys and Secret</w:t>
      </w:r>
    </w:p>
    <w:p w14:paraId="176E1F9F" w14:textId="07AA09BF" w:rsidR="009354BA" w:rsidRDefault="740E80CF" w:rsidP="52C8F1A4">
      <w:pPr>
        <w:pStyle w:val="ListParagraph"/>
        <w:numPr>
          <w:ilvl w:val="2"/>
          <w:numId w:val="1"/>
        </w:numPr>
        <w:rPr>
          <w:rFonts w:ascii="Aptos" w:eastAsia="Aptos" w:hAnsi="Aptos" w:cs="Aptos"/>
          <w:color w:val="000000" w:themeColor="text1"/>
        </w:rPr>
      </w:pPr>
      <w:r w:rsidRPr="52C8F1A4">
        <w:rPr>
          <w:rFonts w:ascii="Aptos" w:eastAsia="Aptos" w:hAnsi="Aptos" w:cs="Aptos"/>
          <w:color w:val="000000" w:themeColor="text1"/>
          <w:lang w:val="en-IN"/>
        </w:rPr>
        <w:t xml:space="preserve">‘Confidential VM Orchestrator’ must be assigned </w:t>
      </w:r>
      <w:r w:rsidRPr="52C8F1A4">
        <w:rPr>
          <w:rFonts w:ascii="Aptos" w:eastAsia="Aptos" w:hAnsi="Aptos" w:cs="Aptos"/>
          <w:b/>
          <w:bCs/>
          <w:color w:val="000000" w:themeColor="text1"/>
          <w:lang w:val="en-IN"/>
        </w:rPr>
        <w:t>Get, Release</w:t>
      </w:r>
      <w:r w:rsidRPr="52C8F1A4">
        <w:rPr>
          <w:rFonts w:ascii="Aptos" w:eastAsia="Aptos" w:hAnsi="Aptos" w:cs="Aptos"/>
          <w:color w:val="000000" w:themeColor="text1"/>
          <w:lang w:val="en-IN"/>
        </w:rPr>
        <w:t xml:space="preserve"> permission on Keys</w:t>
      </w:r>
    </w:p>
    <w:p w14:paraId="24D4DEEA" w14:textId="3DD2562B" w:rsidR="009354BA" w:rsidRDefault="009354BA" w:rsidP="52C8F1A4">
      <w:pPr>
        <w:ind w:left="1440"/>
        <w:rPr>
          <w:rFonts w:ascii="Aptos" w:eastAsia="Aptos" w:hAnsi="Aptos" w:cs="Aptos"/>
          <w:color w:val="000000" w:themeColor="text1"/>
        </w:rPr>
      </w:pPr>
    </w:p>
    <w:p w14:paraId="5CA3BACE" w14:textId="7C6B672C" w:rsidR="009354BA" w:rsidRDefault="740E80CF" w:rsidP="52C8F1A4">
      <w:pPr>
        <w:pStyle w:val="ListParagraph"/>
        <w:numPr>
          <w:ilvl w:val="0"/>
          <w:numId w:val="1"/>
        </w:numPr>
        <w:rPr>
          <w:rFonts w:ascii="Aptos" w:eastAsia="Aptos" w:hAnsi="Aptos" w:cs="Aptos"/>
          <w:color w:val="000000" w:themeColor="text1"/>
        </w:rPr>
      </w:pPr>
      <w:r w:rsidRPr="52C8F1A4">
        <w:rPr>
          <w:rFonts w:ascii="Aptos" w:eastAsia="Aptos" w:hAnsi="Aptos" w:cs="Aptos"/>
          <w:color w:val="000000" w:themeColor="text1"/>
          <w:lang w:val="en-IN"/>
        </w:rPr>
        <w:t>Trigger 2</w:t>
      </w:r>
      <w:r w:rsidRPr="52C8F1A4">
        <w:rPr>
          <w:rFonts w:ascii="Aptos" w:eastAsia="Aptos" w:hAnsi="Aptos" w:cs="Aptos"/>
          <w:color w:val="000000" w:themeColor="text1"/>
          <w:vertAlign w:val="superscript"/>
          <w:lang w:val="en-IN"/>
        </w:rPr>
        <w:t>nd</w:t>
      </w:r>
      <w:r w:rsidRPr="52C8F1A4">
        <w:rPr>
          <w:rFonts w:ascii="Aptos" w:eastAsia="Aptos" w:hAnsi="Aptos" w:cs="Aptos"/>
          <w:color w:val="000000" w:themeColor="text1"/>
          <w:lang w:val="en-IN"/>
        </w:rPr>
        <w:t xml:space="preserve"> restore using the script </w:t>
      </w:r>
      <w:hyperlink r:id="rId14">
        <w:r w:rsidRPr="52C8F1A4">
          <w:rPr>
            <w:rStyle w:val="Hyperlink"/>
            <w:rFonts w:ascii="Aptos" w:eastAsia="Aptos" w:hAnsi="Aptos" w:cs="Aptos"/>
            <w:lang w:val="en-IN"/>
          </w:rPr>
          <w:t>Restore-IaaSVM-CVM-RestAPI.ps1</w:t>
        </w:r>
      </w:hyperlink>
      <w:r w:rsidRPr="52C8F1A4">
        <w:rPr>
          <w:rFonts w:ascii="Aptos" w:eastAsia="Aptos" w:hAnsi="Aptos" w:cs="Aptos"/>
          <w:color w:val="000000" w:themeColor="text1"/>
        </w:rPr>
        <w:t>, and</w:t>
      </w:r>
      <w:r w:rsidRPr="52C8F1A4">
        <w:rPr>
          <w:rFonts w:ascii="Aptos" w:eastAsia="Aptos" w:hAnsi="Aptos" w:cs="Aptos"/>
          <w:b/>
          <w:bCs/>
          <w:color w:val="000000" w:themeColor="text1"/>
        </w:rPr>
        <w:t xml:space="preserve"> pass DES ID from step #7 in ‘CVM DES ID’</w:t>
      </w:r>
    </w:p>
    <w:p w14:paraId="41B4A5A8" w14:textId="1A208967" w:rsidR="009354BA" w:rsidRDefault="009354BA" w:rsidP="52C8F1A4">
      <w:pPr>
        <w:ind w:left="720"/>
        <w:rPr>
          <w:rFonts w:ascii="Aptos" w:eastAsia="Aptos" w:hAnsi="Aptos" w:cs="Aptos"/>
          <w:color w:val="000000" w:themeColor="text1"/>
        </w:rPr>
      </w:pPr>
    </w:p>
    <w:p w14:paraId="2C078E63" w14:textId="73F35D80" w:rsidR="009354BA" w:rsidRDefault="009354BA"/>
    <w:sectPr w:rsidR="009354BA">
      <w:footerReference w:type="even" r:id="rId15"/>
      <w:footerReference w:type="defaul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3BD41" w14:textId="77777777" w:rsidR="00A7075D" w:rsidRDefault="00A7075D" w:rsidP="007F6A7F">
      <w:pPr>
        <w:spacing w:after="0" w:line="240" w:lineRule="auto"/>
      </w:pPr>
      <w:r>
        <w:separator/>
      </w:r>
    </w:p>
  </w:endnote>
  <w:endnote w:type="continuationSeparator" w:id="0">
    <w:p w14:paraId="4C0371BE" w14:textId="77777777" w:rsidR="00A7075D" w:rsidRDefault="00A7075D" w:rsidP="007F6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B57B" w14:textId="0B7F4D55" w:rsidR="007F6A7F" w:rsidRDefault="007F6A7F">
    <w:pPr>
      <w:pStyle w:val="Footer"/>
    </w:pPr>
    <w:r>
      <w:rPr>
        <w:noProof/>
      </w:rPr>
      <mc:AlternateContent>
        <mc:Choice Requires="wps">
          <w:drawing>
            <wp:anchor distT="0" distB="0" distL="0" distR="0" simplePos="0" relativeHeight="251659264" behindDoc="0" locked="0" layoutInCell="1" allowOverlap="1" wp14:anchorId="2DC66D41" wp14:editId="5F09E963">
              <wp:simplePos x="635" y="635"/>
              <wp:positionH relativeFrom="page">
                <wp:align>left</wp:align>
              </wp:positionH>
              <wp:positionV relativeFrom="page">
                <wp:align>bottom</wp:align>
              </wp:positionV>
              <wp:extent cx="2130425" cy="371475"/>
              <wp:effectExtent l="0" t="0" r="3175" b="0"/>
              <wp:wrapNone/>
              <wp:docPr id="681323982" name="Text Box 2"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30425" cy="371475"/>
                      </a:xfrm>
                      <a:prstGeom prst="rect">
                        <a:avLst/>
                      </a:prstGeom>
                      <a:noFill/>
                      <a:ln>
                        <a:noFill/>
                      </a:ln>
                    </wps:spPr>
                    <wps:txbx>
                      <w:txbxContent>
                        <w:p w14:paraId="02DDACED" w14:textId="0D3FAE2F" w:rsidR="007F6A7F" w:rsidRPr="007F6A7F" w:rsidRDefault="007F6A7F" w:rsidP="007F6A7F">
                          <w:pPr>
                            <w:spacing w:after="0"/>
                            <w:rPr>
                              <w:rFonts w:ascii="Aptos" w:eastAsia="Aptos" w:hAnsi="Aptos" w:cs="Aptos"/>
                              <w:noProof/>
                              <w:color w:val="000000"/>
                              <w:sz w:val="20"/>
                              <w:szCs w:val="20"/>
                            </w:rPr>
                          </w:pPr>
                          <w:r w:rsidRPr="007F6A7F">
                            <w:rPr>
                              <w:rFonts w:ascii="Aptos" w:eastAsia="Aptos" w:hAnsi="Aptos" w:cs="Aptos"/>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C66D41" id="_x0000_t202" coordsize="21600,21600" o:spt="202" path="m,l,21600r21600,l21600,xe">
              <v:stroke joinstyle="miter"/>
              <v:path gradientshapeok="t" o:connecttype="rect"/>
            </v:shapetype>
            <v:shape id="Text Box 2" o:spid="_x0000_s1026" type="#_x0000_t202" alt="Classified as Microsoft Confidential" style="position:absolute;margin-left:0;margin-top:0;width:167.75pt;height:29.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" filled="f" stroked="f">
              <v:fill o:detectmouseclick="t"/>
              <v:textbox style="mso-fit-shape-to-text:t" inset="20pt,0,0,15pt">
                <w:txbxContent>
                  <w:p w14:paraId="02DDACED" w14:textId="0D3FAE2F" w:rsidR="007F6A7F" w:rsidRPr="007F6A7F" w:rsidRDefault="007F6A7F" w:rsidP="007F6A7F">
                    <w:pPr>
                      <w:spacing w:after="0"/>
                      <w:rPr>
                        <w:rFonts w:ascii="Aptos" w:eastAsia="Aptos" w:hAnsi="Aptos" w:cs="Aptos"/>
                        <w:noProof/>
                        <w:color w:val="000000"/>
                        <w:sz w:val="20"/>
                        <w:szCs w:val="20"/>
                      </w:rPr>
                    </w:pPr>
                    <w:r w:rsidRPr="007F6A7F">
                      <w:rPr>
                        <w:rFonts w:ascii="Aptos" w:eastAsia="Aptos" w:hAnsi="Aptos" w:cs="Aptos"/>
                        <w:noProof/>
                        <w:color w:val="000000"/>
                        <w:sz w:val="20"/>
                        <w:szCs w:val="20"/>
                      </w:rPr>
                      <w:t>Classified as Microsoft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36A94" w14:textId="58DB2328" w:rsidR="007F6A7F" w:rsidRDefault="007F6A7F">
    <w:pPr>
      <w:pStyle w:val="Footer"/>
    </w:pPr>
    <w:r>
      <w:rPr>
        <w:noProof/>
      </w:rPr>
      <mc:AlternateContent>
        <mc:Choice Requires="wps">
          <w:drawing>
            <wp:anchor distT="0" distB="0" distL="0" distR="0" simplePos="0" relativeHeight="251660288" behindDoc="0" locked="0" layoutInCell="1" allowOverlap="1" wp14:anchorId="69E09763" wp14:editId="1FDA6AF2">
              <wp:simplePos x="635" y="635"/>
              <wp:positionH relativeFrom="page">
                <wp:align>left</wp:align>
              </wp:positionH>
              <wp:positionV relativeFrom="page">
                <wp:align>bottom</wp:align>
              </wp:positionV>
              <wp:extent cx="2130425" cy="371475"/>
              <wp:effectExtent l="0" t="0" r="3175" b="0"/>
              <wp:wrapNone/>
              <wp:docPr id="1408454437" name="Text Box 3"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30425" cy="371475"/>
                      </a:xfrm>
                      <a:prstGeom prst="rect">
                        <a:avLst/>
                      </a:prstGeom>
                      <a:noFill/>
                      <a:ln>
                        <a:noFill/>
                      </a:ln>
                    </wps:spPr>
                    <wps:txbx>
                      <w:txbxContent>
                        <w:p w14:paraId="57C4C627" w14:textId="32F298BD" w:rsidR="007F6A7F" w:rsidRPr="007F6A7F" w:rsidRDefault="007F6A7F" w:rsidP="007F6A7F">
                          <w:pPr>
                            <w:spacing w:after="0"/>
                            <w:rPr>
                              <w:rFonts w:ascii="Aptos" w:eastAsia="Aptos" w:hAnsi="Aptos" w:cs="Aptos"/>
                              <w:noProof/>
                              <w:color w:val="000000"/>
                              <w:sz w:val="20"/>
                              <w:szCs w:val="20"/>
                            </w:rPr>
                          </w:pPr>
                          <w:r w:rsidRPr="007F6A7F">
                            <w:rPr>
                              <w:rFonts w:ascii="Aptos" w:eastAsia="Aptos" w:hAnsi="Aptos" w:cs="Aptos"/>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E09763" id="_x0000_t202" coordsize="21600,21600" o:spt="202" path="m,l,21600r21600,l21600,xe">
              <v:stroke joinstyle="miter"/>
              <v:path gradientshapeok="t" o:connecttype="rect"/>
            </v:shapetype>
            <v:shape id="Text Box 3" o:spid="_x0000_s1027" type="#_x0000_t202" alt="Classified as Microsoft Confidential" style="position:absolute;margin-left:0;margin-top:0;width:167.75pt;height:29.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" filled="f" stroked="f">
              <v:fill o:detectmouseclick="t"/>
              <v:textbox style="mso-fit-shape-to-text:t" inset="20pt,0,0,15pt">
                <w:txbxContent>
                  <w:p w14:paraId="57C4C627" w14:textId="32F298BD" w:rsidR="007F6A7F" w:rsidRPr="007F6A7F" w:rsidRDefault="007F6A7F" w:rsidP="007F6A7F">
                    <w:pPr>
                      <w:spacing w:after="0"/>
                      <w:rPr>
                        <w:rFonts w:ascii="Aptos" w:eastAsia="Aptos" w:hAnsi="Aptos" w:cs="Aptos"/>
                        <w:noProof/>
                        <w:color w:val="000000"/>
                        <w:sz w:val="20"/>
                        <w:szCs w:val="20"/>
                      </w:rPr>
                    </w:pPr>
                    <w:r w:rsidRPr="007F6A7F">
                      <w:rPr>
                        <w:rFonts w:ascii="Aptos" w:eastAsia="Aptos" w:hAnsi="Aptos" w:cs="Aptos"/>
                        <w:noProof/>
                        <w:color w:val="000000"/>
                        <w:sz w:val="20"/>
                        <w:szCs w:val="20"/>
                      </w:rPr>
                      <w:t>Classified as Microsoft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D0C9F" w14:textId="198E0B50" w:rsidR="007F6A7F" w:rsidRDefault="007F6A7F">
    <w:pPr>
      <w:pStyle w:val="Footer"/>
    </w:pPr>
    <w:r>
      <w:rPr>
        <w:noProof/>
      </w:rPr>
      <mc:AlternateContent>
        <mc:Choice Requires="wps">
          <w:drawing>
            <wp:anchor distT="0" distB="0" distL="0" distR="0" simplePos="0" relativeHeight="251658240" behindDoc="0" locked="0" layoutInCell="1" allowOverlap="1" wp14:anchorId="7954BF7F" wp14:editId="7BD9CB09">
              <wp:simplePos x="635" y="635"/>
              <wp:positionH relativeFrom="page">
                <wp:align>left</wp:align>
              </wp:positionH>
              <wp:positionV relativeFrom="page">
                <wp:align>bottom</wp:align>
              </wp:positionV>
              <wp:extent cx="2130425" cy="371475"/>
              <wp:effectExtent l="0" t="0" r="3175" b="0"/>
              <wp:wrapNone/>
              <wp:docPr id="386643538" name="Text Box 1"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30425" cy="371475"/>
                      </a:xfrm>
                      <a:prstGeom prst="rect">
                        <a:avLst/>
                      </a:prstGeom>
                      <a:noFill/>
                      <a:ln>
                        <a:noFill/>
                      </a:ln>
                    </wps:spPr>
                    <wps:txbx>
                      <w:txbxContent>
                        <w:p w14:paraId="4338145B" w14:textId="5971BFD9" w:rsidR="007F6A7F" w:rsidRPr="007F6A7F" w:rsidRDefault="007F6A7F" w:rsidP="007F6A7F">
                          <w:pPr>
                            <w:spacing w:after="0"/>
                            <w:rPr>
                              <w:rFonts w:ascii="Aptos" w:eastAsia="Aptos" w:hAnsi="Aptos" w:cs="Aptos"/>
                              <w:noProof/>
                              <w:color w:val="000000"/>
                              <w:sz w:val="20"/>
                              <w:szCs w:val="20"/>
                            </w:rPr>
                          </w:pPr>
                          <w:r w:rsidRPr="007F6A7F">
                            <w:rPr>
                              <w:rFonts w:ascii="Aptos" w:eastAsia="Aptos" w:hAnsi="Aptos" w:cs="Aptos"/>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54BF7F" id="_x0000_t202" coordsize="21600,21600" o:spt="202" path="m,l,21600r21600,l21600,xe">
              <v:stroke joinstyle="miter"/>
              <v:path gradientshapeok="t" o:connecttype="rect"/>
            </v:shapetype>
            <v:shape id="Text Box 1" o:spid="_x0000_s1028" type="#_x0000_t202" alt="Classified as Microsoft Confidential" style="position:absolute;margin-left:0;margin-top:0;width:167.75pt;height:29.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" filled="f" stroked="f">
              <v:fill o:detectmouseclick="t"/>
              <v:textbox style="mso-fit-shape-to-text:t" inset="20pt,0,0,15pt">
                <w:txbxContent>
                  <w:p w14:paraId="4338145B" w14:textId="5971BFD9" w:rsidR="007F6A7F" w:rsidRPr="007F6A7F" w:rsidRDefault="007F6A7F" w:rsidP="007F6A7F">
                    <w:pPr>
                      <w:spacing w:after="0"/>
                      <w:rPr>
                        <w:rFonts w:ascii="Aptos" w:eastAsia="Aptos" w:hAnsi="Aptos" w:cs="Aptos"/>
                        <w:noProof/>
                        <w:color w:val="000000"/>
                        <w:sz w:val="20"/>
                        <w:szCs w:val="20"/>
                      </w:rPr>
                    </w:pPr>
                    <w:r w:rsidRPr="007F6A7F">
                      <w:rPr>
                        <w:rFonts w:ascii="Aptos" w:eastAsia="Aptos" w:hAnsi="Aptos" w:cs="Aptos"/>
                        <w:noProof/>
                        <w:color w:val="000000"/>
                        <w:sz w:val="20"/>
                        <w:szCs w:val="20"/>
                      </w:rPr>
                      <w:t>Classified as Microsoft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EE48E" w14:textId="77777777" w:rsidR="00A7075D" w:rsidRDefault="00A7075D" w:rsidP="007F6A7F">
      <w:pPr>
        <w:spacing w:after="0" w:line="240" w:lineRule="auto"/>
      </w:pPr>
      <w:r>
        <w:separator/>
      </w:r>
    </w:p>
  </w:footnote>
  <w:footnote w:type="continuationSeparator" w:id="0">
    <w:p w14:paraId="20E0C7D4" w14:textId="77777777" w:rsidR="00A7075D" w:rsidRDefault="00A7075D" w:rsidP="007F6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43A0F"/>
    <w:multiLevelType w:val="hybridMultilevel"/>
    <w:tmpl w:val="FFFFFFFF"/>
    <w:lvl w:ilvl="0" w:tplc="6EE4968C">
      <w:start w:val="1"/>
      <w:numFmt w:val="decimal"/>
      <w:lvlText w:val="%1."/>
      <w:lvlJc w:val="left"/>
      <w:pPr>
        <w:ind w:left="720" w:hanging="360"/>
      </w:pPr>
    </w:lvl>
    <w:lvl w:ilvl="1" w:tplc="F0BAB718">
      <w:start w:val="1"/>
      <w:numFmt w:val="lowerLetter"/>
      <w:lvlText w:val="%2."/>
      <w:lvlJc w:val="left"/>
      <w:pPr>
        <w:ind w:left="1440" w:hanging="360"/>
      </w:pPr>
    </w:lvl>
    <w:lvl w:ilvl="2" w:tplc="8D8A6738">
      <w:start w:val="1"/>
      <w:numFmt w:val="lowerRoman"/>
      <w:lvlText w:val="%3."/>
      <w:lvlJc w:val="right"/>
      <w:pPr>
        <w:ind w:left="2160" w:hanging="180"/>
      </w:pPr>
    </w:lvl>
    <w:lvl w:ilvl="3" w:tplc="53C66CC4">
      <w:start w:val="1"/>
      <w:numFmt w:val="decimal"/>
      <w:lvlText w:val="%4."/>
      <w:lvlJc w:val="left"/>
      <w:pPr>
        <w:ind w:left="2880" w:hanging="360"/>
      </w:pPr>
    </w:lvl>
    <w:lvl w:ilvl="4" w:tplc="34481A5A">
      <w:start w:val="1"/>
      <w:numFmt w:val="lowerLetter"/>
      <w:lvlText w:val="%5."/>
      <w:lvlJc w:val="left"/>
      <w:pPr>
        <w:ind w:left="3600" w:hanging="360"/>
      </w:pPr>
    </w:lvl>
    <w:lvl w:ilvl="5" w:tplc="38D81292">
      <w:start w:val="1"/>
      <w:numFmt w:val="lowerRoman"/>
      <w:lvlText w:val="%6."/>
      <w:lvlJc w:val="right"/>
      <w:pPr>
        <w:ind w:left="4320" w:hanging="180"/>
      </w:pPr>
    </w:lvl>
    <w:lvl w:ilvl="6" w:tplc="A91E6BDE">
      <w:start w:val="1"/>
      <w:numFmt w:val="decimal"/>
      <w:lvlText w:val="%7."/>
      <w:lvlJc w:val="left"/>
      <w:pPr>
        <w:ind w:left="5040" w:hanging="360"/>
      </w:pPr>
    </w:lvl>
    <w:lvl w:ilvl="7" w:tplc="82683552">
      <w:start w:val="1"/>
      <w:numFmt w:val="lowerLetter"/>
      <w:lvlText w:val="%8."/>
      <w:lvlJc w:val="left"/>
      <w:pPr>
        <w:ind w:left="5760" w:hanging="360"/>
      </w:pPr>
    </w:lvl>
    <w:lvl w:ilvl="8" w:tplc="D1763B2E">
      <w:start w:val="1"/>
      <w:numFmt w:val="lowerRoman"/>
      <w:lvlText w:val="%9."/>
      <w:lvlJc w:val="right"/>
      <w:pPr>
        <w:ind w:left="6480" w:hanging="180"/>
      </w:pPr>
    </w:lvl>
  </w:abstractNum>
  <w:abstractNum w:abstractNumId="1" w15:restartNumberingAfterBreak="0">
    <w:nsid w:val="7344397C"/>
    <w:multiLevelType w:val="hybridMultilevel"/>
    <w:tmpl w:val="FFFFFFFF"/>
    <w:lvl w:ilvl="0" w:tplc="33D0FCFA">
      <w:start w:val="1"/>
      <w:numFmt w:val="decimal"/>
      <w:lvlText w:val="%1."/>
      <w:lvlJc w:val="left"/>
      <w:pPr>
        <w:ind w:left="720" w:hanging="360"/>
      </w:pPr>
    </w:lvl>
    <w:lvl w:ilvl="1" w:tplc="9000B188">
      <w:start w:val="1"/>
      <w:numFmt w:val="bullet"/>
      <w:lvlText w:val="o"/>
      <w:lvlJc w:val="left"/>
      <w:pPr>
        <w:ind w:left="1440" w:hanging="360"/>
      </w:pPr>
      <w:rPr>
        <w:rFonts w:ascii="Symbol" w:hAnsi="Symbol" w:hint="default"/>
      </w:rPr>
    </w:lvl>
    <w:lvl w:ilvl="2" w:tplc="233C091C">
      <w:start w:val="1"/>
      <w:numFmt w:val="bullet"/>
      <w:lvlText w:val=""/>
      <w:lvlJc w:val="left"/>
      <w:pPr>
        <w:ind w:left="2160" w:hanging="360"/>
      </w:pPr>
      <w:rPr>
        <w:rFonts w:ascii="Symbol" w:hAnsi="Symbol" w:hint="default"/>
      </w:rPr>
    </w:lvl>
    <w:lvl w:ilvl="3" w:tplc="D6D652DC">
      <w:start w:val="1"/>
      <w:numFmt w:val="decimal"/>
      <w:lvlText w:val="%4."/>
      <w:lvlJc w:val="left"/>
      <w:pPr>
        <w:ind w:left="2880" w:hanging="360"/>
      </w:pPr>
    </w:lvl>
    <w:lvl w:ilvl="4" w:tplc="41B0609E">
      <w:start w:val="1"/>
      <w:numFmt w:val="lowerLetter"/>
      <w:lvlText w:val="%5."/>
      <w:lvlJc w:val="left"/>
      <w:pPr>
        <w:ind w:left="3600" w:hanging="360"/>
      </w:pPr>
    </w:lvl>
    <w:lvl w:ilvl="5" w:tplc="1DD85704">
      <w:start w:val="1"/>
      <w:numFmt w:val="lowerRoman"/>
      <w:lvlText w:val="%6."/>
      <w:lvlJc w:val="right"/>
      <w:pPr>
        <w:ind w:left="4320" w:hanging="180"/>
      </w:pPr>
    </w:lvl>
    <w:lvl w:ilvl="6" w:tplc="9D3CB7F6">
      <w:start w:val="1"/>
      <w:numFmt w:val="decimal"/>
      <w:lvlText w:val="%7."/>
      <w:lvlJc w:val="left"/>
      <w:pPr>
        <w:ind w:left="5040" w:hanging="360"/>
      </w:pPr>
    </w:lvl>
    <w:lvl w:ilvl="7" w:tplc="CCD23A28">
      <w:start w:val="1"/>
      <w:numFmt w:val="lowerLetter"/>
      <w:lvlText w:val="%8."/>
      <w:lvlJc w:val="left"/>
      <w:pPr>
        <w:ind w:left="5760" w:hanging="360"/>
      </w:pPr>
    </w:lvl>
    <w:lvl w:ilvl="8" w:tplc="A126CD70">
      <w:start w:val="1"/>
      <w:numFmt w:val="lowerRoman"/>
      <w:lvlText w:val="%9."/>
      <w:lvlJc w:val="right"/>
      <w:pPr>
        <w:ind w:left="6480" w:hanging="180"/>
      </w:pPr>
    </w:lvl>
  </w:abstractNum>
  <w:num w:numId="1" w16cid:durableId="1395549176">
    <w:abstractNumId w:val="1"/>
  </w:num>
  <w:num w:numId="2" w16cid:durableId="54402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DFD7C6"/>
    <w:rsid w:val="007F6A7F"/>
    <w:rsid w:val="00835D6D"/>
    <w:rsid w:val="009354BA"/>
    <w:rsid w:val="00A7075D"/>
    <w:rsid w:val="52C8F1A4"/>
    <w:rsid w:val="66DFD7C6"/>
    <w:rsid w:val="740E80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131B"/>
  <w15:chartTrackingRefBased/>
  <w15:docId w15:val="{858C61CA-E295-4E9D-B1F6-BED8784FD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rsid w:val="007F6A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icrosoft.sharepoint.com/:u:/t/AzureBackupTeam/IQAPh277ktaVSKlnhVJW6YRkATk_YisnidACOFpeZJ8O-aU?e=TUoY1o"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icrosoft.sharepoint.com/:u:/t/AzureBackupTeam/IQCjH3_a6-GxQL0qITRs171uAT0nmxaMavw-E7L9Ogs9Y0I?e=eu8Chc"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microsoft.sharepoint.com/:u:/t/AzureBackupTeam/IQCjH3_a6-GxQL0qITRs171uAT0nmxaMavw-E7L9Ogs9Y0I?e=eu8Chc"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icrosoft.sharepoint.com/:u:/t/AzureBackupTeam/IQCjH3_a6-GxQL0qITRs171uAT0nmxaMavw-E7L9Ogs9Y0I?e=eu8Ch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2386CDCDF04B4CB16BCC9C843A2E0C" ma:contentTypeVersion="23" ma:contentTypeDescription="Create a new document." ma:contentTypeScope="" ma:versionID="e52ee703ade19d77e7da1846cb7d3f12">
  <xsd:schema xmlns:xsd="http://www.w3.org/2001/XMLSchema" xmlns:xs="http://www.w3.org/2001/XMLSchema" xmlns:p="http://schemas.microsoft.com/office/2006/metadata/properties" xmlns:ns1="http://schemas.microsoft.com/sharepoint/v3" xmlns:ns2="62c97c8d-53c9-455d-98fe-21e766559217" xmlns:ns3="3f364e87-57d4-4b61-aa92-801774785e11" xmlns:ns4="230e9df3-be65-4c73-a93b-d1236ebd677e" targetNamespace="http://schemas.microsoft.com/office/2006/metadata/properties" ma:root="true" ma:fieldsID="281b674b39f6710e80fa694c6269cb54" ns1:_="" ns2:_="" ns3:_="" ns4:_="">
    <xsd:import namespace="http://schemas.microsoft.com/sharepoint/v3"/>
    <xsd:import namespace="62c97c8d-53c9-455d-98fe-21e766559217"/>
    <xsd:import namespace="3f364e87-57d4-4b61-aa92-801774785e1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c97c8d-53c9-455d-98fe-21e7665592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fals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DocTags" ma:index="26" nillable="true" ma:displayName="MediaServiceDocTags" ma:hidden="true" ma:internalName="MediaServiceDocTags" ma:readOnly="true">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ystemTags" ma:index="28" nillable="true" ma:displayName="MediaServiceSystemTags" ma:hidden="true" ma:internalName="MediaServiceSystemTag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364e87-57d4-4b61-aa92-801774785e1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0fd4b2ca-e443-46d8-a5e0-b3a6d0f2fa80}" ma:internalName="TaxCatchAll" ma:showField="CatchAllData" ma:web="3f364e87-57d4-4b61-aa92-801774785e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MediaServiceKeyPoints xmlns="62c97c8d-53c9-455d-98fe-21e766559217" xsi:nil="true"/>
    <_ip_UnifiedCompliancePolicyProperties xmlns="http://schemas.microsoft.com/sharepoint/v3" xsi:nil="true"/>
    <TaxCatchAll xmlns="230e9df3-be65-4c73-a93b-d1236ebd677e" xsi:nil="true"/>
    <lcf76f155ced4ddcb4097134ff3c332f xmlns="62c97c8d-53c9-455d-98fe-21e76655921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C785DA-2403-416D-A6B5-7BDF2EC481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c97c8d-53c9-455d-98fe-21e766559217"/>
    <ds:schemaRef ds:uri="3f364e87-57d4-4b61-aa92-801774785e1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55F8E2-D89C-482F-AD29-BC90FA2411FA}">
  <ds:schemaRefs>
    <ds:schemaRef ds:uri="http://schemas.microsoft.com/office/2006/metadata/properties"/>
    <ds:schemaRef ds:uri="http://schemas.microsoft.com/office/infopath/2007/PartnerControls"/>
    <ds:schemaRef ds:uri="http://schemas.microsoft.com/sharepoint/v3"/>
    <ds:schemaRef ds:uri="62c97c8d-53c9-455d-98fe-21e766559217"/>
    <ds:schemaRef ds:uri="230e9df3-be65-4c73-a93b-d1236ebd677e"/>
  </ds:schemaRefs>
</ds:datastoreItem>
</file>

<file path=customXml/itemProps3.xml><?xml version="1.0" encoding="utf-8"?>
<ds:datastoreItem xmlns:ds="http://schemas.openxmlformats.org/officeDocument/2006/customXml" ds:itemID="{FF66EFBA-7410-40A6-8955-D858B354F090}">
  <ds:schemaRefs>
    <ds:schemaRef ds:uri="http://schemas.microsoft.com/sharepoint/v3/contenttype/forms"/>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Agarwal</dc:creator>
  <cp:keywords/>
  <dc:description/>
  <cp:lastModifiedBy>Arvind Agarwal</cp:lastModifiedBy>
  <cp:revision>1</cp:revision>
  <dcterms:created xsi:type="dcterms:W3CDTF">2026-03-13T14:34:00Z</dcterms:created>
  <dcterms:modified xsi:type="dcterms:W3CDTF">2026-03-13T14:34:00Z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0x0101004A2386CDCDF04B4CB16BCC9C843A2E0C</vt:lpwstr>
  </property>
  <property fmtid="{D5CDD505-2E9C-101B-9397-08002B2CF9AE}" pid="3" name="ClassificationContentMarkingFooterShapeIds">
    <vt:lpwstr>170bb652,289c2dce,53f34f25</vt:lpwstr>
  </property>
  <property fmtid="{D5CDD505-2E9C-101B-9397-08002B2CF9AE}" pid="4" name="ClassificationContentMarkingFooterFontProps">
    <vt:lpwstr>#000000,10,Aptos</vt:lpwstr>
  </property>
  <property fmtid="{D5CDD505-2E9C-101B-9397-08002B2CF9AE}" pid="5" name="ClassificationContentMarkingFooterText">
    <vt:lpwstr>Classified as Microsoft Confidential</vt:lpwstr>
  </property>
  <property fmtid="{D5CDD505-2E9C-101B-9397-08002B2CF9AE}" pid="6" name="MediaServiceImageTags">
    <vt:lpwstr/>
  </property>
  <property fmtid="{D5CDD505-2E9C-101B-9397-08002B2CF9AE}" pid="8" name="docLang">
    <vt:lpwstr>en</vt:lpwstr>
  </property>
</Properties>
</file>