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7FDE2" w14:textId="43510F4F" w:rsidR="00FC6288" w:rsidRDefault="00A21259" w:rsidP="00A21259">
      <w:pPr>
        <w:jc w:val="center"/>
        <w:rPr>
          <w:rFonts w:ascii="Times New Roman" w:hAnsi="Times New Roman" w:cs="Times New Roman"/>
          <w:b/>
          <w:bCs/>
          <w:sz w:val="32"/>
          <w:szCs w:val="32"/>
        </w:rPr>
      </w:pPr>
      <w:r w:rsidRPr="00A21259">
        <w:rPr>
          <w:rFonts w:ascii="Times New Roman" w:hAnsi="Times New Roman" w:cs="Times New Roman"/>
          <w:b/>
          <w:bCs/>
          <w:sz w:val="32"/>
          <w:szCs w:val="32"/>
        </w:rPr>
        <w:t>Blue Green Deployment</w:t>
      </w:r>
    </w:p>
    <w:p w14:paraId="2CF5CBB3" w14:textId="66C5094A" w:rsidR="007E4B7B" w:rsidRDefault="007E4B7B" w:rsidP="00A21259">
      <w:pPr>
        <w:rPr>
          <w:rFonts w:ascii="Times New Roman" w:hAnsi="Times New Roman" w:cs="Times New Roman"/>
        </w:rPr>
      </w:pPr>
      <w:r>
        <w:rPr>
          <w:rFonts w:ascii="Times New Roman" w:hAnsi="Times New Roman" w:cs="Times New Roman"/>
        </w:rPr>
        <w:t>Blue-Green deployment is DevOps release management technique that reduce downtime and code deployment risk. It use two identical production environment blue and green.it is immutable infrastructure. Where we can’t make change after deployment but we redeploy altogether.</w:t>
      </w:r>
    </w:p>
    <w:p w14:paraId="4C077100" w14:textId="3D148F34" w:rsidR="007E4B7B" w:rsidRDefault="007E4B7B" w:rsidP="00A21259">
      <w:pPr>
        <w:rPr>
          <w:rFonts w:ascii="Times New Roman" w:hAnsi="Times New Roman" w:cs="Times New Roman"/>
        </w:rPr>
      </w:pPr>
      <w:r>
        <w:rPr>
          <w:rFonts w:ascii="Times New Roman" w:hAnsi="Times New Roman" w:cs="Times New Roman"/>
        </w:rPr>
        <w:t>In blue-green there is two separated environment.</w:t>
      </w:r>
    </w:p>
    <w:p w14:paraId="58C6A13F" w14:textId="638947A6" w:rsidR="007E4B7B" w:rsidRDefault="007E4B7B" w:rsidP="007E4B7B">
      <w:pPr>
        <w:jc w:val="center"/>
        <w:rPr>
          <w:rFonts w:ascii="Times New Roman" w:hAnsi="Times New Roman" w:cs="Times New Roman"/>
        </w:rPr>
      </w:pPr>
      <w:r w:rsidRPr="007E4B7B">
        <w:rPr>
          <w:rFonts w:ascii="Times New Roman" w:hAnsi="Times New Roman" w:cs="Times New Roman"/>
        </w:rPr>
        <w:drawing>
          <wp:inline distT="0" distB="0" distL="0" distR="0" wp14:anchorId="2F80E383" wp14:editId="08F49759">
            <wp:extent cx="3450972" cy="1582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62591" cy="1587944"/>
                    </a:xfrm>
                    <a:prstGeom prst="rect">
                      <a:avLst/>
                    </a:prstGeom>
                  </pic:spPr>
                </pic:pic>
              </a:graphicData>
            </a:graphic>
          </wp:inline>
        </w:drawing>
      </w:r>
    </w:p>
    <w:p w14:paraId="248EA12B" w14:textId="6A9A524C" w:rsidR="007E4B7B" w:rsidRDefault="007E4B7B" w:rsidP="007E4B7B">
      <w:pPr>
        <w:rPr>
          <w:rFonts w:ascii="Times New Roman" w:hAnsi="Times New Roman" w:cs="Times New Roman"/>
        </w:rPr>
      </w:pPr>
      <w:r>
        <w:rPr>
          <w:rFonts w:ascii="Times New Roman" w:hAnsi="Times New Roman" w:cs="Times New Roman"/>
        </w:rPr>
        <w:t>Here Old or live environment is called blue and new and test environment is called green.</w:t>
      </w:r>
    </w:p>
    <w:p w14:paraId="3D5418FB" w14:textId="500522A7" w:rsidR="007E4B7B" w:rsidRDefault="007E4B7B" w:rsidP="007E4B7B">
      <w:pPr>
        <w:rPr>
          <w:rFonts w:ascii="Times New Roman" w:hAnsi="Times New Roman" w:cs="Times New Roman"/>
        </w:rPr>
      </w:pPr>
      <w:r>
        <w:rPr>
          <w:rFonts w:ascii="Times New Roman" w:hAnsi="Times New Roman" w:cs="Times New Roman"/>
        </w:rPr>
        <w:t>Both running on production environment</w:t>
      </w:r>
    </w:p>
    <w:p w14:paraId="540FE1E5" w14:textId="4FB079E9" w:rsidR="007E4B7B" w:rsidRDefault="007E4B7B" w:rsidP="007E4B7B">
      <w:pPr>
        <w:rPr>
          <w:rFonts w:ascii="Times New Roman" w:hAnsi="Times New Roman" w:cs="Times New Roman"/>
        </w:rPr>
      </w:pPr>
      <w:r>
        <w:rPr>
          <w:rFonts w:ascii="Times New Roman" w:hAnsi="Times New Roman" w:cs="Times New Roman"/>
        </w:rPr>
        <w:t>After test is completed in Test environment all traffic is transferred to green from blue after that blue can stay as standby for rollback or disaster recovery mechanism.</w:t>
      </w:r>
    </w:p>
    <w:p w14:paraId="4041CCE4" w14:textId="7897E931" w:rsidR="0051672D" w:rsidRDefault="0051672D" w:rsidP="0051672D">
      <w:pPr>
        <w:jc w:val="center"/>
        <w:rPr>
          <w:rFonts w:ascii="Times New Roman" w:hAnsi="Times New Roman" w:cs="Times New Roman"/>
        </w:rPr>
      </w:pPr>
      <w:r w:rsidRPr="0051672D">
        <w:rPr>
          <w:rFonts w:ascii="Times New Roman" w:hAnsi="Times New Roman" w:cs="Times New Roman"/>
        </w:rPr>
        <w:drawing>
          <wp:inline distT="0" distB="0" distL="0" distR="0" wp14:anchorId="76D9E7DF" wp14:editId="4EE9FB49">
            <wp:extent cx="2976251"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1082" cy="1630839"/>
                    </a:xfrm>
                    <a:prstGeom prst="rect">
                      <a:avLst/>
                    </a:prstGeom>
                  </pic:spPr>
                </pic:pic>
              </a:graphicData>
            </a:graphic>
          </wp:inline>
        </w:drawing>
      </w:r>
    </w:p>
    <w:p w14:paraId="700F3569" w14:textId="12D14C23" w:rsidR="007E4B7B" w:rsidRDefault="007E4B7B" w:rsidP="007E4B7B">
      <w:pPr>
        <w:rPr>
          <w:rFonts w:ascii="Times New Roman" w:hAnsi="Times New Roman" w:cs="Times New Roman"/>
        </w:rPr>
      </w:pPr>
      <w:r>
        <w:rPr>
          <w:rFonts w:ascii="Times New Roman" w:hAnsi="Times New Roman" w:cs="Times New Roman"/>
        </w:rPr>
        <w:t xml:space="preserve">So after that blue become test environment for new code deployment and green become </w:t>
      </w:r>
      <w:r w:rsidR="0051672D">
        <w:rPr>
          <w:rFonts w:ascii="Times New Roman" w:hAnsi="Times New Roman" w:cs="Times New Roman"/>
        </w:rPr>
        <w:t>live environment.</w:t>
      </w:r>
    </w:p>
    <w:p w14:paraId="6EED1607" w14:textId="77777777" w:rsidR="000C0A5D" w:rsidRDefault="000C0A5D" w:rsidP="007E4B7B">
      <w:pPr>
        <w:rPr>
          <w:rFonts w:ascii="Times New Roman" w:hAnsi="Times New Roman" w:cs="Times New Roman"/>
          <w:b/>
          <w:bCs/>
        </w:rPr>
      </w:pPr>
    </w:p>
    <w:p w14:paraId="0F1162EA" w14:textId="77777777" w:rsidR="000C0A5D" w:rsidRDefault="000C0A5D" w:rsidP="007E4B7B">
      <w:pPr>
        <w:rPr>
          <w:rFonts w:ascii="Times New Roman" w:hAnsi="Times New Roman" w:cs="Times New Roman"/>
          <w:b/>
          <w:bCs/>
        </w:rPr>
      </w:pPr>
    </w:p>
    <w:p w14:paraId="5C26DA7B" w14:textId="77777777" w:rsidR="000C0A5D" w:rsidRDefault="000C0A5D" w:rsidP="007E4B7B">
      <w:pPr>
        <w:rPr>
          <w:rFonts w:ascii="Times New Roman" w:hAnsi="Times New Roman" w:cs="Times New Roman"/>
          <w:b/>
          <w:bCs/>
        </w:rPr>
      </w:pPr>
    </w:p>
    <w:p w14:paraId="4E78209D" w14:textId="77777777" w:rsidR="000C0A5D" w:rsidRDefault="000C0A5D" w:rsidP="007E4B7B">
      <w:pPr>
        <w:rPr>
          <w:rFonts w:ascii="Times New Roman" w:hAnsi="Times New Roman" w:cs="Times New Roman"/>
          <w:b/>
          <w:bCs/>
        </w:rPr>
      </w:pPr>
    </w:p>
    <w:p w14:paraId="07CD579D" w14:textId="77777777" w:rsidR="000C0A5D" w:rsidRDefault="000C0A5D" w:rsidP="007E4B7B">
      <w:pPr>
        <w:rPr>
          <w:rFonts w:ascii="Times New Roman" w:hAnsi="Times New Roman" w:cs="Times New Roman"/>
          <w:b/>
          <w:bCs/>
        </w:rPr>
      </w:pPr>
    </w:p>
    <w:p w14:paraId="7AC14F9A" w14:textId="77777777" w:rsidR="000C0A5D" w:rsidRDefault="000C0A5D" w:rsidP="007E4B7B">
      <w:pPr>
        <w:rPr>
          <w:rFonts w:ascii="Times New Roman" w:hAnsi="Times New Roman" w:cs="Times New Roman"/>
          <w:b/>
          <w:bCs/>
        </w:rPr>
      </w:pPr>
    </w:p>
    <w:p w14:paraId="5CF7C646" w14:textId="77777777" w:rsidR="000C0A5D" w:rsidRDefault="000C0A5D" w:rsidP="007E4B7B">
      <w:pPr>
        <w:rPr>
          <w:rFonts w:ascii="Times New Roman" w:hAnsi="Times New Roman" w:cs="Times New Roman"/>
          <w:b/>
          <w:bCs/>
        </w:rPr>
      </w:pPr>
    </w:p>
    <w:p w14:paraId="635B18A0" w14:textId="77777777" w:rsidR="000C0A5D" w:rsidRDefault="000C0A5D" w:rsidP="007E4B7B">
      <w:pPr>
        <w:rPr>
          <w:rFonts w:ascii="Times New Roman" w:hAnsi="Times New Roman" w:cs="Times New Roman"/>
          <w:b/>
          <w:bCs/>
        </w:rPr>
      </w:pPr>
    </w:p>
    <w:p w14:paraId="02629251" w14:textId="2948A7D3" w:rsidR="0051672D" w:rsidRDefault="000C0A5D" w:rsidP="007E4B7B">
      <w:pPr>
        <w:rPr>
          <w:rFonts w:ascii="Times New Roman" w:hAnsi="Times New Roman" w:cs="Times New Roman"/>
          <w:b/>
          <w:bCs/>
        </w:rPr>
      </w:pPr>
      <w:r w:rsidRPr="000C0A5D">
        <w:rPr>
          <w:rFonts w:ascii="Times New Roman" w:hAnsi="Times New Roman" w:cs="Times New Roman"/>
          <w:b/>
          <w:bCs/>
        </w:rPr>
        <w:lastRenderedPageBreak/>
        <w:t>Deploy web app with .net code</w:t>
      </w:r>
    </w:p>
    <w:p w14:paraId="52A558C6" w14:textId="38CC9D33" w:rsidR="000C0A5D" w:rsidRDefault="000C0A5D" w:rsidP="007E4B7B">
      <w:pPr>
        <w:rPr>
          <w:rFonts w:ascii="Times New Roman" w:hAnsi="Times New Roman" w:cs="Times New Roman"/>
          <w:b/>
          <w:bCs/>
        </w:rPr>
      </w:pPr>
      <w:r>
        <w:rPr>
          <w:noProof/>
        </w:rPr>
        <w:drawing>
          <wp:inline distT="0" distB="0" distL="0" distR="0" wp14:anchorId="2D44DC49" wp14:editId="25EEF02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CB776A9" w14:textId="4B8C95AF" w:rsidR="000C0A5D" w:rsidRDefault="000C0A5D" w:rsidP="007E4B7B">
      <w:pPr>
        <w:rPr>
          <w:rFonts w:ascii="Times New Roman" w:hAnsi="Times New Roman" w:cs="Times New Roman"/>
          <w:b/>
          <w:bCs/>
        </w:rPr>
      </w:pPr>
      <w:r>
        <w:rPr>
          <w:rFonts w:ascii="Times New Roman" w:hAnsi="Times New Roman" w:cs="Times New Roman"/>
          <w:b/>
          <w:bCs/>
        </w:rPr>
        <w:t>Build Pipeline:</w:t>
      </w:r>
    </w:p>
    <w:p w14:paraId="6B5747F8" w14:textId="21B5A885" w:rsidR="000C0A5D" w:rsidRDefault="000C0A5D" w:rsidP="007E4B7B">
      <w:pPr>
        <w:rPr>
          <w:rFonts w:ascii="Times New Roman" w:hAnsi="Times New Roman" w:cs="Times New Roman"/>
          <w:b/>
          <w:bCs/>
        </w:rPr>
      </w:pPr>
      <w:r>
        <w:rPr>
          <w:noProof/>
        </w:rPr>
        <w:drawing>
          <wp:inline distT="0" distB="0" distL="0" distR="0" wp14:anchorId="1ECF0CB7" wp14:editId="7B164DD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10EC7C3" w14:textId="10EB71F0" w:rsidR="000C0A5D" w:rsidRDefault="000C0A5D" w:rsidP="007E4B7B">
      <w:pPr>
        <w:rPr>
          <w:rFonts w:ascii="Times New Roman" w:hAnsi="Times New Roman" w:cs="Times New Roman"/>
          <w:b/>
          <w:bCs/>
        </w:rPr>
      </w:pPr>
      <w:r>
        <w:rPr>
          <w:rFonts w:ascii="Times New Roman" w:hAnsi="Times New Roman" w:cs="Times New Roman"/>
          <w:b/>
          <w:bCs/>
        </w:rPr>
        <w:t>Release to webapp</w:t>
      </w:r>
    </w:p>
    <w:p w14:paraId="28E5BF5F" w14:textId="25A4C330" w:rsidR="000C0A5D" w:rsidRDefault="000C0A5D" w:rsidP="007E4B7B">
      <w:pPr>
        <w:rPr>
          <w:rFonts w:ascii="Times New Roman" w:hAnsi="Times New Roman" w:cs="Times New Roman"/>
          <w:b/>
          <w:bCs/>
        </w:rPr>
      </w:pPr>
      <w:r>
        <w:rPr>
          <w:noProof/>
        </w:rPr>
        <w:lastRenderedPageBreak/>
        <w:drawing>
          <wp:inline distT="0" distB="0" distL="0" distR="0" wp14:anchorId="0BFD1339" wp14:editId="46FAFC1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CE0C5F4" w14:textId="6DBCBADB" w:rsidR="000C0A5D" w:rsidRDefault="000C0A5D" w:rsidP="007E4B7B">
      <w:pPr>
        <w:rPr>
          <w:rFonts w:ascii="Times New Roman" w:hAnsi="Times New Roman" w:cs="Times New Roman"/>
          <w:b/>
          <w:bCs/>
        </w:rPr>
      </w:pPr>
      <w:r>
        <w:rPr>
          <w:rFonts w:ascii="Times New Roman" w:hAnsi="Times New Roman" w:cs="Times New Roman"/>
          <w:b/>
          <w:bCs/>
        </w:rPr>
        <w:t>Make deployment slot in webapp</w:t>
      </w:r>
    </w:p>
    <w:p w14:paraId="342BD27F" w14:textId="04BD0A0E" w:rsidR="000C0A5D" w:rsidRDefault="000C0A5D" w:rsidP="007E4B7B">
      <w:pPr>
        <w:rPr>
          <w:rFonts w:ascii="Times New Roman" w:hAnsi="Times New Roman" w:cs="Times New Roman"/>
          <w:b/>
          <w:bCs/>
        </w:rPr>
      </w:pPr>
      <w:r>
        <w:rPr>
          <w:noProof/>
        </w:rPr>
        <w:drawing>
          <wp:inline distT="0" distB="0" distL="0" distR="0" wp14:anchorId="05A39369" wp14:editId="4DB71C1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3377454" w14:textId="067249AD" w:rsidR="000C0A5D" w:rsidRDefault="000C0A5D" w:rsidP="007E4B7B">
      <w:pPr>
        <w:rPr>
          <w:rFonts w:ascii="Times New Roman" w:hAnsi="Times New Roman" w:cs="Times New Roman"/>
          <w:b/>
          <w:bCs/>
        </w:rPr>
      </w:pPr>
    </w:p>
    <w:p w14:paraId="6981301C" w14:textId="1C1FA034" w:rsidR="000C0A5D" w:rsidRDefault="000C0A5D" w:rsidP="007E4B7B">
      <w:pPr>
        <w:rPr>
          <w:rFonts w:ascii="Times New Roman" w:hAnsi="Times New Roman" w:cs="Times New Roman"/>
          <w:b/>
          <w:bCs/>
        </w:rPr>
      </w:pPr>
    </w:p>
    <w:p w14:paraId="0451B24D" w14:textId="4D31EB6B" w:rsidR="000C0A5D" w:rsidRDefault="000C0A5D" w:rsidP="007E4B7B">
      <w:pPr>
        <w:rPr>
          <w:rFonts w:ascii="Times New Roman" w:hAnsi="Times New Roman" w:cs="Times New Roman"/>
          <w:b/>
          <w:bCs/>
        </w:rPr>
      </w:pPr>
    </w:p>
    <w:p w14:paraId="0F215199" w14:textId="0C441960" w:rsidR="000C0A5D" w:rsidRDefault="000C0A5D" w:rsidP="007E4B7B">
      <w:pPr>
        <w:rPr>
          <w:rFonts w:ascii="Times New Roman" w:hAnsi="Times New Roman" w:cs="Times New Roman"/>
          <w:b/>
          <w:bCs/>
        </w:rPr>
      </w:pPr>
    </w:p>
    <w:p w14:paraId="2B8E3398" w14:textId="0A9B8CD1" w:rsidR="000C0A5D" w:rsidRDefault="000C0A5D" w:rsidP="007E4B7B">
      <w:pPr>
        <w:rPr>
          <w:rFonts w:ascii="Times New Roman" w:hAnsi="Times New Roman" w:cs="Times New Roman"/>
          <w:b/>
          <w:bCs/>
        </w:rPr>
      </w:pPr>
      <w:r>
        <w:rPr>
          <w:rFonts w:ascii="Times New Roman" w:hAnsi="Times New Roman" w:cs="Times New Roman"/>
          <w:b/>
          <w:bCs/>
        </w:rPr>
        <w:lastRenderedPageBreak/>
        <w:t>Deploy code to green deployment slot:</w:t>
      </w:r>
    </w:p>
    <w:p w14:paraId="0C75EBF8" w14:textId="3159E33D" w:rsidR="000C0A5D" w:rsidRDefault="000C0A5D" w:rsidP="007E4B7B">
      <w:pPr>
        <w:rPr>
          <w:rFonts w:ascii="Times New Roman" w:hAnsi="Times New Roman" w:cs="Times New Roman"/>
          <w:b/>
          <w:bCs/>
        </w:rPr>
      </w:pPr>
      <w:r w:rsidRPr="000C0A5D">
        <w:rPr>
          <w:rFonts w:ascii="Times New Roman" w:hAnsi="Times New Roman" w:cs="Times New Roman"/>
          <w:b/>
          <w:bCs/>
        </w:rPr>
        <w:drawing>
          <wp:inline distT="0" distB="0" distL="0" distR="0" wp14:anchorId="6B618905" wp14:editId="252902B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06F71AA" w14:textId="3558B2A5" w:rsidR="000C0A5D" w:rsidRDefault="000C0A5D" w:rsidP="007E4B7B">
      <w:pPr>
        <w:rPr>
          <w:rFonts w:ascii="Times New Roman" w:hAnsi="Times New Roman" w:cs="Times New Roman"/>
          <w:b/>
          <w:bCs/>
        </w:rPr>
      </w:pPr>
    </w:p>
    <w:p w14:paraId="26CA371D" w14:textId="2A64AAA4" w:rsidR="009F3B14" w:rsidRDefault="009F3B14" w:rsidP="007E4B7B">
      <w:pPr>
        <w:rPr>
          <w:rFonts w:ascii="Times New Roman" w:hAnsi="Times New Roman" w:cs="Times New Roman"/>
        </w:rPr>
      </w:pPr>
      <w:r>
        <w:rPr>
          <w:rFonts w:ascii="Times New Roman" w:hAnsi="Times New Roman" w:cs="Times New Roman"/>
        </w:rPr>
        <w:t>we change slot which we want to move to production</w:t>
      </w:r>
    </w:p>
    <w:p w14:paraId="72F32BAB" w14:textId="4195EA45" w:rsidR="009F3B14" w:rsidRDefault="009F3B14" w:rsidP="009F3B14">
      <w:pPr>
        <w:pStyle w:val="ListParagraph"/>
        <w:numPr>
          <w:ilvl w:val="0"/>
          <w:numId w:val="1"/>
        </w:numPr>
        <w:rPr>
          <w:rFonts w:ascii="Times New Roman" w:hAnsi="Times New Roman" w:cs="Times New Roman"/>
        </w:rPr>
      </w:pPr>
      <w:r>
        <w:rPr>
          <w:rFonts w:ascii="Times New Roman" w:hAnsi="Times New Roman" w:cs="Times New Roman"/>
        </w:rPr>
        <w:t>Go to deployment slot</w:t>
      </w:r>
    </w:p>
    <w:p w14:paraId="2F492C8A" w14:textId="6A711A05" w:rsidR="009F3B14" w:rsidRDefault="009F3B14" w:rsidP="009F3B14">
      <w:pPr>
        <w:pStyle w:val="ListParagraph"/>
        <w:numPr>
          <w:ilvl w:val="0"/>
          <w:numId w:val="1"/>
        </w:numPr>
        <w:rPr>
          <w:rFonts w:ascii="Times New Roman" w:hAnsi="Times New Roman" w:cs="Times New Roman"/>
        </w:rPr>
      </w:pPr>
      <w:r>
        <w:rPr>
          <w:rFonts w:ascii="Times New Roman" w:hAnsi="Times New Roman" w:cs="Times New Roman"/>
        </w:rPr>
        <w:t>Click swap slot</w:t>
      </w:r>
    </w:p>
    <w:p w14:paraId="6070794E" w14:textId="77777777" w:rsidR="009F3B14" w:rsidRDefault="009F3B14" w:rsidP="009F3B14">
      <w:pPr>
        <w:rPr>
          <w:rFonts w:ascii="Times New Roman" w:hAnsi="Times New Roman" w:cs="Times New Roman"/>
          <w:b/>
          <w:bCs/>
        </w:rPr>
      </w:pPr>
      <w:r w:rsidRPr="009F3B14">
        <w:rPr>
          <w:rFonts w:ascii="Times New Roman" w:hAnsi="Times New Roman" w:cs="Times New Roman"/>
          <w:b/>
          <w:bCs/>
        </w:rPr>
        <w:t>Now we enable manual autoscaling</w:t>
      </w:r>
    </w:p>
    <w:p w14:paraId="21680BEE" w14:textId="77777777" w:rsidR="009F3B14" w:rsidRPr="009F3B14" w:rsidRDefault="009F3B14" w:rsidP="009F3B14">
      <w:pPr>
        <w:pStyle w:val="ListParagraph"/>
        <w:numPr>
          <w:ilvl w:val="0"/>
          <w:numId w:val="3"/>
        </w:numPr>
        <w:rPr>
          <w:rFonts w:ascii="Times New Roman" w:hAnsi="Times New Roman" w:cs="Times New Roman"/>
          <w:b/>
          <w:bCs/>
        </w:rPr>
      </w:pPr>
      <w:r>
        <w:rPr>
          <w:rFonts w:ascii="Times New Roman" w:hAnsi="Times New Roman" w:cs="Times New Roman"/>
        </w:rPr>
        <w:t>Click scale out from left side menu</w:t>
      </w:r>
    </w:p>
    <w:p w14:paraId="03F1810A" w14:textId="77777777" w:rsidR="009F3B14" w:rsidRPr="009F3B14" w:rsidRDefault="009F3B14" w:rsidP="009F3B14">
      <w:pPr>
        <w:pStyle w:val="ListParagraph"/>
        <w:numPr>
          <w:ilvl w:val="0"/>
          <w:numId w:val="3"/>
        </w:numPr>
        <w:rPr>
          <w:rFonts w:ascii="Times New Roman" w:hAnsi="Times New Roman" w:cs="Times New Roman"/>
          <w:b/>
          <w:bCs/>
        </w:rPr>
      </w:pPr>
      <w:r>
        <w:rPr>
          <w:rFonts w:ascii="Times New Roman" w:hAnsi="Times New Roman" w:cs="Times New Roman"/>
        </w:rPr>
        <w:t xml:space="preserve">Click manual scale and add count </w:t>
      </w:r>
    </w:p>
    <w:p w14:paraId="03A0B136" w14:textId="2EF226E3" w:rsidR="009F3B14" w:rsidRDefault="009F3B14" w:rsidP="009F3B14">
      <w:pPr>
        <w:rPr>
          <w:rFonts w:ascii="Times New Roman" w:hAnsi="Times New Roman" w:cs="Times New Roman"/>
          <w:b/>
          <w:bCs/>
        </w:rPr>
      </w:pPr>
      <w:r>
        <w:rPr>
          <w:rFonts w:ascii="Times New Roman" w:hAnsi="Times New Roman" w:cs="Times New Roman"/>
          <w:b/>
          <w:bCs/>
        </w:rPr>
        <w:t>When we swap slot and perform load testing server remains same</w:t>
      </w:r>
    </w:p>
    <w:p w14:paraId="2971F76A" w14:textId="2F664B28" w:rsidR="009F3B14" w:rsidRDefault="009F3B14" w:rsidP="009F3B14">
      <w:pPr>
        <w:rPr>
          <w:rFonts w:ascii="Times New Roman" w:hAnsi="Times New Roman" w:cs="Times New Roman"/>
          <w:b/>
          <w:bCs/>
        </w:rPr>
      </w:pPr>
      <w:r w:rsidRPr="009F3B14">
        <w:rPr>
          <w:rFonts w:ascii="Times New Roman" w:hAnsi="Times New Roman" w:cs="Times New Roman"/>
          <w:b/>
          <w:bCs/>
        </w:rPr>
        <w:lastRenderedPageBreak/>
        <w:drawing>
          <wp:inline distT="0" distB="0" distL="0" distR="0" wp14:anchorId="025E16B3" wp14:editId="5D386E4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00030C0" w14:textId="7A0742F5" w:rsidR="009F3B14" w:rsidRPr="009F3B14" w:rsidRDefault="009F3B14" w:rsidP="009F3B14">
      <w:pPr>
        <w:rPr>
          <w:rFonts w:ascii="Times New Roman" w:hAnsi="Times New Roman" w:cs="Times New Roman"/>
          <w:b/>
          <w:bCs/>
        </w:rPr>
      </w:pPr>
      <w:r w:rsidRPr="009F3B14">
        <w:rPr>
          <w:rFonts w:ascii="Times New Roman" w:hAnsi="Times New Roman" w:cs="Times New Roman"/>
          <w:b/>
          <w:bCs/>
        </w:rPr>
        <w:br/>
      </w:r>
    </w:p>
    <w:p w14:paraId="17C523FE" w14:textId="33E412C2" w:rsidR="00A21259" w:rsidRPr="00A21259" w:rsidRDefault="00A21259" w:rsidP="00A21259">
      <w:pPr>
        <w:rPr>
          <w:rFonts w:ascii="Times New Roman" w:hAnsi="Times New Roman" w:cs="Times New Roman"/>
        </w:rPr>
      </w:pPr>
    </w:p>
    <w:sectPr w:rsidR="00A21259" w:rsidRPr="00A21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475B3"/>
    <w:multiLevelType w:val="hybridMultilevel"/>
    <w:tmpl w:val="2D36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E9214B"/>
    <w:multiLevelType w:val="hybridMultilevel"/>
    <w:tmpl w:val="D294F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DE0EDA"/>
    <w:multiLevelType w:val="hybridMultilevel"/>
    <w:tmpl w:val="0C8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259"/>
    <w:rsid w:val="000C0A5D"/>
    <w:rsid w:val="000D504A"/>
    <w:rsid w:val="0051672D"/>
    <w:rsid w:val="007E4B7B"/>
    <w:rsid w:val="009F3B14"/>
    <w:rsid w:val="00A21259"/>
    <w:rsid w:val="00FC6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5C486"/>
  <w15:chartTrackingRefBased/>
  <w15:docId w15:val="{030D6451-E0C4-4A78-9A60-A38EC5D31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B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5</Pages>
  <Words>173</Words>
  <Characters>992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18IT031 PRIYANSH DESAI</dc:creator>
  <cp:keywords/>
  <dc:description/>
  <cp:lastModifiedBy>18IT031 PRIYANSH DESAI</cp:lastModifiedBy>
  <cp:revision>3</cp:revision>
  <dcterms:created xsi:type="dcterms:W3CDTF">2022-02-17T04:55:00Z</dcterms:created>
  <dcterms:modified xsi:type="dcterms:W3CDTF">2022-02-17T13:25:00Z</dcterms:modified>
</cp:coreProperties>
</file>