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09DB" w:rsidRPr="00FB6DDD" w:rsidRDefault="00F8459B" w:rsidP="00FB6DDD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FB6DDD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FunnishaInsights.com — EPISODE 12</w:t>
      </w:r>
    </w:p>
    <w:p w:rsidR="00C609DB" w:rsidRPr="00FB6DDD" w:rsidRDefault="00F8459B" w:rsidP="00FB6DDD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FB6DDD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THE PROFIT SPLIT QUESTION</w:t>
      </w:r>
    </w:p>
    <w:p w:rsidR="00C609DB" w:rsidRPr="00FB6DDD" w:rsidRDefault="00F8459B" w:rsidP="00FB6DDD">
      <w:pPr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i/>
          <w:color w:val="000000" w:themeColor="text1"/>
          <w:sz w:val="24"/>
          <w:szCs w:val="24"/>
        </w:rPr>
        <w:t>When a “Routine” Indian Team Turns Out to Be Part of the Value</w:t>
      </w:r>
      <w:r w:rsidRPr="00FB6DDD">
        <w:rPr>
          <w:rFonts w:asciiTheme="majorHAnsi" w:hAnsiTheme="majorHAnsi" w:cstheme="majorHAnsi"/>
          <w:i/>
          <w:color w:val="000000" w:themeColor="text1"/>
          <w:sz w:val="26"/>
        </w:rPr>
        <w:t>-Creation Engine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Aarav thought the hard part was over. He was wrong.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 xml:space="preserve">The Falcon file had started with a simple question: the U.S. </w:t>
      </w:r>
      <w:r w:rsidRPr="00FB6DDD">
        <w:rPr>
          <w:rFonts w:asciiTheme="majorHAnsi" w:hAnsiTheme="majorHAnsi" w:cstheme="majorHAnsi"/>
          <w:color w:val="000000" w:themeColor="text1"/>
        </w:rPr>
        <w:t>company legally owned the intellectual property, so why was the Indian entity attracting so much attention?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Now the contribution matrix had changed the question entirely.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TNMM? CUP? Profit Split?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 xml:space="preserve">Three methods. One transaction. And potentially millions of </w:t>
      </w:r>
      <w:r w:rsidRPr="00FB6DDD">
        <w:rPr>
          <w:rFonts w:asciiTheme="majorHAnsi" w:hAnsiTheme="majorHAnsi" w:cstheme="majorHAnsi"/>
          <w:color w:val="000000" w:themeColor="text1"/>
        </w:rPr>
        <w:t>dollars riding on the answer.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The problem was no longer who held the title. It was whether the economics of Falcon could be explained by a one-sided method at all.</w:t>
      </w:r>
    </w:p>
    <w:p w:rsidR="00C609DB" w:rsidRPr="00FB6DDD" w:rsidRDefault="00F8459B">
      <w:pPr>
        <w:pStyle w:val="Heading1"/>
        <w:spacing w:before="200" w:after="100"/>
        <w:rPr>
          <w:rFonts w:cstheme="majorHAnsi"/>
          <w:color w:val="000000" w:themeColor="text1"/>
        </w:rPr>
      </w:pPr>
      <w:r w:rsidRPr="00FB6DDD">
        <w:rPr>
          <w:rFonts w:cstheme="majorHAnsi"/>
          <w:color w:val="000000" w:themeColor="text1"/>
        </w:rPr>
        <w:t>THE 7:41 A.M. QUESTION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At 7:41 a.m., Aarav walked into the manager’s office carrying the upd</w:t>
      </w:r>
      <w:r w:rsidRPr="00FB6DDD">
        <w:rPr>
          <w:rFonts w:asciiTheme="majorHAnsi" w:hAnsiTheme="majorHAnsi" w:cstheme="majorHAnsi"/>
          <w:color w:val="000000" w:themeColor="text1"/>
        </w:rPr>
        <w:t>ated R&amp;D contribution matrix.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“We found something important,” he said.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The manager looked at the screen.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“No. You found something that may change the question.”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Aarav frowned.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“What’s the difference?”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</w:t>
      </w:r>
      <w:r w:rsidR="009B6B53" w:rsidRPr="009B6B53">
        <w:rPr>
          <w:rFonts w:asciiTheme="majorHAnsi" w:hAnsiTheme="majorHAnsi" w:cstheme="majorHAnsi"/>
          <w:color w:val="000000" w:themeColor="text1"/>
        </w:rPr>
        <w:t xml:space="preserve">If India were performing relatively routine engineering functions and reliable </w:t>
      </w:r>
      <w:r w:rsidR="009B6B53" w:rsidRPr="009B6B53">
        <w:rPr>
          <w:rFonts w:asciiTheme="majorHAnsi" w:hAnsiTheme="majorHAnsi" w:cstheme="majorHAnsi"/>
          <w:color w:val="000000" w:themeColor="text1"/>
        </w:rPr>
        <w:t>comparable</w:t>
      </w:r>
      <w:r w:rsidR="009B6B53" w:rsidRPr="009B6B53">
        <w:rPr>
          <w:rFonts w:asciiTheme="majorHAnsi" w:hAnsiTheme="majorHAnsi" w:cstheme="majorHAnsi"/>
          <w:color w:val="000000" w:themeColor="text1"/>
        </w:rPr>
        <w:t xml:space="preserve"> were available, a one-sided method could potentially be appropriate.</w:t>
      </w:r>
      <w:r w:rsidR="009B6B53">
        <w:rPr>
          <w:rFonts w:asciiTheme="majorHAnsi" w:hAnsiTheme="majorHAnsi" w:cstheme="majorHAnsi"/>
          <w:color w:val="000000" w:themeColor="text1"/>
        </w:rPr>
        <w:t>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Aarav looked again at the highlighted column: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UNIQUE AND VALUABLE CONTRIBUTIONS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 xml:space="preserve">India was no longer sitting </w:t>
      </w:r>
      <w:r w:rsidRPr="00FB6DDD">
        <w:rPr>
          <w:rFonts w:asciiTheme="majorHAnsi" w:hAnsiTheme="majorHAnsi" w:cstheme="majorHAnsi"/>
          <w:color w:val="000000" w:themeColor="text1"/>
        </w:rPr>
        <w:t>comfortably inside the “routine service provider” box.</w:t>
      </w:r>
    </w:p>
    <w:p w:rsidR="00C609DB" w:rsidRPr="00FB6DDD" w:rsidRDefault="00F8459B">
      <w:pPr>
        <w:pStyle w:val="Heading1"/>
        <w:spacing w:before="200" w:after="100"/>
        <w:rPr>
          <w:rFonts w:cstheme="majorHAnsi"/>
          <w:color w:val="000000" w:themeColor="text1"/>
        </w:rPr>
      </w:pPr>
      <w:r w:rsidRPr="00FB6DDD">
        <w:rPr>
          <w:rFonts w:cstheme="majorHAnsi"/>
          <w:color w:val="000000" w:themeColor="text1"/>
        </w:rPr>
        <w:t>THE FIRST PRINCIPLE: METHOD FOLLOWS ECONOMICS</w:t>
      </w:r>
    </w:p>
    <w:p w:rsidR="00C609DB" w:rsidRPr="00FB6DDD" w:rsidRDefault="00F8459B" w:rsidP="00F8459B">
      <w:pPr>
        <w:spacing w:after="120" w:line="259" w:lineRule="auto"/>
        <w:jc w:val="both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The Indian transfer-pricing framework requires the arm’s-length price to be determined using the most appropriate method for the facts and circumstances. T</w:t>
      </w:r>
      <w:r w:rsidRPr="00FB6DDD">
        <w:rPr>
          <w:rFonts w:asciiTheme="majorHAnsi" w:hAnsiTheme="majorHAnsi" w:cstheme="majorHAnsi"/>
          <w:color w:val="000000" w:themeColor="text1"/>
        </w:rPr>
        <w:t xml:space="preserve">he prescribed methods include CUP, RPM, CPM, PSM and TNMM, among others. 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That sounds technical. But the business question is surprisingly simple: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“What would independent parties have agreed to if they had been in the same economic situa</w:t>
      </w:r>
      <w:r w:rsidRPr="00FB6DDD">
        <w:rPr>
          <w:rFonts w:asciiTheme="majorHAnsi" w:hAnsiTheme="majorHAnsi" w:cstheme="majorHAnsi"/>
          <w:color w:val="000000" w:themeColor="text1"/>
        </w:rPr>
        <w:t>tion?”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Aarav wrote that sentence at the top of his page.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The manager added one more line:</w:t>
      </w:r>
      <w:bookmarkStart w:id="0" w:name="_GoBack"/>
      <w:bookmarkEnd w:id="0"/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“Do not choose a method because it is familiar. Choose it because the facts make it reliable.”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That distinction would become critical.</w:t>
      </w:r>
    </w:p>
    <w:p w:rsidR="00C609DB" w:rsidRPr="00FB6DDD" w:rsidRDefault="00F8459B">
      <w:pPr>
        <w:pStyle w:val="Heading1"/>
        <w:spacing w:before="200" w:after="100"/>
        <w:rPr>
          <w:rFonts w:cstheme="majorHAnsi"/>
          <w:color w:val="000000" w:themeColor="text1"/>
        </w:rPr>
      </w:pPr>
      <w:r w:rsidRPr="00FB6DDD">
        <w:rPr>
          <w:rFonts w:cstheme="majorHAnsi"/>
          <w:color w:val="000000" w:themeColor="text1"/>
        </w:rPr>
        <w:lastRenderedPageBreak/>
        <w:t>WHY TNMM WAS SO TEMPTING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 xml:space="preserve">Aarav </w:t>
      </w:r>
      <w:r w:rsidRPr="00FB6DDD">
        <w:rPr>
          <w:rFonts w:asciiTheme="majorHAnsi" w:hAnsiTheme="majorHAnsi" w:cstheme="majorHAnsi"/>
          <w:color w:val="000000" w:themeColor="text1"/>
        </w:rPr>
        <w:t>opened the old Falcon model.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The Indian entity had historically been treated as a routine service provider. Its engineering activity was benchmarked against comparable companies, and the analysis focused on an operating return.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It was clean. It was familia</w:t>
      </w:r>
      <w:r w:rsidRPr="00FB6DDD">
        <w:rPr>
          <w:rFonts w:asciiTheme="majorHAnsi" w:hAnsiTheme="majorHAnsi" w:cstheme="majorHAnsi"/>
          <w:color w:val="000000" w:themeColor="text1"/>
        </w:rPr>
        <w:t>r. It was easy to explain.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And that was precisely the problem.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“What makes TNMM attractive?” the manager asked.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“It can work when one party performs relatively routine functions and reliable comparables are available,” Aarav replied.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“And what happens if I</w:t>
      </w:r>
      <w:r w:rsidRPr="00FB6DDD">
        <w:rPr>
          <w:rFonts w:asciiTheme="majorHAnsi" w:hAnsiTheme="majorHAnsi" w:cstheme="majorHAnsi"/>
          <w:color w:val="000000" w:themeColor="text1"/>
        </w:rPr>
        <w:t>ndia is making a unique contribution?”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Aarav paused.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“Then the reliability of a one-sided routine return may become questionable.”</w:t>
      </w:r>
    </w:p>
    <w:p w:rsidR="00730EFE" w:rsidRDefault="00F8459B" w:rsidP="00730EFE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The OECD similarly notes that a transactional profit split may be particularly relevant where both parties make unique and va</w:t>
      </w:r>
      <w:r w:rsidRPr="00FB6DDD">
        <w:rPr>
          <w:rFonts w:asciiTheme="majorHAnsi" w:hAnsiTheme="majorHAnsi" w:cstheme="majorHAnsi"/>
          <w:color w:val="000000" w:themeColor="text1"/>
        </w:rPr>
        <w:t xml:space="preserve">luable contributions, especially where reliable comparables for another method are insufficient. </w:t>
      </w:r>
    </w:p>
    <w:p w:rsidR="00C609DB" w:rsidRPr="00FB6DDD" w:rsidRDefault="00F8459B" w:rsidP="00730EFE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THE FACT THAT CHANGED THE FILE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At 9:18 a.m., Aarav received an internal engineering note.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It contained a sentence that had b</w:t>
      </w:r>
      <w:r w:rsidRPr="00FB6DDD">
        <w:rPr>
          <w:rFonts w:asciiTheme="majorHAnsi" w:hAnsiTheme="majorHAnsi" w:cstheme="majorHAnsi"/>
          <w:color w:val="000000" w:themeColor="text1"/>
        </w:rPr>
        <w:t>een overlooked during the first review: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“The India team redesigned the architecture after the original global design failed Indian technical and regulatory validation.”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Aarav called Meera.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“Did the U.S. team instruct you to make that change?”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“No.”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“Did yo</w:t>
      </w:r>
      <w:r w:rsidRPr="00FB6DDD">
        <w:rPr>
          <w:rFonts w:asciiTheme="majorHAnsi" w:hAnsiTheme="majorHAnsi" w:cstheme="majorHAnsi"/>
          <w:color w:val="000000" w:themeColor="text1"/>
        </w:rPr>
        <w:t>u merely implement a specification?”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“No. We changed the architecture because the original design would not work under the conditions we were dealing with.”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Aarav put down the phone.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That was different.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 xml:space="preserve">The Indian team had not simply executed a decision. </w:t>
      </w:r>
      <w:r w:rsidRPr="00FB6DDD">
        <w:rPr>
          <w:rFonts w:asciiTheme="majorHAnsi" w:hAnsiTheme="majorHAnsi" w:cstheme="majorHAnsi"/>
          <w:color w:val="000000" w:themeColor="text1"/>
        </w:rPr>
        <w:t>It had exercised technical judgment that affected the development of the product.</w:t>
      </w:r>
    </w:p>
    <w:p w:rsidR="00C609DB" w:rsidRPr="00FB6DDD" w:rsidRDefault="00F8459B">
      <w:pPr>
        <w:pStyle w:val="Heading1"/>
        <w:spacing w:before="200" w:after="100"/>
        <w:rPr>
          <w:rFonts w:cstheme="majorHAnsi"/>
          <w:color w:val="000000" w:themeColor="text1"/>
        </w:rPr>
      </w:pPr>
      <w:r w:rsidRPr="00FB6DDD">
        <w:rPr>
          <w:rFonts w:cstheme="majorHAnsi"/>
          <w:color w:val="000000" w:themeColor="text1"/>
        </w:rPr>
        <w:t>FACT BOX: WHY “UNIQUE” MATTERS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 xml:space="preserve">A contribution does not become unique merely because a company says it is important. The analysis must examine the actual functions performed, </w:t>
      </w:r>
      <w:r w:rsidRPr="00FB6DDD">
        <w:rPr>
          <w:rFonts w:asciiTheme="majorHAnsi" w:hAnsiTheme="majorHAnsi" w:cstheme="majorHAnsi"/>
          <w:color w:val="000000" w:themeColor="text1"/>
        </w:rPr>
        <w:t>assets used and risks assumed, together with the circumstances of the transaction.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The OECD guidance emphasizes that profit-split analysis should be grounded in a functional analysis and reliable objective data, with particular attention to unique and valu</w:t>
      </w:r>
      <w:r w:rsidRPr="00FB6DDD">
        <w:rPr>
          <w:rFonts w:asciiTheme="majorHAnsi" w:hAnsiTheme="majorHAnsi" w:cstheme="majorHAnsi"/>
          <w:color w:val="000000" w:themeColor="text1"/>
        </w:rPr>
        <w:t xml:space="preserve">able intangibles and economically significant risks. 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In other words: a large invoice is not proof of value creation. A job title is not proof of control. And legal ownership is not, by itself, the whole economic story.</w:t>
      </w:r>
    </w:p>
    <w:p w:rsidR="00C609DB" w:rsidRPr="00FB6DDD" w:rsidRDefault="00F8459B">
      <w:pPr>
        <w:pStyle w:val="Heading1"/>
        <w:spacing w:before="200" w:after="100"/>
        <w:rPr>
          <w:rFonts w:cstheme="majorHAnsi"/>
          <w:color w:val="000000" w:themeColor="text1"/>
        </w:rPr>
      </w:pPr>
      <w:r w:rsidRPr="00FB6DDD">
        <w:rPr>
          <w:rFonts w:cstheme="majorHAnsi"/>
          <w:color w:val="000000" w:themeColor="text1"/>
        </w:rPr>
        <w:lastRenderedPageBreak/>
        <w:t xml:space="preserve">THE 100 MILLION </w:t>
      </w:r>
      <w:r w:rsidRPr="00FB6DDD">
        <w:rPr>
          <w:rFonts w:cstheme="majorHAnsi"/>
          <w:color w:val="000000" w:themeColor="text1"/>
        </w:rPr>
        <w:t>DOLLAR TEST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The manager drew a large circle on the whiteboard.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“Assume Falcon earns $100 million of combined profit from the technology,” he said.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“How much belongs to India?”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Aarav looked at the matrix.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“I still cannot tell you.”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The manager smiled.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“Good</w:t>
      </w:r>
      <w:r w:rsidRPr="00FB6DDD">
        <w:rPr>
          <w:rFonts w:asciiTheme="majorHAnsi" w:hAnsiTheme="majorHAnsi" w:cstheme="majorHAnsi"/>
          <w:color w:val="000000" w:themeColor="text1"/>
        </w:rPr>
        <w:t>. Now tell me what we need before we can answer.”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Aarav began listing the evidence: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• Which entity performed the economically significant functions?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• Which assets were actually used?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• Who assumed and controlled the relevant risks?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• What did the contract</w:t>
      </w:r>
      <w:r w:rsidRPr="00FB6DDD">
        <w:rPr>
          <w:rFonts w:asciiTheme="majorHAnsi" w:hAnsiTheme="majorHAnsi" w:cstheme="majorHAnsi"/>
          <w:color w:val="000000" w:themeColor="text1"/>
        </w:rPr>
        <w:t>s say?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• What did the parties actually do?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• Which contributions were routine and which were unique and valuable?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• Is there reliable comparable data?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• Can the contributions be measured consistently?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The manager nodded.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“Now you are doing transfer pricing</w:t>
      </w:r>
      <w:r w:rsidRPr="00FB6DDD">
        <w:rPr>
          <w:rFonts w:asciiTheme="majorHAnsi" w:hAnsiTheme="majorHAnsi" w:cstheme="majorHAnsi"/>
          <w:color w:val="000000" w:themeColor="text1"/>
        </w:rPr>
        <w:t>—not just calculating a margin.”</w:t>
      </w:r>
    </w:p>
    <w:p w:rsidR="00C609DB" w:rsidRPr="00FB6DDD" w:rsidRDefault="00F8459B">
      <w:pPr>
        <w:pStyle w:val="Heading1"/>
        <w:spacing w:before="200" w:after="100"/>
        <w:rPr>
          <w:rFonts w:cstheme="majorHAnsi"/>
          <w:color w:val="000000" w:themeColor="text1"/>
        </w:rPr>
      </w:pPr>
      <w:r w:rsidRPr="00FB6DDD">
        <w:rPr>
          <w:rFonts w:cstheme="majorHAnsi"/>
          <w:color w:val="000000" w:themeColor="text1"/>
        </w:rPr>
        <w:t>THE TWO-STAGE IDEA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Aarav then opened the Profit Split Method guidance.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The Indian framework describes the Profit Split Method as a method that identifies the combined profit from controlled transactions and allocates it bet</w:t>
      </w:r>
      <w:r w:rsidRPr="00FB6DDD">
        <w:rPr>
          <w:rFonts w:asciiTheme="majorHAnsi" w:hAnsiTheme="majorHAnsi" w:cstheme="majorHAnsi"/>
          <w:color w:val="000000" w:themeColor="text1"/>
        </w:rPr>
        <w:t xml:space="preserve">ween associated enterprises on an economically valid basis approximating what independent parties would have agreed. It permits contribution-based and residual-style approaches </w:t>
      </w:r>
      <w:r w:rsidR="00730EFE">
        <w:rPr>
          <w:rFonts w:asciiTheme="majorHAnsi" w:hAnsiTheme="majorHAnsi" w:cstheme="majorHAnsi"/>
          <w:color w:val="000000" w:themeColor="text1"/>
        </w:rPr>
        <w:t xml:space="preserve">in the relevant circumstances. 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The manager dr</w:t>
      </w:r>
      <w:r w:rsidRPr="00FB6DDD">
        <w:rPr>
          <w:rFonts w:asciiTheme="majorHAnsi" w:hAnsiTheme="majorHAnsi" w:cstheme="majorHAnsi"/>
          <w:color w:val="000000" w:themeColor="text1"/>
        </w:rPr>
        <w:t>ew two boxes.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BOX 1 — ROUTINE RETURNS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BOX 2 — RESIDUAL VALUE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“The first question,” he said, “is whether some contributions can be reliably benchmarked.”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“And then?”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</w:t>
      </w:r>
      <w:r w:rsidRPr="009621C7">
        <w:rPr>
          <w:rFonts w:asciiTheme="majorHAnsi" w:hAnsiTheme="majorHAnsi" w:cstheme="majorHAnsi"/>
          <w:color w:val="000000" w:themeColor="text1"/>
        </w:rPr>
        <w:t>If a residual remains and the facts show that the parties made significant, unique contrib</w:t>
      </w:r>
      <w:r w:rsidRPr="009621C7">
        <w:rPr>
          <w:rFonts w:asciiTheme="majorHAnsi" w:hAnsiTheme="majorHAnsi" w:cstheme="majorHAnsi"/>
          <w:color w:val="000000" w:themeColor="text1"/>
        </w:rPr>
        <w:t>utions, we may need to understand how that residual should be allocated.</w:t>
      </w:r>
      <w:r w:rsidRPr="00FB6DDD">
        <w:rPr>
          <w:rFonts w:asciiTheme="majorHAnsi" w:hAnsiTheme="majorHAnsi" w:cstheme="majorHAnsi"/>
          <w:color w:val="000000" w:themeColor="text1"/>
        </w:rPr>
        <w:t>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Aarav stared at the board.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“So Profit Split doesn't mean we simply divide the profit equally.”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“Exactly.”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lastRenderedPageBreak/>
        <w:t>That was the misconception the manager wanted him to eliminate.</w:t>
      </w:r>
    </w:p>
    <w:p w:rsidR="00C609DB" w:rsidRPr="00FB6DDD" w:rsidRDefault="00F8459B">
      <w:pPr>
        <w:pStyle w:val="Heading1"/>
        <w:spacing w:before="200" w:after="100"/>
        <w:rPr>
          <w:rFonts w:cstheme="majorHAnsi"/>
          <w:color w:val="000000" w:themeColor="text1"/>
        </w:rPr>
      </w:pPr>
      <w:r w:rsidRPr="00FB6DDD">
        <w:rPr>
          <w:rFonts w:cstheme="majorHAnsi"/>
          <w:color w:val="000000" w:themeColor="text1"/>
        </w:rPr>
        <w:t xml:space="preserve">THE MOST </w:t>
      </w:r>
      <w:r w:rsidRPr="00FB6DDD">
        <w:rPr>
          <w:rFonts w:cstheme="majorHAnsi"/>
          <w:color w:val="000000" w:themeColor="text1"/>
        </w:rPr>
        <w:t>DANGEROUS NUMBER IN THE FILE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At 11:46 a.m., Aarav found the number everyone had been talking about.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$8.4 MILLION.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The amount funded by the Indian entity for the next-generation Falcon technology.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“This must be the basis for India’s share,” Aarav said.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 xml:space="preserve">The </w:t>
      </w:r>
      <w:r w:rsidRPr="00FB6DDD">
        <w:rPr>
          <w:rFonts w:asciiTheme="majorHAnsi" w:hAnsiTheme="majorHAnsi" w:cstheme="majorHAnsi"/>
          <w:color w:val="000000" w:themeColor="text1"/>
        </w:rPr>
        <w:t>manager shook his head.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“Why?”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“Because India funded $8.4 million.”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“And did money alone create the technology?”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Aarav stopped.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Funding can matter. But funding alone does not establish who controlled economically significant risks or who performed the func</w:t>
      </w:r>
      <w:r w:rsidRPr="00FB6DDD">
        <w:rPr>
          <w:rFonts w:asciiTheme="majorHAnsi" w:hAnsiTheme="majorHAnsi" w:cstheme="majorHAnsi"/>
          <w:color w:val="000000" w:themeColor="text1"/>
        </w:rPr>
        <w:t xml:space="preserve">tions that created the value. The OECD’s broader value-creation framework specifically cautions against treating contractual or funding arrangements as a substitute for analysing the </w:t>
      </w:r>
      <w:r w:rsidR="00730EFE">
        <w:rPr>
          <w:rFonts w:asciiTheme="majorHAnsi" w:hAnsiTheme="majorHAnsi" w:cstheme="majorHAnsi"/>
          <w:color w:val="000000" w:themeColor="text1"/>
        </w:rPr>
        <w:t xml:space="preserve">activities actually performed. 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 xml:space="preserve">The $8.4 million was </w:t>
      </w:r>
      <w:r w:rsidRPr="00FB6DDD">
        <w:rPr>
          <w:rFonts w:asciiTheme="majorHAnsi" w:hAnsiTheme="majorHAnsi" w:cstheme="majorHAnsi"/>
          <w:color w:val="000000" w:themeColor="text1"/>
        </w:rPr>
        <w:t>evidence.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It was not the answer.</w:t>
      </w:r>
    </w:p>
    <w:p w:rsidR="00C609DB" w:rsidRPr="00FB6DDD" w:rsidRDefault="00F8459B">
      <w:pPr>
        <w:pStyle w:val="Heading1"/>
        <w:spacing w:before="200" w:after="100"/>
        <w:rPr>
          <w:rFonts w:cstheme="majorHAnsi"/>
          <w:color w:val="000000" w:themeColor="text1"/>
        </w:rPr>
      </w:pPr>
      <w:r w:rsidRPr="00FB6DDD">
        <w:rPr>
          <w:rFonts w:cstheme="majorHAnsi"/>
          <w:color w:val="000000" w:themeColor="text1"/>
        </w:rPr>
        <w:t>THE SURPRISING ROLE OF CONTRACTS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Aarav returned to the intercompany agreement.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The document still said that the U.S. company owned the IP.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The manager did not ask him to ignore it.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Instead, he asked a harder question: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“Does</w:t>
      </w:r>
      <w:r w:rsidRPr="00FB6DDD">
        <w:rPr>
          <w:rFonts w:asciiTheme="majorHAnsi" w:hAnsiTheme="majorHAnsi" w:cstheme="majorHAnsi"/>
          <w:color w:val="000000" w:themeColor="text1"/>
        </w:rPr>
        <w:t xml:space="preserve"> the actual conduct support the economic consequences of that arrangement?”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That question mattered because transfer pricing does not operate in a world where a contract automatically overrides reality. The Indian comparability framework specifically consid</w:t>
      </w:r>
      <w:r w:rsidRPr="00FB6DDD">
        <w:rPr>
          <w:rFonts w:asciiTheme="majorHAnsi" w:hAnsiTheme="majorHAnsi" w:cstheme="majorHAnsi"/>
          <w:color w:val="000000" w:themeColor="text1"/>
        </w:rPr>
        <w:t xml:space="preserve">ers contractual terms along with functions, assets, risks and market conditions. 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The contract remained evidence.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But now the evidence had to be read together.</w:t>
      </w:r>
    </w:p>
    <w:p w:rsidR="00C609DB" w:rsidRPr="00FB6DDD" w:rsidRDefault="00F8459B">
      <w:pPr>
        <w:pStyle w:val="Heading1"/>
        <w:spacing w:before="200" w:after="100"/>
        <w:rPr>
          <w:rFonts w:cstheme="majorHAnsi"/>
          <w:color w:val="000000" w:themeColor="text1"/>
        </w:rPr>
      </w:pPr>
      <w:r w:rsidRPr="00FB6DDD">
        <w:rPr>
          <w:rFonts w:cstheme="majorHAnsi"/>
          <w:color w:val="000000" w:themeColor="text1"/>
        </w:rPr>
        <w:t>THE MATRIX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At 2:15 p.m., Aarav rebuilt the contribution matrix.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 xml:space="preserve">USA — IP </w:t>
      </w:r>
      <w:r w:rsidRPr="00FB6DDD">
        <w:rPr>
          <w:rFonts w:asciiTheme="majorHAnsi" w:hAnsiTheme="majorHAnsi" w:cstheme="majorHAnsi"/>
          <w:color w:val="000000" w:themeColor="text1"/>
        </w:rPr>
        <w:t>strategy and commercial exploitation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SINGAPORE — Product strategy and customer-facing decisions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INDIA — Technical architecture, engineering decisions and development contributions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Then he added two new columns: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CONTROL OF RELEVANT RISKS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lastRenderedPageBreak/>
        <w:t xml:space="preserve">EVIDENCE OF UNIQUE </w:t>
      </w:r>
      <w:r w:rsidRPr="00FB6DDD">
        <w:rPr>
          <w:rFonts w:asciiTheme="majorHAnsi" w:hAnsiTheme="majorHAnsi" w:cstheme="majorHAnsi"/>
          <w:color w:val="000000" w:themeColor="text1"/>
        </w:rPr>
        <w:t>CONTRIBUTION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The picture became clearer.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No single entity had done everything.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And that was exactly why the method question had become difficult.</w:t>
      </w:r>
    </w:p>
    <w:p w:rsidR="003B58D8" w:rsidRPr="003B58D8" w:rsidRDefault="003B58D8">
      <w:pPr>
        <w:spacing w:after="120" w:line="259" w:lineRule="auto"/>
        <w:rPr>
          <w:rFonts w:asciiTheme="majorHAnsi" w:hAnsiTheme="majorHAnsi" w:cstheme="majorHAnsi"/>
          <w:b/>
          <w:color w:val="000000" w:themeColor="text1"/>
        </w:rPr>
      </w:pPr>
      <w:r w:rsidRPr="003B58D8">
        <w:rPr>
          <w:rFonts w:asciiTheme="majorHAnsi" w:hAnsiTheme="majorHAnsi" w:cstheme="majorHAnsi"/>
          <w:b/>
          <w:color w:val="000000" w:themeColor="text1"/>
        </w:rPr>
        <w:t>THE ASSUMPTION THAT CAN MISLEAD MANAGERS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 common business instinct is to assume that the legal owner of an intangi</w:t>
      </w:r>
      <w:r w:rsidRPr="00FB6DDD">
        <w:rPr>
          <w:rFonts w:asciiTheme="majorHAnsi" w:hAnsiTheme="majorHAnsi" w:cstheme="majorHAnsi"/>
          <w:color w:val="000000" w:themeColor="text1"/>
        </w:rPr>
        <w:t>ble should receive the economic upside associated with it.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 xml:space="preserve">Transfer pricing asks a more disciplined question: what did each associated enterprise actually contribute to the transaction, and what would independent parties reasonably have done in comparable </w:t>
      </w:r>
      <w:r w:rsidRPr="00FB6DDD">
        <w:rPr>
          <w:rFonts w:asciiTheme="majorHAnsi" w:hAnsiTheme="majorHAnsi" w:cstheme="majorHAnsi"/>
          <w:color w:val="000000" w:themeColor="text1"/>
        </w:rPr>
        <w:t>circumstances?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 xml:space="preserve">The OECD's guidance explains that where both sides make unique and valuable contributions, a profit split can be more appropriate because independent parties might share profits in proportion to their contributions. 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That</w:t>
      </w:r>
      <w:r w:rsidRPr="00FB6DDD">
        <w:rPr>
          <w:rFonts w:asciiTheme="majorHAnsi" w:hAnsiTheme="majorHAnsi" w:cstheme="majorHAnsi"/>
          <w:color w:val="000000" w:themeColor="text1"/>
        </w:rPr>
        <w:t xml:space="preserve"> does not mean every multinational R&amp;D arrangement should use Profit Split.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It means the method must follow the facts.</w:t>
      </w:r>
    </w:p>
    <w:p w:rsidR="00C609DB" w:rsidRPr="00FB6DDD" w:rsidRDefault="00F8459B">
      <w:pPr>
        <w:pStyle w:val="Heading1"/>
        <w:spacing w:before="200" w:after="100"/>
        <w:rPr>
          <w:rFonts w:cstheme="majorHAnsi"/>
          <w:color w:val="000000" w:themeColor="text1"/>
        </w:rPr>
      </w:pPr>
      <w:r w:rsidRPr="00FB6DDD">
        <w:rPr>
          <w:rFonts w:cstheme="majorHAnsi"/>
          <w:color w:val="000000" w:themeColor="text1"/>
        </w:rPr>
        <w:t>THE 5:52 P.M. DECISION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The manager called Aarav into the conference room.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On the screen were three words: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TNMM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CUP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PROFIT SPLIT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“Which on</w:t>
      </w:r>
      <w:r w:rsidRPr="00FB6DDD">
        <w:rPr>
          <w:rFonts w:asciiTheme="majorHAnsi" w:hAnsiTheme="majorHAnsi" w:cstheme="majorHAnsi"/>
          <w:color w:val="000000" w:themeColor="text1"/>
        </w:rPr>
        <w:t>e?” the manager asked.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Aarav did not answer immediately.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He opened the evidence file.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“CUP appears difficult because we do not have a sufficiently reliable comparable uncontrolled transaction for the combined contribution.”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He continued.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“TNMM may still be</w:t>
      </w:r>
      <w:r w:rsidRPr="00FB6DDD">
        <w:rPr>
          <w:rFonts w:asciiTheme="majorHAnsi" w:hAnsiTheme="majorHAnsi" w:cstheme="majorHAnsi"/>
          <w:color w:val="000000" w:themeColor="text1"/>
        </w:rPr>
        <w:t xml:space="preserve"> relevant for a routine element if reliable comparables exist, but the Indian contribution may not be fully explained by a routine return.”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He pointed to the final option.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 xml:space="preserve">“Profit Split deserves serious consideration because the evidence suggests </w:t>
      </w:r>
      <w:r w:rsidRPr="00FB6DDD">
        <w:rPr>
          <w:rFonts w:asciiTheme="majorHAnsi" w:hAnsiTheme="majorHAnsi" w:cstheme="majorHAnsi"/>
          <w:color w:val="000000" w:themeColor="text1"/>
        </w:rPr>
        <w:t>potentially unique and valuable contributions on more than one side.”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The manager nodded.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“That is a method hypothesis. Not a conclusion.”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Aarav smiled.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“So now we test it.”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“Exactly.”</w:t>
      </w:r>
    </w:p>
    <w:p w:rsidR="00C609DB" w:rsidRPr="00FB6DDD" w:rsidRDefault="00F8459B">
      <w:pPr>
        <w:pStyle w:val="Heading1"/>
        <w:spacing w:before="200" w:after="100"/>
        <w:rPr>
          <w:rFonts w:cstheme="majorHAnsi"/>
          <w:color w:val="000000" w:themeColor="text1"/>
        </w:rPr>
      </w:pPr>
      <w:r w:rsidRPr="00FB6DDD">
        <w:rPr>
          <w:rFonts w:cstheme="majorHAnsi"/>
          <w:color w:val="000000" w:themeColor="text1"/>
        </w:rPr>
        <w:lastRenderedPageBreak/>
        <w:t>THE NEXT QUESTION: HOW DO YOU SPLIT VALUE?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The room went quiet.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Choosin</w:t>
      </w:r>
      <w:r w:rsidRPr="00FB6DDD">
        <w:rPr>
          <w:rFonts w:asciiTheme="majorHAnsi" w:hAnsiTheme="majorHAnsi" w:cstheme="majorHAnsi"/>
          <w:color w:val="000000" w:themeColor="text1"/>
        </w:rPr>
        <w:t>g Profit Split was only the beginning.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If the method survived the next stage of analysis, someone would have to determine the appropriate profit pool and a defensible basis for allocating it.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And that raised a far more difficult question: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 xml:space="preserve">Should the split </w:t>
      </w:r>
      <w:r w:rsidRPr="00FB6DDD">
        <w:rPr>
          <w:rFonts w:asciiTheme="majorHAnsi" w:hAnsiTheme="majorHAnsi" w:cstheme="majorHAnsi"/>
          <w:color w:val="000000" w:themeColor="text1"/>
        </w:rPr>
        <w:t>be based on people costs?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R&amp;D expenditure?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Time spent?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Asset values?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Risk?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Relative contribution to value creation?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Or a combination of factors?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The OECD guidance makes an important point: the factors used in a profit split should be supported by reliable,</w:t>
      </w:r>
      <w:r w:rsidRPr="00FB6DDD">
        <w:rPr>
          <w:rFonts w:asciiTheme="majorHAnsi" w:hAnsiTheme="majorHAnsi" w:cstheme="majorHAnsi"/>
          <w:color w:val="000000" w:themeColor="text1"/>
        </w:rPr>
        <w:t xml:space="preserve"> objective data and should reflect the economically significant functions, assets and risks contributing to the controlled transaction. 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Aarav realized the next battle would not be about selecting a label.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It would be about measuring co</w:t>
      </w:r>
      <w:r w:rsidRPr="00FB6DDD">
        <w:rPr>
          <w:rFonts w:asciiTheme="majorHAnsi" w:hAnsiTheme="majorHAnsi" w:cstheme="majorHAnsi"/>
          <w:color w:val="000000" w:themeColor="text1"/>
        </w:rPr>
        <w:t>ntribution.</w:t>
      </w:r>
    </w:p>
    <w:p w:rsidR="00C609DB" w:rsidRPr="00FB6DDD" w:rsidRDefault="00F8459B">
      <w:pPr>
        <w:pStyle w:val="Heading1"/>
        <w:spacing w:before="200" w:after="100"/>
        <w:rPr>
          <w:rFonts w:cstheme="majorHAnsi"/>
          <w:color w:val="000000" w:themeColor="text1"/>
        </w:rPr>
      </w:pPr>
      <w:r w:rsidRPr="00FB6DDD">
        <w:rPr>
          <w:rFonts w:cstheme="majorHAnsi"/>
          <w:color w:val="000000" w:themeColor="text1"/>
        </w:rPr>
        <w:t>THE FINAL EMAIL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At 6:07 p.m., another email arrived.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Subject: Falcon — Five-Year Product Economics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Aarav opened the attachment.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Revenue projections.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R&amp;D expenditure.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Customer adoption.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Failure rates.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Patent portfolio.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Market-entry data.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 xml:space="preserve">And </w:t>
      </w:r>
      <w:r w:rsidRPr="00FB6DDD">
        <w:rPr>
          <w:rFonts w:asciiTheme="majorHAnsi" w:hAnsiTheme="majorHAnsi" w:cstheme="majorHAnsi"/>
          <w:color w:val="000000" w:themeColor="text1"/>
        </w:rPr>
        <w:t>then one line stopped him: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</w:t>
      </w:r>
      <w:r w:rsidR="009B6B53" w:rsidRPr="009B6B53">
        <w:rPr>
          <w:rFonts w:asciiTheme="majorHAnsi" w:hAnsiTheme="majorHAnsi" w:cstheme="majorHAnsi"/>
          <w:color w:val="000000" w:themeColor="text1"/>
        </w:rPr>
        <w:t>An internal forecast estimates that a substantial portion of Falcon’s next-generation commercial success may depend on the architecture developed by the India engineering team.</w:t>
      </w:r>
      <w:r w:rsidRPr="00FB6DDD">
        <w:rPr>
          <w:rFonts w:asciiTheme="majorHAnsi" w:hAnsiTheme="majorHAnsi" w:cstheme="majorHAnsi"/>
          <w:color w:val="000000" w:themeColor="text1"/>
        </w:rPr>
        <w:t>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Aarav looked at the manager.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“Sir…”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The manager was already standing.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“Now we have so</w:t>
      </w:r>
      <w:r w:rsidRPr="00FB6DDD">
        <w:rPr>
          <w:rFonts w:asciiTheme="majorHAnsi" w:hAnsiTheme="majorHAnsi" w:cstheme="majorHAnsi"/>
          <w:color w:val="000000" w:themeColor="text1"/>
        </w:rPr>
        <w:t>mething we didn't have yesterday.”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lastRenderedPageBreak/>
        <w:t>“What?”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“A number connected to the business economics.”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Aarav looked back at the screen.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For the first time, the contribution matrix was no longer just a tax document.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 xml:space="preserve">It was becoming a map of how Falcon actually created </w:t>
      </w:r>
      <w:r w:rsidRPr="00FB6DDD">
        <w:rPr>
          <w:rFonts w:asciiTheme="majorHAnsi" w:hAnsiTheme="majorHAnsi" w:cstheme="majorHAnsi"/>
          <w:color w:val="000000" w:themeColor="text1"/>
        </w:rPr>
        <w:t>value.</w:t>
      </w:r>
    </w:p>
    <w:p w:rsidR="00C609DB" w:rsidRPr="00FB6DDD" w:rsidRDefault="00F8459B">
      <w:pPr>
        <w:pStyle w:val="Heading1"/>
        <w:spacing w:before="200" w:after="100"/>
        <w:rPr>
          <w:rFonts w:cstheme="majorHAnsi"/>
          <w:color w:val="000000" w:themeColor="text1"/>
        </w:rPr>
      </w:pPr>
      <w:r w:rsidRPr="00FB6DDD">
        <w:rPr>
          <w:rFonts w:cstheme="majorHAnsi"/>
          <w:color w:val="000000" w:themeColor="text1"/>
        </w:rPr>
        <w:t>THE LESSON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The most difficult transfer-pricing questions are rarely solved by finding the right percentage first.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They are solved by identifying the economic story first.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Who did what?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Who controlled what?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Who took which risks?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Who contributed somet</w:t>
      </w:r>
      <w:r w:rsidRPr="00FB6DDD">
        <w:rPr>
          <w:rFonts w:asciiTheme="majorHAnsi" w:hAnsiTheme="majorHAnsi" w:cstheme="majorHAnsi"/>
          <w:color w:val="000000" w:themeColor="text1"/>
        </w:rPr>
        <w:t>hing competitors could not easily replicate?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And what evidence can prove it?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Only after those questions are answered can a method become defensible.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That was the lesson Aarav had learned from Falcon: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 xml:space="preserve">**Ownership tells you who holds the title. Contribution </w:t>
      </w:r>
      <w:r w:rsidRPr="00FB6DDD">
        <w:rPr>
          <w:rFonts w:asciiTheme="majorHAnsi" w:hAnsiTheme="majorHAnsi" w:cstheme="majorHAnsi"/>
          <w:color w:val="000000" w:themeColor="text1"/>
        </w:rPr>
        <w:t>helps explain who created the economics.**</w:t>
      </w:r>
    </w:p>
    <w:p w:rsidR="00C609DB" w:rsidRPr="00FB6DDD" w:rsidRDefault="00F8459B">
      <w:pPr>
        <w:pStyle w:val="Heading1"/>
        <w:spacing w:before="200" w:after="100"/>
        <w:rPr>
          <w:rFonts w:cstheme="majorHAnsi"/>
          <w:color w:val="000000" w:themeColor="text1"/>
        </w:rPr>
      </w:pPr>
      <w:r w:rsidRPr="00FB6DDD">
        <w:rPr>
          <w:rFonts w:cstheme="majorHAnsi"/>
          <w:color w:val="000000" w:themeColor="text1"/>
        </w:rPr>
        <w:t>TO BE CONTINUED…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Aarav closed the file.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But one number remained on the screen: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62%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If that number was reliable, the entire Falcon pricing model could change.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 xml:space="preserve">But before anyone could change the profit allocation, </w:t>
      </w:r>
      <w:r w:rsidRPr="00FB6DDD">
        <w:rPr>
          <w:rFonts w:asciiTheme="majorHAnsi" w:hAnsiTheme="majorHAnsi" w:cstheme="majorHAnsi"/>
          <w:color w:val="000000" w:themeColor="text1"/>
        </w:rPr>
        <w:t>they had to answer one final question: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“</w:t>
      </w:r>
      <w:r w:rsidR="003B58D8" w:rsidRPr="003B58D8">
        <w:rPr>
          <w:rFonts w:asciiTheme="majorHAnsi" w:hAnsiTheme="majorHAnsi" w:cstheme="majorHAnsi"/>
          <w:color w:val="000000" w:themeColor="text1"/>
        </w:rPr>
        <w:t>Can that contribution really be measured?</w:t>
      </w:r>
      <w:r w:rsidRPr="00FB6DDD">
        <w:rPr>
          <w:rFonts w:asciiTheme="majorHAnsi" w:hAnsiTheme="majorHAnsi" w:cstheme="majorHAnsi"/>
          <w:color w:val="000000" w:themeColor="text1"/>
        </w:rPr>
        <w:t>”</w:t>
      </w:r>
    </w:p>
    <w:p w:rsidR="00C609DB" w:rsidRPr="00FB6DDD" w:rsidRDefault="00F8459B">
      <w:pPr>
        <w:spacing w:after="120" w:line="259" w:lineRule="auto"/>
        <w:rPr>
          <w:rFonts w:asciiTheme="majorHAnsi" w:hAnsiTheme="majorHAnsi" w:cstheme="majorHAnsi"/>
          <w:color w:val="000000" w:themeColor="text1"/>
        </w:rPr>
      </w:pPr>
      <w:r w:rsidRPr="00FB6DDD">
        <w:rPr>
          <w:rFonts w:asciiTheme="majorHAnsi" w:hAnsiTheme="majorHAnsi" w:cstheme="majorHAnsi"/>
          <w:color w:val="000000" w:themeColor="text1"/>
        </w:rPr>
        <w:t>EPISODE 13: THE NUMB</w:t>
      </w:r>
      <w:r w:rsidR="0064306A">
        <w:rPr>
          <w:rFonts w:asciiTheme="majorHAnsi" w:hAnsiTheme="majorHAnsi" w:cstheme="majorHAnsi"/>
          <w:color w:val="000000" w:themeColor="text1"/>
        </w:rPr>
        <w:t>ER THAT TRIED TO MEASURE VALUE</w:t>
      </w:r>
    </w:p>
    <w:sectPr w:rsidR="00C609DB" w:rsidRPr="00FB6DD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8D8"/>
    <w:rsid w:val="003C6348"/>
    <w:rsid w:val="00512167"/>
    <w:rsid w:val="00624D3E"/>
    <w:rsid w:val="0064306A"/>
    <w:rsid w:val="00730EFE"/>
    <w:rsid w:val="009621C7"/>
    <w:rsid w:val="009B6B53"/>
    <w:rsid w:val="00AA1D8D"/>
    <w:rsid w:val="00AB076E"/>
    <w:rsid w:val="00B47730"/>
    <w:rsid w:val="00C609DB"/>
    <w:rsid w:val="00CB0664"/>
    <w:rsid w:val="00F8459B"/>
    <w:rsid w:val="00FB6D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A0BA37E-905C-4949-884C-4214CE8D0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Georgia" w:eastAsia="Georgia" w:hAnsi="Georgi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F36BB0-96F0-4A55-98EE-01EBC06D0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1784</Words>
  <Characters>10170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24</cp:revision>
  <dcterms:created xsi:type="dcterms:W3CDTF">2026-09-10T09:27:00Z</dcterms:created>
  <dcterms:modified xsi:type="dcterms:W3CDTF">2026-09-10T09:45:00Z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ccf93e56-cefd-480b-bebc-11b95eff657a</vt:lpwstr>
  </property>
</Properties>
</file>