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03A" w:rsidRPr="006A5502" w:rsidRDefault="00B3203A" w:rsidP="00B3203A">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FunnishaInsights.com — Episode 9</w:t>
      </w:r>
    </w:p>
    <w:p w:rsidR="00B3203A" w:rsidRPr="00E22038" w:rsidRDefault="00B3203A" w:rsidP="00B3203A">
      <w:pPr>
        <w:spacing w:after="0" w:line="240" w:lineRule="auto"/>
        <w:jc w:val="center"/>
        <w:outlineLvl w:val="0"/>
        <w:rPr>
          <w:rFonts w:eastAsia="Times New Roman" w:cstheme="minorHAnsi"/>
          <w:b/>
          <w:bCs/>
          <w:color w:val="FF0000"/>
          <w:kern w:val="36"/>
          <w:sz w:val="24"/>
          <w:szCs w:val="24"/>
          <w:lang w:eastAsia="en-IN"/>
        </w:rPr>
      </w:pPr>
      <w:r w:rsidRPr="00E22038">
        <w:rPr>
          <w:rFonts w:eastAsia="Times New Roman" w:cstheme="minorHAnsi"/>
          <w:b/>
          <w:bCs/>
          <w:color w:val="FF0000"/>
          <w:kern w:val="36"/>
          <w:sz w:val="24"/>
          <w:szCs w:val="24"/>
          <w:lang w:eastAsia="en-IN"/>
        </w:rPr>
        <w:t>THE INTANGIBLE NOBODY COULD VALUE</w:t>
      </w:r>
    </w:p>
    <w:p w:rsidR="00B3203A" w:rsidRPr="00E22038" w:rsidRDefault="00B3203A" w:rsidP="00B3203A">
      <w:pPr>
        <w:spacing w:after="0" w:line="240" w:lineRule="auto"/>
        <w:jc w:val="center"/>
        <w:outlineLvl w:val="1"/>
        <w:rPr>
          <w:rFonts w:eastAsia="Times New Roman" w:cstheme="minorHAnsi"/>
          <w:b/>
          <w:bCs/>
          <w:color w:val="FF0000"/>
          <w:sz w:val="24"/>
          <w:szCs w:val="24"/>
          <w:lang w:eastAsia="en-IN"/>
        </w:rPr>
      </w:pPr>
      <w:r w:rsidRPr="00E22038">
        <w:rPr>
          <w:rFonts w:eastAsia="Times New Roman" w:cstheme="minorHAnsi"/>
          <w:b/>
          <w:bCs/>
          <w:color w:val="FF0000"/>
          <w:sz w:val="24"/>
          <w:szCs w:val="24"/>
          <w:lang w:eastAsia="en-IN"/>
        </w:rPr>
        <w:t>When the Future Had No Price</w:t>
      </w:r>
    </w:p>
    <w:p w:rsidR="00B3203A" w:rsidRPr="00A76A2C" w:rsidRDefault="00B3203A" w:rsidP="00A76A2C">
      <w:pPr>
        <w:spacing w:after="0" w:line="240" w:lineRule="auto"/>
        <w:jc w:val="center"/>
        <w:outlineLvl w:val="2"/>
        <w:rPr>
          <w:rFonts w:eastAsia="Times New Roman" w:cstheme="minorHAnsi"/>
          <w:b/>
          <w:bCs/>
          <w:color w:val="FF0000"/>
          <w:sz w:val="24"/>
          <w:szCs w:val="24"/>
          <w:lang w:eastAsia="en-IN"/>
        </w:rPr>
      </w:pPr>
      <w:r w:rsidRPr="00E22038">
        <w:rPr>
          <w:rFonts w:eastAsia="Times New Roman" w:cstheme="minorHAnsi"/>
          <w:b/>
          <w:bCs/>
          <w:color w:val="FF0000"/>
          <w:sz w:val="24"/>
          <w:szCs w:val="24"/>
          <w:lang w:eastAsia="en-IN"/>
        </w:rPr>
        <w:t>Forecasts, Uncertainty, Probability, Future outcomes.</w:t>
      </w:r>
    </w:p>
    <w:p w:rsidR="00B3203A" w:rsidRDefault="00B3203A" w:rsidP="006A5502">
      <w:pPr>
        <w:spacing w:before="100" w:beforeAutospacing="1" w:after="100" w:afterAutospacing="1" w:line="240" w:lineRule="auto"/>
        <w:jc w:val="both"/>
        <w:outlineLvl w:val="2"/>
        <w:rPr>
          <w:rFonts w:eastAsia="Times New Roman" w:cstheme="minorHAnsi"/>
          <w:b/>
          <w:bCs/>
          <w:sz w:val="24"/>
          <w:szCs w:val="24"/>
          <w:lang w:eastAsia="en-IN"/>
        </w:rPr>
      </w:pPr>
    </w:p>
    <w:p w:rsidR="00E22038" w:rsidRPr="006A5502" w:rsidRDefault="00B3203A" w:rsidP="006A5502">
      <w:pPr>
        <w:spacing w:before="100" w:beforeAutospacing="1" w:after="100" w:afterAutospacing="1" w:line="240" w:lineRule="auto"/>
        <w:jc w:val="both"/>
        <w:outlineLvl w:val="2"/>
        <w:rPr>
          <w:rFonts w:eastAsia="Times New Roman" w:cstheme="minorHAnsi"/>
          <w:b/>
          <w:bCs/>
          <w:sz w:val="24"/>
          <w:szCs w:val="24"/>
          <w:lang w:eastAsia="en-IN"/>
        </w:rPr>
      </w:pPr>
      <w:r w:rsidRPr="00B3203A">
        <w:rPr>
          <w:rFonts w:eastAsia="Times New Roman" w:cstheme="minorHAnsi"/>
          <w:b/>
          <w:bCs/>
          <w:noProof/>
          <w:sz w:val="24"/>
          <w:szCs w:val="24"/>
          <w:lang w:eastAsia="en-IN"/>
        </w:rPr>
        <w:drawing>
          <wp:inline distT="0" distB="0" distL="0" distR="0" wp14:anchorId="313DD635" wp14:editId="5CD208AA">
            <wp:extent cx="4787821" cy="6956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04964" cy="6981731"/>
                    </a:xfrm>
                    <a:prstGeom prst="rect">
                      <a:avLst/>
                    </a:prstGeom>
                  </pic:spPr>
                </pic:pic>
              </a:graphicData>
            </a:graphic>
          </wp:inline>
        </w:drawing>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And one question:</w:t>
      </w:r>
      <w:r>
        <w:rPr>
          <w:rFonts w:eastAsia="Times New Roman" w:cstheme="minorHAnsi"/>
          <w:sz w:val="24"/>
          <w:szCs w:val="24"/>
          <w:lang w:eastAsia="en-IN"/>
        </w:rPr>
        <w:t xml:space="preserve"> </w:t>
      </w:r>
      <w:r w:rsidRPr="006A5502">
        <w:rPr>
          <w:rFonts w:eastAsia="Times New Roman" w:cstheme="minorHAnsi"/>
          <w:b/>
          <w:bCs/>
          <w:sz w:val="24"/>
          <w:szCs w:val="24"/>
          <w:lang w:eastAsia="en-IN"/>
        </w:rPr>
        <w:t>“When the future was uncertain, what would independent parties have agreed to pay?”</w:t>
      </w:r>
    </w:p>
    <w:p w:rsidR="006A5502" w:rsidRPr="006A5502" w:rsidRDefault="006A5502" w:rsidP="006A5502">
      <w:pPr>
        <w:spacing w:before="100" w:beforeAutospacing="1" w:after="100" w:afterAutospacing="1" w:line="240" w:lineRule="auto"/>
        <w:jc w:val="both"/>
        <w:outlineLvl w:val="1"/>
        <w:rPr>
          <w:rFonts w:eastAsia="Times New Roman" w:cstheme="minorHAnsi"/>
          <w:b/>
          <w:bCs/>
          <w:sz w:val="24"/>
          <w:szCs w:val="24"/>
          <w:lang w:eastAsia="en-IN"/>
        </w:rPr>
      </w:pPr>
      <w:r w:rsidRPr="006A5502">
        <w:rPr>
          <w:rFonts w:eastAsia="Times New Roman" w:cstheme="minorHAnsi"/>
          <w:b/>
          <w:bCs/>
          <w:sz w:val="24"/>
          <w:szCs w:val="24"/>
          <w:lang w:eastAsia="en-IN"/>
        </w:rPr>
        <w:t>THE FILE WAS STILL OPEN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had not moved.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document on his screen still carried the same title: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FALCON — INTANGIBLE TRANSFER AGREEMENT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Two years earlier, Falcon's technology had been transferred from one group entity to another.</w:t>
      </w:r>
      <w:r>
        <w:rPr>
          <w:rFonts w:eastAsia="Times New Roman" w:cstheme="minorHAnsi"/>
          <w:sz w:val="24"/>
          <w:szCs w:val="24"/>
          <w:lang w:eastAsia="en-IN"/>
        </w:rPr>
        <w:t xml:space="preserve"> </w:t>
      </w:r>
      <w:r w:rsidRPr="006A5502">
        <w:rPr>
          <w:rFonts w:eastAsia="Times New Roman" w:cstheme="minorHAnsi"/>
          <w:sz w:val="24"/>
          <w:szCs w:val="24"/>
          <w:lang w:eastAsia="en-IN"/>
        </w:rPr>
        <w:t>At that time, the technology was promising.</w:t>
      </w:r>
      <w:r>
        <w:rPr>
          <w:rFonts w:eastAsia="Times New Roman" w:cstheme="minorHAnsi"/>
          <w:sz w:val="24"/>
          <w:szCs w:val="24"/>
          <w:lang w:eastAsia="en-IN"/>
        </w:rPr>
        <w:t xml:space="preserve"> </w:t>
      </w:r>
      <w:r w:rsidRPr="006A5502">
        <w:rPr>
          <w:rFonts w:eastAsia="Times New Roman" w:cstheme="minorHAnsi"/>
          <w:sz w:val="24"/>
          <w:szCs w:val="24"/>
          <w:lang w:eastAsia="en-IN"/>
        </w:rPr>
        <w:t>But it had not yet achieved commercial success.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valuation at the time of transfer was only a fraction of the value the business appeared to have created later.</w:t>
      </w:r>
      <w:r>
        <w:rPr>
          <w:rFonts w:eastAsia="Times New Roman" w:cstheme="minorHAnsi"/>
          <w:sz w:val="24"/>
          <w:szCs w:val="24"/>
          <w:lang w:eastAsia="en-IN"/>
        </w:rPr>
        <w:t xml:space="preserve"> </w:t>
      </w:r>
      <w:r w:rsidRPr="006A5502">
        <w:rPr>
          <w:rFonts w:eastAsia="Times New Roman" w:cstheme="minorHAnsi"/>
          <w:sz w:val="24"/>
          <w:szCs w:val="24"/>
          <w:lang w:eastAsia="en-IN"/>
        </w:rPr>
        <w:t>Aarav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“Today Falcon appears to be worth far more.”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nobody knew that on the transfer date.”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 you're asking the right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leaned forward.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why should today's outcome determine yesterday's transfer price?”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“It shouldn't be that simple.”</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6A5502">
        <w:rPr>
          <w:rFonts w:eastAsia="Times New Roman" w:cstheme="minorHAnsi"/>
          <w:b/>
          <w:bCs/>
          <w:color w:val="FF0000"/>
          <w:kern w:val="36"/>
          <w:sz w:val="24"/>
          <w:szCs w:val="24"/>
          <w:lang w:eastAsia="en-IN"/>
        </w:rPr>
        <w:t>THE DANGER OF HINDSIGHT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walked to the whiteboard.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wrote:</w:t>
      </w:r>
    </w:p>
    <w:p w:rsidR="006A5502" w:rsidRPr="006A5502" w:rsidRDefault="006A5502" w:rsidP="006A5502">
      <w:pPr>
        <w:spacing w:before="100" w:beforeAutospacing="1" w:after="100" w:afterAutospacing="1" w:line="240" w:lineRule="auto"/>
        <w:jc w:val="both"/>
        <w:outlineLvl w:val="2"/>
        <w:rPr>
          <w:rFonts w:eastAsia="Times New Roman" w:cstheme="minorHAnsi"/>
          <w:b/>
          <w:bCs/>
          <w:color w:val="FF0000"/>
          <w:sz w:val="24"/>
          <w:szCs w:val="24"/>
          <w:lang w:eastAsia="en-IN"/>
        </w:rPr>
      </w:pPr>
      <w:r w:rsidRPr="006A5502">
        <w:rPr>
          <w:rFonts w:eastAsia="Times New Roman" w:cstheme="minorHAnsi"/>
          <w:b/>
          <w:bCs/>
          <w:color w:val="FF0000"/>
          <w:sz w:val="24"/>
          <w:szCs w:val="24"/>
          <w:lang w:eastAsia="en-IN"/>
        </w:rPr>
        <w:t>EX ANTE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Then underneath:</w:t>
      </w:r>
    </w:p>
    <w:p w:rsidR="006A5502" w:rsidRPr="006A5502" w:rsidRDefault="006A5502" w:rsidP="006A5502">
      <w:pPr>
        <w:spacing w:before="100" w:beforeAutospacing="1" w:after="100" w:afterAutospacing="1" w:line="240" w:lineRule="auto"/>
        <w:jc w:val="both"/>
        <w:outlineLvl w:val="2"/>
        <w:rPr>
          <w:rFonts w:eastAsia="Times New Roman" w:cstheme="minorHAnsi"/>
          <w:b/>
          <w:bCs/>
          <w:color w:val="FF0000"/>
          <w:sz w:val="24"/>
          <w:szCs w:val="24"/>
          <w:lang w:eastAsia="en-IN"/>
        </w:rPr>
      </w:pPr>
      <w:r w:rsidRPr="006A5502">
        <w:rPr>
          <w:rFonts w:eastAsia="Times New Roman" w:cstheme="minorHAnsi"/>
          <w:b/>
          <w:bCs/>
          <w:color w:val="FF0000"/>
          <w:sz w:val="24"/>
          <w:szCs w:val="24"/>
          <w:lang w:eastAsia="en-IN"/>
        </w:rPr>
        <w:t>EX POST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knew the terms.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the manager asked:</w:t>
      </w:r>
      <w:r>
        <w:rPr>
          <w:rFonts w:eastAsia="Times New Roman" w:cstheme="minorHAnsi"/>
          <w:sz w:val="24"/>
          <w:szCs w:val="24"/>
          <w:lang w:eastAsia="en-IN"/>
        </w:rPr>
        <w:t xml:space="preserve"> </w:t>
      </w:r>
      <w:r w:rsidRPr="006A5502">
        <w:rPr>
          <w:rFonts w:eastAsia="Times New Roman" w:cstheme="minorHAnsi"/>
          <w:sz w:val="24"/>
          <w:szCs w:val="24"/>
          <w:lang w:eastAsia="en-IN"/>
        </w:rPr>
        <w:t>“What do they mean in this context?”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answered: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 ante means looking at the transaction using the information reasonably available at the time.”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ex post?”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“Looking back after the outcome has become known.”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“Good.”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drew a line:</w:t>
      </w:r>
    </w:p>
    <w:p w:rsidR="006A5502" w:rsidRPr="00F351BA" w:rsidRDefault="006A5502" w:rsidP="006A5502">
      <w:pPr>
        <w:spacing w:before="100" w:beforeAutospacing="1" w:after="100" w:afterAutospacing="1" w:line="240" w:lineRule="auto"/>
        <w:jc w:val="both"/>
        <w:outlineLvl w:val="2"/>
        <w:rPr>
          <w:rFonts w:eastAsia="Times New Roman" w:cstheme="minorHAnsi"/>
          <w:b/>
          <w:bCs/>
          <w:color w:val="FF0000"/>
          <w:sz w:val="24"/>
          <w:szCs w:val="24"/>
          <w:lang w:eastAsia="en-IN"/>
        </w:rPr>
      </w:pPr>
      <w:r w:rsidRPr="00F351BA">
        <w:rPr>
          <w:rFonts w:eastAsia="Times New Roman" w:cstheme="minorHAnsi"/>
          <w:b/>
          <w:bCs/>
          <w:color w:val="FF0000"/>
          <w:sz w:val="24"/>
          <w:szCs w:val="24"/>
          <w:lang w:eastAsia="en-IN"/>
        </w:rPr>
        <w:t>TRANSFER DATE → UNKNOWN FUTURE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“Imagine,” he said, “that you are standing on the transfer date.”</w:t>
      </w:r>
    </w:p>
    <w:p w:rsidR="006A5502" w:rsidRPr="00F351BA" w:rsidRDefault="006A5502" w:rsidP="00F351BA">
      <w:pPr>
        <w:pStyle w:val="ListParagraph"/>
        <w:numPr>
          <w:ilvl w:val="0"/>
          <w:numId w:val="10"/>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“You know the technology.”</w:t>
      </w:r>
    </w:p>
    <w:p w:rsidR="006A5502" w:rsidRPr="00F351BA" w:rsidRDefault="006A5502" w:rsidP="00F351BA">
      <w:pPr>
        <w:pStyle w:val="ListParagraph"/>
        <w:numPr>
          <w:ilvl w:val="0"/>
          <w:numId w:val="10"/>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“You know the market.”</w:t>
      </w:r>
    </w:p>
    <w:p w:rsidR="006A5502" w:rsidRPr="00F351BA" w:rsidRDefault="006A5502" w:rsidP="00F351BA">
      <w:pPr>
        <w:pStyle w:val="ListParagraph"/>
        <w:numPr>
          <w:ilvl w:val="0"/>
          <w:numId w:val="10"/>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“You know the risks.”</w:t>
      </w:r>
    </w:p>
    <w:p w:rsidR="006A5502" w:rsidRPr="00F351BA" w:rsidRDefault="006A5502" w:rsidP="00F351BA">
      <w:pPr>
        <w:pStyle w:val="ListParagraph"/>
        <w:numPr>
          <w:ilvl w:val="0"/>
          <w:numId w:val="10"/>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“You have forecasts.”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you do not know the future.”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“Commercialisation could accelerate.”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“Or fail.”</w:t>
      </w:r>
    </w:p>
    <w:p w:rsidR="006A5502" w:rsidRPr="00F351BA" w:rsidRDefault="006A5502" w:rsidP="00F351BA">
      <w:pPr>
        <w:pStyle w:val="ListParagraph"/>
        <w:numPr>
          <w:ilvl w:val="0"/>
          <w:numId w:val="11"/>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“Regulation could change.”</w:t>
      </w:r>
    </w:p>
    <w:p w:rsidR="006A5502" w:rsidRPr="00F351BA" w:rsidRDefault="006A5502" w:rsidP="00F351BA">
      <w:pPr>
        <w:pStyle w:val="ListParagraph"/>
        <w:numPr>
          <w:ilvl w:val="0"/>
          <w:numId w:val="11"/>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“A competitor could enter.”</w:t>
      </w:r>
    </w:p>
    <w:p w:rsidR="006A5502" w:rsidRPr="00F351BA" w:rsidRDefault="006A5502" w:rsidP="00F351BA">
      <w:pPr>
        <w:pStyle w:val="ListParagraph"/>
        <w:numPr>
          <w:ilvl w:val="0"/>
          <w:numId w:val="11"/>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“Customers could reject the technology.”</w:t>
      </w:r>
    </w:p>
    <w:p w:rsidR="006A5502" w:rsidRPr="00F351BA" w:rsidRDefault="006A5502" w:rsidP="00F351BA">
      <w:pPr>
        <w:pStyle w:val="ListParagraph"/>
        <w:numPr>
          <w:ilvl w:val="0"/>
          <w:numId w:val="11"/>
        </w:numPr>
        <w:spacing w:before="100" w:beforeAutospacing="1" w:after="100" w:afterAutospacing="1" w:line="240" w:lineRule="auto"/>
        <w:jc w:val="both"/>
        <w:rPr>
          <w:rFonts w:eastAsia="Times New Roman" w:cstheme="minorHAnsi"/>
          <w:sz w:val="24"/>
          <w:szCs w:val="24"/>
          <w:lang w:eastAsia="en-IN"/>
        </w:rPr>
      </w:pPr>
      <w:r w:rsidRPr="00F351BA">
        <w:rPr>
          <w:rFonts w:eastAsia="Times New Roman" w:cstheme="minorHAnsi"/>
          <w:sz w:val="24"/>
          <w:szCs w:val="24"/>
          <w:lang w:eastAsia="en-IN"/>
        </w:rPr>
        <w:t>“Or demand could become enormous.”</w:t>
      </w:r>
    </w:p>
    <w:p w:rsidR="006A5502" w:rsidRPr="006A5502" w:rsidRDefault="006A5502" w:rsidP="00F351BA">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w:t>
      </w:r>
      <w:r w:rsidR="00F351BA">
        <w:rPr>
          <w:rFonts w:eastAsia="Times New Roman" w:cstheme="minorHAnsi"/>
          <w:sz w:val="24"/>
          <w:szCs w:val="24"/>
          <w:lang w:eastAsia="en-IN"/>
        </w:rPr>
        <w:t xml:space="preserve">anager underlined one sentence: </w:t>
      </w:r>
      <w:r w:rsidRPr="006A5502">
        <w:rPr>
          <w:rFonts w:eastAsia="Times New Roman" w:cstheme="minorHAnsi"/>
          <w:b/>
          <w:bCs/>
          <w:sz w:val="24"/>
          <w:szCs w:val="24"/>
          <w:lang w:eastAsia="en-IN"/>
        </w:rPr>
        <w:t>“The fact that the future turned out differently does not, by itself, prove that the original price was wrong.”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Aarav wrote it down.</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$20 MILLION QUESTION</w:t>
      </w:r>
    </w:p>
    <w:p w:rsidR="006A5502" w:rsidRPr="00F351BA" w:rsidRDefault="006A5502" w:rsidP="00F351BA">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w:t>
      </w:r>
      <w:r w:rsidR="00F351BA">
        <w:rPr>
          <w:rFonts w:eastAsia="Times New Roman" w:cstheme="minorHAnsi"/>
          <w:sz w:val="24"/>
          <w:szCs w:val="24"/>
          <w:lang w:eastAsia="en-IN"/>
        </w:rPr>
        <w:t xml:space="preserve">ager opened the valuation file. </w:t>
      </w:r>
      <w:r w:rsidRPr="006A5502">
        <w:rPr>
          <w:rFonts w:eastAsia="Times New Roman" w:cstheme="minorHAnsi"/>
          <w:sz w:val="24"/>
          <w:szCs w:val="24"/>
          <w:lang w:eastAsia="en-IN"/>
        </w:rPr>
        <w:t>At the transfer date, the fic</w:t>
      </w:r>
      <w:r w:rsidR="00F351BA">
        <w:rPr>
          <w:rFonts w:eastAsia="Times New Roman" w:cstheme="minorHAnsi"/>
          <w:sz w:val="24"/>
          <w:szCs w:val="24"/>
          <w:lang w:eastAsia="en-IN"/>
        </w:rPr>
        <w:t xml:space="preserve">tional valuation of Falcon was: </w:t>
      </w:r>
      <w:r w:rsidRPr="006A5502">
        <w:rPr>
          <w:rFonts w:eastAsia="Times New Roman" w:cstheme="minorHAnsi"/>
          <w:b/>
          <w:bCs/>
          <w:sz w:val="24"/>
          <w:szCs w:val="24"/>
          <w:lang w:eastAsia="en-IN"/>
        </w:rPr>
        <w:t>$20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surprised.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“Only $20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“At that time, according to </w:t>
      </w:r>
      <w:r w:rsidR="00F351BA">
        <w:rPr>
          <w:rFonts w:eastAsia="Times New Roman" w:cstheme="minorHAnsi"/>
          <w:sz w:val="24"/>
          <w:szCs w:val="24"/>
          <w:lang w:eastAsia="en-IN"/>
        </w:rPr>
        <w:t xml:space="preserve">the fictional valuation model.” </w:t>
      </w:r>
      <w:r w:rsidRPr="006A5502">
        <w:rPr>
          <w:rFonts w:eastAsia="Times New Roman" w:cstheme="minorHAnsi"/>
          <w:sz w:val="24"/>
          <w:szCs w:val="24"/>
          <w:lang w:eastAsia="en-IN"/>
        </w:rPr>
        <w:t>The manager opened another page.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Projected Revenue</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3305"/>
        <w:gridCol w:w="5725"/>
      </w:tblGrid>
      <w:tr w:rsidR="006A5502" w:rsidRPr="006A5502" w:rsidTr="00F351BA">
        <w:trPr>
          <w:trHeight w:val="291"/>
          <w:tblHeader/>
          <w:tblCellSpacing w:w="15" w:type="dxa"/>
        </w:trPr>
        <w:tc>
          <w:tcPr>
            <w:tcW w:w="0" w:type="auto"/>
            <w:tcBorders>
              <w:top w:val="single" w:sz="4" w:space="0" w:color="auto"/>
              <w:left w:val="single" w:sz="4" w:space="0" w:color="auto"/>
              <w:bottom w:val="single" w:sz="4" w:space="0" w:color="auto"/>
            </w:tcBorders>
            <w:vAlign w:val="center"/>
            <w:hideMark/>
          </w:tcPr>
          <w:p w:rsidR="006A5502" w:rsidRPr="006A5502" w:rsidRDefault="006A5502" w:rsidP="00F351BA">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Year</w:t>
            </w:r>
          </w:p>
        </w:tc>
        <w:tc>
          <w:tcPr>
            <w:tcW w:w="0" w:type="auto"/>
            <w:tcBorders>
              <w:top w:val="single" w:sz="4" w:space="0" w:color="auto"/>
              <w:left w:val="single" w:sz="4" w:space="0" w:color="auto"/>
              <w:bottom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Forecast</w:t>
            </w:r>
          </w:p>
        </w:tc>
      </w:tr>
      <w:tr w:rsidR="006A5502" w:rsidRPr="006A5502" w:rsidTr="00F351BA">
        <w:trPr>
          <w:trHeight w:val="300"/>
          <w:tblCellSpacing w:w="15" w:type="dxa"/>
        </w:trPr>
        <w:tc>
          <w:tcPr>
            <w:tcW w:w="0" w:type="auto"/>
            <w:tcBorders>
              <w:lef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1</w:t>
            </w:r>
          </w:p>
        </w:tc>
        <w:tc>
          <w:tcPr>
            <w:tcW w:w="0" w:type="auto"/>
            <w:tcBorders>
              <w:left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$8 million</w:t>
            </w:r>
          </w:p>
        </w:tc>
      </w:tr>
      <w:tr w:rsidR="006A5502" w:rsidRPr="006A5502" w:rsidTr="00F351BA">
        <w:trPr>
          <w:trHeight w:val="300"/>
          <w:tblCellSpacing w:w="15" w:type="dxa"/>
        </w:trPr>
        <w:tc>
          <w:tcPr>
            <w:tcW w:w="0" w:type="auto"/>
            <w:tcBorders>
              <w:top w:val="single" w:sz="4" w:space="0" w:color="auto"/>
              <w:left w:val="single" w:sz="4" w:space="0" w:color="auto"/>
              <w:bottom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2</w:t>
            </w:r>
          </w:p>
        </w:tc>
        <w:tc>
          <w:tcPr>
            <w:tcW w:w="0" w:type="auto"/>
            <w:tcBorders>
              <w:top w:val="single" w:sz="4" w:space="0" w:color="auto"/>
              <w:left w:val="single" w:sz="4" w:space="0" w:color="auto"/>
              <w:bottom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$15 million</w:t>
            </w:r>
          </w:p>
        </w:tc>
      </w:tr>
      <w:tr w:rsidR="006A5502" w:rsidRPr="006A5502" w:rsidTr="00F351BA">
        <w:trPr>
          <w:trHeight w:val="291"/>
          <w:tblCellSpacing w:w="15" w:type="dxa"/>
        </w:trPr>
        <w:tc>
          <w:tcPr>
            <w:tcW w:w="0" w:type="auto"/>
            <w:tcBorders>
              <w:lef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3</w:t>
            </w:r>
          </w:p>
        </w:tc>
        <w:tc>
          <w:tcPr>
            <w:tcW w:w="0" w:type="auto"/>
            <w:tcBorders>
              <w:left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$30 million</w:t>
            </w:r>
          </w:p>
        </w:tc>
      </w:tr>
      <w:tr w:rsidR="006A5502" w:rsidRPr="006A5502" w:rsidTr="00F351BA">
        <w:trPr>
          <w:trHeight w:val="300"/>
          <w:tblCellSpacing w:w="15" w:type="dxa"/>
        </w:trPr>
        <w:tc>
          <w:tcPr>
            <w:tcW w:w="0" w:type="auto"/>
            <w:tcBorders>
              <w:top w:val="single" w:sz="4" w:space="0" w:color="auto"/>
              <w:lef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4</w:t>
            </w:r>
          </w:p>
        </w:tc>
        <w:tc>
          <w:tcPr>
            <w:tcW w:w="0" w:type="auto"/>
            <w:tcBorders>
              <w:top w:val="single" w:sz="4" w:space="0" w:color="auto"/>
              <w:left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$45 million</w:t>
            </w:r>
          </w:p>
        </w:tc>
      </w:tr>
      <w:tr w:rsidR="006A5502" w:rsidRPr="006A5502" w:rsidTr="00F351BA">
        <w:trPr>
          <w:trHeight w:val="291"/>
          <w:tblCellSpacing w:w="15" w:type="dxa"/>
        </w:trPr>
        <w:tc>
          <w:tcPr>
            <w:tcW w:w="0" w:type="auto"/>
            <w:tcBorders>
              <w:top w:val="single" w:sz="4" w:space="0" w:color="auto"/>
              <w:left w:val="single" w:sz="4" w:space="0" w:color="auto"/>
              <w:bottom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5</w:t>
            </w:r>
          </w:p>
        </w:tc>
        <w:tc>
          <w:tcPr>
            <w:tcW w:w="0" w:type="auto"/>
            <w:tcBorders>
              <w:top w:val="single" w:sz="4" w:space="0" w:color="auto"/>
              <w:left w:val="single" w:sz="4" w:space="0" w:color="auto"/>
              <w:bottom w:val="single" w:sz="4" w:space="0" w:color="auto"/>
              <w:right w:val="single" w:sz="4" w:space="0" w:color="auto"/>
            </w:tcBorders>
            <w:vAlign w:val="center"/>
            <w:hideMark/>
          </w:tcPr>
          <w:p w:rsidR="006A5502" w:rsidRPr="006A5502" w:rsidRDefault="006A5502" w:rsidP="00F351BA">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$60 million</w:t>
            </w:r>
          </w:p>
        </w:tc>
      </w:tr>
    </w:tbl>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numbers.</w:t>
      </w:r>
      <w:r w:rsidR="0077020E">
        <w:rPr>
          <w:rFonts w:eastAsia="Times New Roman" w:cstheme="minorHAnsi"/>
          <w:sz w:val="24"/>
          <w:szCs w:val="24"/>
          <w:lang w:eastAsia="en-IN"/>
        </w:rPr>
        <w:t xml:space="preserve"> </w:t>
      </w:r>
      <w:r w:rsidRPr="006A5502">
        <w:rPr>
          <w:rFonts w:eastAsia="Times New Roman" w:cstheme="minorHAnsi"/>
          <w:sz w:val="24"/>
          <w:szCs w:val="24"/>
          <w:lang w:eastAsia="en-IN"/>
        </w:rPr>
        <w:t>“And what actually happened?”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opened another file.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Actual Revenue</w:t>
      </w:r>
    </w:p>
    <w:tbl>
      <w:tblPr>
        <w:tblW w:w="9249" w:type="dxa"/>
        <w:tblCellSpacing w:w="15" w:type="dxa"/>
        <w:tblCellMar>
          <w:top w:w="15" w:type="dxa"/>
          <w:left w:w="15" w:type="dxa"/>
          <w:bottom w:w="15" w:type="dxa"/>
          <w:right w:w="15" w:type="dxa"/>
        </w:tblCellMar>
        <w:tblLook w:val="04A0" w:firstRow="1" w:lastRow="0" w:firstColumn="1" w:lastColumn="0" w:noHBand="0" w:noVBand="1"/>
      </w:tblPr>
      <w:tblGrid>
        <w:gridCol w:w="3172"/>
        <w:gridCol w:w="6077"/>
      </w:tblGrid>
      <w:tr w:rsidR="006A5502" w:rsidRPr="006A5502" w:rsidTr="0077020E">
        <w:trPr>
          <w:trHeight w:val="347"/>
          <w:tblHeader/>
          <w:tblCellSpacing w:w="15" w:type="dxa"/>
        </w:trPr>
        <w:tc>
          <w:tcPr>
            <w:tcW w:w="0" w:type="auto"/>
            <w:tcBorders>
              <w:top w:val="single" w:sz="4" w:space="0" w:color="auto"/>
              <w:left w:val="single" w:sz="4" w:space="0" w:color="auto"/>
            </w:tcBorders>
            <w:vAlign w:val="center"/>
            <w:hideMark/>
          </w:tcPr>
          <w:p w:rsidR="006A5502" w:rsidRPr="006A5502" w:rsidRDefault="006A5502" w:rsidP="0077020E">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Year</w:t>
            </w:r>
          </w:p>
        </w:tc>
        <w:tc>
          <w:tcPr>
            <w:tcW w:w="0" w:type="auto"/>
            <w:tcBorders>
              <w:top w:val="single" w:sz="4" w:space="0" w:color="auto"/>
              <w:left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Actual</w:t>
            </w:r>
          </w:p>
        </w:tc>
      </w:tr>
      <w:tr w:rsidR="006A5502" w:rsidRPr="006A5502" w:rsidTr="0077020E">
        <w:trPr>
          <w:trHeight w:val="358"/>
          <w:tblCellSpacing w:w="15" w:type="dxa"/>
        </w:trPr>
        <w:tc>
          <w:tcPr>
            <w:tcW w:w="0" w:type="auto"/>
            <w:tcBorders>
              <w:top w:val="single" w:sz="4" w:space="0" w:color="auto"/>
              <w:lef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1</w:t>
            </w:r>
          </w:p>
        </w:tc>
        <w:tc>
          <w:tcPr>
            <w:tcW w:w="0" w:type="auto"/>
            <w:tcBorders>
              <w:top w:val="single" w:sz="4" w:space="0" w:color="auto"/>
              <w:left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$10 million</w:t>
            </w:r>
          </w:p>
        </w:tc>
      </w:tr>
      <w:tr w:rsidR="006A5502" w:rsidRPr="006A5502" w:rsidTr="0077020E">
        <w:trPr>
          <w:trHeight w:val="358"/>
          <w:tblCellSpacing w:w="15" w:type="dxa"/>
        </w:trPr>
        <w:tc>
          <w:tcPr>
            <w:tcW w:w="0" w:type="auto"/>
            <w:tcBorders>
              <w:top w:val="single" w:sz="4" w:space="0" w:color="auto"/>
              <w:left w:val="single" w:sz="4" w:space="0" w:color="auto"/>
              <w:bottom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2</w:t>
            </w:r>
          </w:p>
        </w:tc>
        <w:tc>
          <w:tcPr>
            <w:tcW w:w="0" w:type="auto"/>
            <w:tcBorders>
              <w:top w:val="single" w:sz="4" w:space="0" w:color="auto"/>
              <w:left w:val="single" w:sz="4" w:space="0" w:color="auto"/>
              <w:bottom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$28 million</w:t>
            </w:r>
          </w:p>
        </w:tc>
      </w:tr>
      <w:tr w:rsidR="006A5502" w:rsidRPr="006A5502" w:rsidTr="0077020E">
        <w:trPr>
          <w:trHeight w:val="347"/>
          <w:tblCellSpacing w:w="15" w:type="dxa"/>
        </w:trPr>
        <w:tc>
          <w:tcPr>
            <w:tcW w:w="0" w:type="auto"/>
            <w:tcBorders>
              <w:left w:val="single" w:sz="4" w:space="0" w:color="auto"/>
              <w:bottom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3</w:t>
            </w:r>
          </w:p>
        </w:tc>
        <w:tc>
          <w:tcPr>
            <w:tcW w:w="0" w:type="auto"/>
            <w:tcBorders>
              <w:left w:val="single" w:sz="4" w:space="0" w:color="auto"/>
              <w:bottom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$75 million</w:t>
            </w:r>
          </w:p>
        </w:tc>
      </w:tr>
      <w:tr w:rsidR="006A5502" w:rsidRPr="006A5502" w:rsidTr="0077020E">
        <w:trPr>
          <w:trHeight w:val="358"/>
          <w:tblCellSpacing w:w="15" w:type="dxa"/>
        </w:trPr>
        <w:tc>
          <w:tcPr>
            <w:tcW w:w="0" w:type="auto"/>
            <w:tcBorders>
              <w:left w:val="single" w:sz="4" w:space="0" w:color="auto"/>
              <w:bottom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4</w:t>
            </w:r>
          </w:p>
        </w:tc>
        <w:tc>
          <w:tcPr>
            <w:tcW w:w="0" w:type="auto"/>
            <w:tcBorders>
              <w:left w:val="single" w:sz="4" w:space="0" w:color="auto"/>
              <w:bottom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$140 million</w:t>
            </w:r>
          </w:p>
        </w:tc>
      </w:tr>
      <w:tr w:rsidR="006A5502" w:rsidRPr="006A5502" w:rsidTr="0077020E">
        <w:trPr>
          <w:trHeight w:val="347"/>
          <w:tblCellSpacing w:w="15" w:type="dxa"/>
        </w:trPr>
        <w:tc>
          <w:tcPr>
            <w:tcW w:w="0" w:type="auto"/>
            <w:tcBorders>
              <w:left w:val="single" w:sz="4" w:space="0" w:color="auto"/>
              <w:bottom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Year 5</w:t>
            </w:r>
          </w:p>
        </w:tc>
        <w:tc>
          <w:tcPr>
            <w:tcW w:w="0" w:type="auto"/>
            <w:tcBorders>
              <w:left w:val="single" w:sz="4" w:space="0" w:color="auto"/>
              <w:bottom w:val="single" w:sz="4" w:space="0" w:color="auto"/>
              <w:right w:val="single" w:sz="4" w:space="0" w:color="auto"/>
            </w:tcBorders>
            <w:vAlign w:val="center"/>
            <w:hideMark/>
          </w:tcPr>
          <w:p w:rsidR="006A5502" w:rsidRPr="006A5502" w:rsidRDefault="006A5502" w:rsidP="0077020E">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$210 million</w:t>
            </w:r>
          </w:p>
        </w:tc>
      </w:tr>
    </w:tbl>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froze.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is dramatically different.”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original valuation was wrong.”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The manager immediately raised his hand.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“Careful.”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stopped.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you're looking at the answer before asking what was knowable when the transaction took place.”</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HINDSIGHT TRAP</w:t>
      </w:r>
    </w:p>
    <w:p w:rsidR="006A5502" w:rsidRPr="0077020E" w:rsidRDefault="0077020E" w:rsidP="0077020E">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wrote: </w:t>
      </w:r>
      <w:r w:rsidR="006A5502" w:rsidRPr="006A5502">
        <w:rPr>
          <w:rFonts w:eastAsia="Times New Roman" w:cstheme="minorHAnsi"/>
          <w:b/>
          <w:bCs/>
          <w:sz w:val="24"/>
          <w:szCs w:val="24"/>
          <w:lang w:eastAsia="en-IN"/>
        </w:rPr>
        <w:t>WHAT WE KNOW TODAY ≠ WHAT WAS KNOWN THEN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“If we know today that Falcon generated $210 million in Year 5,” he said, “it is easy to say that everyone should have predicted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an independent party negotiating at the transfer date would have assessed the information, forecasts, risks and commercial prospects available at that time.”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actual results cannot simply be substituted for the original forecast.”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paused.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“That does not mean subsequent outcomes are irrelevant.”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up.</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when can they matter?”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“That's where the hard part begins.”</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77020E"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77020E">
        <w:rPr>
          <w:rFonts w:eastAsia="Times New Roman" w:cstheme="minorHAnsi"/>
          <w:b/>
          <w:bCs/>
          <w:color w:val="FF0000"/>
          <w:kern w:val="36"/>
          <w:sz w:val="24"/>
          <w:szCs w:val="24"/>
          <w:lang w:eastAsia="en-IN"/>
        </w:rPr>
        <w:t>THE HTVI QUESTION</w:t>
      </w:r>
    </w:p>
    <w:p w:rsidR="006A5502" w:rsidRPr="0077020E" w:rsidRDefault="0077020E" w:rsidP="0077020E">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wrote: </w:t>
      </w:r>
      <w:r w:rsidR="006A5502" w:rsidRPr="006A5502">
        <w:rPr>
          <w:rFonts w:eastAsia="Times New Roman" w:cstheme="minorHAnsi"/>
          <w:b/>
          <w:bCs/>
          <w:sz w:val="24"/>
          <w:szCs w:val="24"/>
          <w:lang w:eastAsia="en-IN"/>
        </w:rPr>
        <w:t>HARD-TO-VALUE INTANGIBLE</w:t>
      </w:r>
    </w:p>
    <w:p w:rsidR="006A5502" w:rsidRPr="0077020E" w:rsidRDefault="0077020E" w:rsidP="0077020E">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underneath: </w:t>
      </w:r>
      <w:r w:rsidR="006A5502" w:rsidRPr="006A5502">
        <w:rPr>
          <w:rFonts w:eastAsia="Times New Roman" w:cstheme="minorHAnsi"/>
          <w:b/>
          <w:bCs/>
          <w:sz w:val="24"/>
          <w:szCs w:val="24"/>
          <w:lang w:eastAsia="en-IN"/>
        </w:rPr>
        <w:t>HTVI</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Aarav looked at the board.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this is the next mystery.”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OECD Transfer Pricing Guidelines contain specific guidance dealing with hard-to-value intangibles. The central difficulty is that, at the time of the transaction, the intangible may be at an early stage of development, subject to significant uncertainty, or dependent on future events that are difficult to predict (OECD, 2022).</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continued: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“Think about an invention with no established market.”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 technology awaiting regulatory approval.”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 platform whose commercial model has not yet been tested.”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 patent whose economic success depends on uncertain future demand.”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conventional valuation becomes much more difficult.”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77020E">
        <w:rPr>
          <w:rFonts w:eastAsia="Times New Roman" w:cstheme="minorHAnsi"/>
          <w:b/>
          <w:bCs/>
          <w:color w:val="FF0000"/>
          <w:kern w:val="36"/>
          <w:sz w:val="24"/>
          <w:szCs w:val="24"/>
          <w:lang w:eastAsia="en-IN"/>
        </w:rPr>
        <w:t>WHAT MAKES AN INTANGIBLE ‘HARD TO VALUE’?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asked: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“Is every unique intangible an HTVI?”</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what makes it difficult?”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answered: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“Uncertainty.”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listed several possibilities:</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limited reliable historical financial information;</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 intangible still under development;</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uncertain commercialisation;</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uncertain future cash flows;</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uncertain market acceptance;</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significant regulatory or technological risk;</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lack of reliable comparable transactions;</w:t>
      </w:r>
    </w:p>
    <w:p w:rsidR="006A5502" w:rsidRPr="006A5502" w:rsidRDefault="006A5502" w:rsidP="006A5502">
      <w:pPr>
        <w:numPr>
          <w:ilvl w:val="0"/>
          <w:numId w:val="4"/>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dependence</w:t>
      </w:r>
      <w:proofErr w:type="gramEnd"/>
      <w:r w:rsidRPr="006A5502">
        <w:rPr>
          <w:rFonts w:eastAsia="Times New Roman" w:cstheme="minorHAnsi"/>
          <w:sz w:val="24"/>
          <w:szCs w:val="24"/>
          <w:lang w:eastAsia="en-IN"/>
        </w:rPr>
        <w:t xml:space="preserve"> on future events that cannot be predicted with confidence.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problem isn't simply that the intangible is valuable.”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“The problem is that its value is difficult to establish reliably at the relevant time.”</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35% ASSUMPTION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opened the original valuation model.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One assumption caught his attention:</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Probability of successful commercialisation — 35%</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 35%?”</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was the assumption in our fictional valuation.”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supported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began reading.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model considered:</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technical feasibility;</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expected market size;</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timing of commercialisation;</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anticipated pricing;</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development costs;</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competition;</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regulatory uncertainty;</w:t>
      </w:r>
    </w:p>
    <w:p w:rsidR="006A5502" w:rsidRPr="006A5502" w:rsidRDefault="006A5502" w:rsidP="006A5502">
      <w:pPr>
        <w:numPr>
          <w:ilvl w:val="0"/>
          <w:numId w:val="5"/>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projected</w:t>
      </w:r>
      <w:proofErr w:type="gramEnd"/>
      <w:r w:rsidRPr="006A5502">
        <w:rPr>
          <w:rFonts w:eastAsia="Times New Roman" w:cstheme="minorHAnsi"/>
          <w:sz w:val="24"/>
          <w:szCs w:val="24"/>
          <w:lang w:eastAsia="en-IN"/>
        </w:rPr>
        <w:t xml:space="preserve"> cash flows.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closed the file.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$20 million was not simply a number.”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was an output of a model.”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if the assumptions change, the valuation can change.”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VALUATION IS NOT THE INTANGIBLE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confused.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if the valuation says $20 million, isn't that the value of Falcon?”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“Not necessarily.”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a valuation is an estimate produced under particular assumptions.”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wrote:</w:t>
      </w:r>
    </w:p>
    <w:p w:rsidR="006A5502" w:rsidRPr="006A5502" w:rsidRDefault="006A5502" w:rsidP="006A5502">
      <w:pPr>
        <w:spacing w:before="100" w:beforeAutospacing="1" w:after="100" w:afterAutospacing="1" w:line="240" w:lineRule="auto"/>
        <w:jc w:val="both"/>
        <w:outlineLvl w:val="1"/>
        <w:rPr>
          <w:rFonts w:eastAsia="Times New Roman" w:cstheme="minorHAnsi"/>
          <w:b/>
          <w:bCs/>
          <w:sz w:val="24"/>
          <w:szCs w:val="24"/>
          <w:lang w:eastAsia="en-IN"/>
        </w:rPr>
      </w:pPr>
      <w:r w:rsidRPr="006A5502">
        <w:rPr>
          <w:rFonts w:eastAsia="Times New Roman" w:cstheme="minorHAnsi"/>
          <w:b/>
          <w:bCs/>
          <w:sz w:val="24"/>
          <w:szCs w:val="24"/>
          <w:lang w:eastAsia="en-IN"/>
        </w:rPr>
        <w:t>VALUE IS AN ESTIMATE — NOT A FACT FOUND IN NATURE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smiled.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sounds philosophical.”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is also very practical.”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continued:</w:t>
      </w:r>
    </w:p>
    <w:p w:rsidR="006A5502" w:rsidRPr="0033394C" w:rsidRDefault="006A5502" w:rsidP="0033394C">
      <w:pPr>
        <w:pStyle w:val="ListParagraph"/>
        <w:numPr>
          <w:ilvl w:val="0"/>
          <w:numId w:val="12"/>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sz w:val="24"/>
          <w:szCs w:val="24"/>
          <w:lang w:eastAsia="en-IN"/>
        </w:rPr>
        <w:t>“If projected cash flows increase, value may increase.”</w:t>
      </w:r>
    </w:p>
    <w:p w:rsidR="006A5502" w:rsidRPr="0033394C" w:rsidRDefault="006A5502" w:rsidP="0033394C">
      <w:pPr>
        <w:pStyle w:val="ListParagraph"/>
        <w:numPr>
          <w:ilvl w:val="0"/>
          <w:numId w:val="12"/>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sz w:val="24"/>
          <w:szCs w:val="24"/>
          <w:lang w:eastAsia="en-IN"/>
        </w:rPr>
        <w:t>“If commercialisation is delayed, value may decrease.”</w:t>
      </w:r>
    </w:p>
    <w:p w:rsidR="006A5502" w:rsidRPr="0033394C" w:rsidRDefault="006A5502" w:rsidP="0033394C">
      <w:pPr>
        <w:pStyle w:val="ListParagraph"/>
        <w:numPr>
          <w:ilvl w:val="0"/>
          <w:numId w:val="12"/>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sz w:val="24"/>
          <w:szCs w:val="24"/>
          <w:lang w:eastAsia="en-IN"/>
        </w:rPr>
        <w:t>“If the probability of success changes, value may change.”</w:t>
      </w:r>
    </w:p>
    <w:p w:rsidR="006A5502" w:rsidRPr="0033394C" w:rsidRDefault="006A5502" w:rsidP="0033394C">
      <w:pPr>
        <w:pStyle w:val="ListParagraph"/>
        <w:numPr>
          <w:ilvl w:val="0"/>
          <w:numId w:val="12"/>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sz w:val="24"/>
          <w:szCs w:val="24"/>
          <w:lang w:eastAsia="en-IN"/>
        </w:rPr>
        <w:t>“If the useful economic life changes, value may change.”</w:t>
      </w:r>
    </w:p>
    <w:p w:rsidR="006A5502" w:rsidRPr="0033394C" w:rsidRDefault="006A5502" w:rsidP="0033394C">
      <w:pPr>
        <w:pStyle w:val="ListParagraph"/>
        <w:numPr>
          <w:ilvl w:val="0"/>
          <w:numId w:val="12"/>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sz w:val="24"/>
          <w:szCs w:val="24"/>
          <w:lang w:eastAsia="en-IN"/>
        </w:rPr>
        <w:t>“If the discount rate changes, value may change.”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we have to examine the assumptions behind the number.”</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“Exactly.”</w:t>
      </w:r>
    </w:p>
    <w:p w:rsidR="006A5502" w:rsidRPr="0033394C"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33394C">
        <w:rPr>
          <w:rFonts w:eastAsia="Times New Roman" w:cstheme="minorHAnsi"/>
          <w:b/>
          <w:bCs/>
          <w:color w:val="FF0000"/>
          <w:kern w:val="36"/>
          <w:sz w:val="24"/>
          <w:szCs w:val="24"/>
          <w:lang w:eastAsia="en-IN"/>
        </w:rPr>
        <w:t>THE FIRST VALUATION LESSON</w:t>
      </w:r>
    </w:p>
    <w:p w:rsidR="006A5502" w:rsidRPr="0033394C" w:rsidRDefault="0033394C" w:rsidP="0033394C">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wrote: </w:t>
      </w:r>
      <w:r w:rsidR="006A5502" w:rsidRPr="006A5502">
        <w:rPr>
          <w:rFonts w:eastAsia="Times New Roman" w:cstheme="minorHAnsi"/>
          <w:b/>
          <w:bCs/>
          <w:sz w:val="24"/>
          <w:szCs w:val="24"/>
          <w:lang w:eastAsia="en-IN"/>
        </w:rPr>
        <w:t>DCF</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“Discounted Cash Flow,” Aarav said.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“Future cash flows are estimated and discounted to present value.”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continued: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 income-based valuation can be particularly relevant where the expected economic benefits of an intangible can be estimated, although the appropriate valuation technique depends on the facts.”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he added: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“But don't make the next mistake.”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sighed.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“Which one?”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“A DCF model does not eliminate uncertainty. It only models it.”</w:t>
      </w:r>
    </w:p>
    <w:p w:rsidR="006A5502" w:rsidRPr="0033394C"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33394C">
        <w:rPr>
          <w:rFonts w:eastAsia="Times New Roman" w:cstheme="minorHAnsi"/>
          <w:b/>
          <w:bCs/>
          <w:color w:val="FF0000"/>
          <w:kern w:val="36"/>
          <w:sz w:val="24"/>
          <w:szCs w:val="24"/>
          <w:lang w:eastAsia="en-IN"/>
        </w:rPr>
        <w:t>THE FORECAST FILE</w:t>
      </w:r>
    </w:p>
    <w:p w:rsidR="006A5502" w:rsidRPr="0033394C" w:rsidRDefault="0033394C" w:rsidP="0033394C">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opened: </w:t>
      </w:r>
      <w:r>
        <w:rPr>
          <w:rFonts w:eastAsia="Times New Roman" w:cstheme="minorHAnsi"/>
          <w:b/>
          <w:bCs/>
          <w:sz w:val="24"/>
          <w:szCs w:val="24"/>
          <w:lang w:eastAsia="en-IN"/>
        </w:rPr>
        <w:t xml:space="preserve">FALCON - </w:t>
      </w:r>
      <w:r w:rsidR="006A5502" w:rsidRPr="006A5502">
        <w:rPr>
          <w:rFonts w:eastAsia="Times New Roman" w:cstheme="minorHAnsi"/>
          <w:b/>
          <w:bCs/>
          <w:sz w:val="24"/>
          <w:szCs w:val="24"/>
          <w:lang w:eastAsia="en-IN"/>
        </w:rPr>
        <w:t>MANAGEMENT FORECAST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assumptions were:</w:t>
      </w:r>
    </w:p>
    <w:p w:rsidR="006A5502" w:rsidRPr="0033394C" w:rsidRDefault="006A5502" w:rsidP="0033394C">
      <w:pPr>
        <w:pStyle w:val="ListParagraph"/>
        <w:numPr>
          <w:ilvl w:val="0"/>
          <w:numId w:val="13"/>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b/>
          <w:bCs/>
          <w:sz w:val="24"/>
          <w:szCs w:val="24"/>
          <w:lang w:eastAsia="en-IN"/>
        </w:rPr>
        <w:t>Market penetration — 12%</w:t>
      </w:r>
    </w:p>
    <w:p w:rsidR="006A5502" w:rsidRPr="0033394C" w:rsidRDefault="006A5502" w:rsidP="0033394C">
      <w:pPr>
        <w:pStyle w:val="ListParagraph"/>
        <w:numPr>
          <w:ilvl w:val="0"/>
          <w:numId w:val="13"/>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b/>
          <w:bCs/>
          <w:sz w:val="24"/>
          <w:szCs w:val="24"/>
          <w:lang w:eastAsia="en-IN"/>
        </w:rPr>
        <w:t>Expected selling price — $100</w:t>
      </w:r>
    </w:p>
    <w:p w:rsidR="006A5502" w:rsidRPr="0033394C" w:rsidRDefault="006A5502" w:rsidP="0033394C">
      <w:pPr>
        <w:pStyle w:val="ListParagraph"/>
        <w:numPr>
          <w:ilvl w:val="0"/>
          <w:numId w:val="13"/>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b/>
          <w:bCs/>
          <w:sz w:val="24"/>
          <w:szCs w:val="24"/>
          <w:lang w:eastAsia="en-IN"/>
        </w:rPr>
        <w:t>Commercial launch — Q3</w:t>
      </w:r>
    </w:p>
    <w:p w:rsidR="006A5502" w:rsidRPr="0033394C" w:rsidRDefault="006A5502" w:rsidP="0033394C">
      <w:pPr>
        <w:pStyle w:val="ListParagraph"/>
        <w:numPr>
          <w:ilvl w:val="0"/>
          <w:numId w:val="13"/>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b/>
          <w:bCs/>
          <w:sz w:val="24"/>
          <w:szCs w:val="24"/>
          <w:lang w:eastAsia="en-IN"/>
        </w:rPr>
        <w:t>Probability of success — 35%</w:t>
      </w:r>
    </w:p>
    <w:p w:rsidR="006A5502" w:rsidRPr="0033394C" w:rsidRDefault="006A5502" w:rsidP="0033394C">
      <w:pPr>
        <w:pStyle w:val="ListParagraph"/>
        <w:numPr>
          <w:ilvl w:val="0"/>
          <w:numId w:val="13"/>
        </w:numPr>
        <w:spacing w:before="100" w:beforeAutospacing="1" w:after="100" w:afterAutospacing="1" w:line="240" w:lineRule="auto"/>
        <w:jc w:val="both"/>
        <w:rPr>
          <w:rFonts w:eastAsia="Times New Roman" w:cstheme="minorHAnsi"/>
          <w:sz w:val="24"/>
          <w:szCs w:val="24"/>
          <w:lang w:eastAsia="en-IN"/>
        </w:rPr>
      </w:pPr>
      <w:r w:rsidRPr="0033394C">
        <w:rPr>
          <w:rFonts w:eastAsia="Times New Roman" w:cstheme="minorHAnsi"/>
          <w:b/>
          <w:bCs/>
          <w:sz w:val="24"/>
          <w:szCs w:val="24"/>
          <w:lang w:eastAsia="en-IN"/>
        </w:rPr>
        <w:t>Expected useful economic life — 10 years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“Who prepared these assumptions?”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“Different business teams.”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“India?”</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“Technical assumptions.”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“Singapore?”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“Market and commercial assumptions.”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“USA?”</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“Funding and strategic assumptions.”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leaned back.</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valuation depends on information generated by several parts of the group.”</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“Which means the valuation analysis is connected to the functional analysis.”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 you're seeing the whole picture.”</w:t>
      </w:r>
    </w:p>
    <w:p w:rsidR="006A5502" w:rsidRPr="0033394C"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33394C">
        <w:rPr>
          <w:rFonts w:eastAsia="Times New Roman" w:cstheme="minorHAnsi"/>
          <w:b/>
          <w:bCs/>
          <w:color w:val="FF0000"/>
          <w:kern w:val="36"/>
          <w:sz w:val="24"/>
          <w:szCs w:val="24"/>
          <w:lang w:eastAsia="en-IN"/>
        </w:rPr>
        <w:t>THE SECOND MYSTERY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forecast.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at the actual results.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back at the transfer agreement.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if management knew something important at the transfer date that wasn't reflected in the valuation?”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became serious.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that information deserves examination.”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an arm's-length analysis cannot ignore material facts simply because they are inconvenient.”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we need the evidence trail.”</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“Exactly.”</w:t>
      </w:r>
    </w:p>
    <w:p w:rsidR="006A5502" w:rsidRPr="005568EC"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5568EC">
        <w:rPr>
          <w:rFonts w:eastAsia="Times New Roman" w:cstheme="minorHAnsi"/>
          <w:b/>
          <w:bCs/>
          <w:color w:val="FF0000"/>
          <w:kern w:val="36"/>
          <w:sz w:val="24"/>
          <w:szCs w:val="24"/>
          <w:lang w:eastAsia="en-IN"/>
        </w:rPr>
        <w:t>THE EVIDENCE TRAIL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Aarav opened a new spreadsheet.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created four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4207"/>
        <w:gridCol w:w="1318"/>
      </w:tblGrid>
      <w:tr w:rsidR="006A5502" w:rsidRPr="006A5502" w:rsidTr="005568EC">
        <w:trPr>
          <w:tblHeader/>
          <w:tblCellSpacing w:w="15" w:type="dxa"/>
        </w:trPr>
        <w:tc>
          <w:tcPr>
            <w:tcW w:w="0" w:type="auto"/>
            <w:tcBorders>
              <w:top w:val="single" w:sz="4" w:space="0" w:color="auto"/>
              <w:left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Question</w:t>
            </w:r>
          </w:p>
        </w:tc>
        <w:tc>
          <w:tcPr>
            <w:tcW w:w="0" w:type="auto"/>
            <w:tcBorders>
              <w:top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Evidence to examine</w:t>
            </w:r>
          </w:p>
        </w:tc>
        <w:tc>
          <w:tcPr>
            <w:tcW w:w="0" w:type="auto"/>
            <w:tcBorders>
              <w:top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b/>
                <w:bCs/>
                <w:sz w:val="24"/>
                <w:szCs w:val="24"/>
                <w:lang w:eastAsia="en-IN"/>
              </w:rPr>
            </w:pPr>
            <w:r w:rsidRPr="006A5502">
              <w:rPr>
                <w:rFonts w:eastAsia="Times New Roman" w:cstheme="minorHAnsi"/>
                <w:b/>
                <w:bCs/>
                <w:sz w:val="24"/>
                <w:szCs w:val="24"/>
                <w:lang w:eastAsia="en-IN"/>
              </w:rPr>
              <w:t>Relevant date</w:t>
            </w:r>
          </w:p>
        </w:tc>
      </w:tr>
      <w:tr w:rsidR="006A5502" w:rsidRPr="006A5502" w:rsidTr="005568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What was known?</w:t>
            </w:r>
          </w:p>
        </w:tc>
        <w:tc>
          <w:tcPr>
            <w:tcW w:w="0" w:type="auto"/>
            <w:tcBorders>
              <w:top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Internal reports, correspondence and board materials</w:t>
            </w:r>
          </w:p>
        </w:tc>
        <w:tc>
          <w:tcPr>
            <w:tcW w:w="0" w:type="auto"/>
            <w:tcBorders>
              <w:top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Transfer date</w:t>
            </w:r>
          </w:p>
        </w:tc>
      </w:tr>
      <w:tr w:rsidR="006A5502" w:rsidRPr="006A5502" w:rsidTr="005568EC">
        <w:trPr>
          <w:tblCellSpacing w:w="15" w:type="dxa"/>
        </w:trPr>
        <w:tc>
          <w:tcPr>
            <w:tcW w:w="0" w:type="auto"/>
            <w:tcBorders>
              <w:left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What was forecast?</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Business plans and financial projections</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Transfer date</w:t>
            </w:r>
          </w:p>
        </w:tc>
      </w:tr>
      <w:tr w:rsidR="006A5502" w:rsidRPr="006A5502" w:rsidTr="005568EC">
        <w:trPr>
          <w:tblCellSpacing w:w="15" w:type="dxa"/>
        </w:trPr>
        <w:tc>
          <w:tcPr>
            <w:tcW w:w="0" w:type="auto"/>
            <w:tcBorders>
              <w:left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What risks were identified?</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Risk assessments and technical reports</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Transfer date</w:t>
            </w:r>
          </w:p>
        </w:tc>
      </w:tr>
      <w:tr w:rsidR="006A5502" w:rsidRPr="006A5502" w:rsidTr="005568EC">
        <w:trPr>
          <w:tblCellSpacing w:w="15" w:type="dxa"/>
        </w:trPr>
        <w:tc>
          <w:tcPr>
            <w:tcW w:w="0" w:type="auto"/>
            <w:tcBorders>
              <w:left w:val="single" w:sz="4" w:space="0" w:color="auto"/>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What assumptions supported the valuation?</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Valuation model and supporting papers</w:t>
            </w:r>
          </w:p>
        </w:tc>
        <w:tc>
          <w:tcPr>
            <w:tcW w:w="0" w:type="auto"/>
            <w:tcBorders>
              <w:bottom w:val="single" w:sz="4" w:space="0" w:color="auto"/>
              <w:right w:val="single" w:sz="4" w:space="0" w:color="auto"/>
            </w:tcBorders>
            <w:vAlign w:val="center"/>
            <w:hideMark/>
          </w:tcPr>
          <w:p w:rsidR="006A5502" w:rsidRPr="006A5502" w:rsidRDefault="006A5502" w:rsidP="005568EC">
            <w:pPr>
              <w:spacing w:after="0" w:line="240" w:lineRule="auto"/>
              <w:jc w:val="center"/>
              <w:rPr>
                <w:rFonts w:eastAsia="Times New Roman" w:cstheme="minorHAnsi"/>
                <w:sz w:val="24"/>
                <w:szCs w:val="24"/>
                <w:lang w:eastAsia="en-IN"/>
              </w:rPr>
            </w:pPr>
            <w:r w:rsidRPr="006A5502">
              <w:rPr>
                <w:rFonts w:eastAsia="Times New Roman" w:cstheme="minorHAnsi"/>
                <w:sz w:val="24"/>
                <w:szCs w:val="24"/>
                <w:lang w:eastAsia="en-IN"/>
              </w:rPr>
              <w:t>Transfer date</w:t>
            </w:r>
          </w:p>
        </w:tc>
      </w:tr>
    </w:tbl>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looked at the screen.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“Good.”</w:t>
      </w:r>
    </w:p>
    <w:p w:rsidR="006A5502" w:rsidRPr="005568EC" w:rsidRDefault="005568EC" w:rsidP="005568EC">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added another heading: </w:t>
      </w:r>
      <w:r w:rsidR="006A5502" w:rsidRPr="006A5502">
        <w:rPr>
          <w:rFonts w:eastAsia="Times New Roman" w:cstheme="minorHAnsi"/>
          <w:b/>
          <w:bCs/>
          <w:sz w:val="24"/>
          <w:szCs w:val="24"/>
          <w:lang w:eastAsia="en-IN"/>
        </w:rPr>
        <w:t>WHAT CHANGED AFTER THE TRANSFER?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was where the story became interesting.</w:t>
      </w:r>
    </w:p>
    <w:p w:rsidR="006A5502" w:rsidRPr="002F0E1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2F0E1A">
        <w:rPr>
          <w:rFonts w:eastAsia="Times New Roman" w:cstheme="minorHAnsi"/>
          <w:b/>
          <w:bCs/>
          <w:color w:val="FF0000"/>
          <w:kern w:val="36"/>
          <w:sz w:val="24"/>
          <w:szCs w:val="24"/>
          <w:lang w:eastAsia="en-IN"/>
        </w:rPr>
        <w:t>THE UNEXPECTED EVENT</w:t>
      </w:r>
    </w:p>
    <w:p w:rsidR="006A5502" w:rsidRPr="006A5502" w:rsidRDefault="006A5502" w:rsidP="002F0E1A">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found a board presentation dated</w:t>
      </w:r>
      <w:r w:rsidR="002F0E1A">
        <w:rPr>
          <w:rFonts w:eastAsia="Times New Roman" w:cstheme="minorHAnsi"/>
          <w:sz w:val="24"/>
          <w:szCs w:val="24"/>
          <w:lang w:eastAsia="en-IN"/>
        </w:rPr>
        <w:t xml:space="preserve"> six months after the transfer. </w:t>
      </w:r>
      <w:r w:rsidRPr="006A5502">
        <w:rPr>
          <w:rFonts w:eastAsia="Times New Roman" w:cstheme="minorHAnsi"/>
          <w:sz w:val="24"/>
          <w:szCs w:val="24"/>
          <w:lang w:eastAsia="en-IN"/>
        </w:rPr>
        <w:t>It con</w:t>
      </w:r>
      <w:r w:rsidR="002F0E1A">
        <w:rPr>
          <w:rFonts w:eastAsia="Times New Roman" w:cstheme="minorHAnsi"/>
          <w:sz w:val="24"/>
          <w:szCs w:val="24"/>
          <w:lang w:eastAsia="en-IN"/>
        </w:rPr>
        <w:t xml:space="preserve">tained one important statement: </w:t>
      </w:r>
      <w:r w:rsidRPr="006A5502">
        <w:rPr>
          <w:rFonts w:eastAsia="Times New Roman" w:cstheme="minorHAnsi"/>
          <w:b/>
          <w:bCs/>
          <w:sz w:val="24"/>
          <w:szCs w:val="24"/>
          <w:lang w:eastAsia="en-IN"/>
        </w:rPr>
        <w:t>“A major regulatory development is expected to accelerate market adoption.”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up.</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“Six months after the transfer?”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that development was not known at the transfer date?”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“According to this fictional record, 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the later development may help explain why actual results exceeded the original forecast.”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“Potentially.”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actual results alone do not establish that the original valuation was incorrect.”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“Precisely.”</w:t>
      </w:r>
    </w:p>
    <w:p w:rsidR="006A5502" w:rsidRPr="002F0E1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2F0E1A">
        <w:rPr>
          <w:rFonts w:eastAsia="Times New Roman" w:cstheme="minorHAnsi"/>
          <w:b/>
          <w:bCs/>
          <w:color w:val="FF0000"/>
          <w:kern w:val="36"/>
          <w:sz w:val="24"/>
          <w:szCs w:val="24"/>
          <w:lang w:eastAsia="en-IN"/>
        </w:rPr>
        <w:t>BUT THEN AARAV FOUND SOMETHING ELSE</w:t>
      </w:r>
    </w:p>
    <w:p w:rsidR="006A5502" w:rsidRPr="006A5502" w:rsidRDefault="002F0E1A" w:rsidP="006A5502">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He searched the files again and a</w:t>
      </w:r>
      <w:r w:rsidR="006A5502" w:rsidRPr="006A5502">
        <w:rPr>
          <w:rFonts w:eastAsia="Times New Roman" w:cstheme="minorHAnsi"/>
          <w:sz w:val="24"/>
          <w:szCs w:val="24"/>
          <w:lang w:eastAsia="en-IN"/>
        </w:rPr>
        <w:t>nother report appeared.</w:t>
      </w:r>
    </w:p>
    <w:p w:rsidR="006A5502" w:rsidRPr="002F0E1A" w:rsidRDefault="002F0E1A" w:rsidP="002F0E1A">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Dated: </w:t>
      </w:r>
      <w:r w:rsidR="006A5502" w:rsidRPr="006A5502">
        <w:rPr>
          <w:rFonts w:eastAsia="Times New Roman" w:cstheme="minorHAnsi"/>
          <w:b/>
          <w:bCs/>
          <w:sz w:val="24"/>
          <w:szCs w:val="24"/>
          <w:lang w:eastAsia="en-IN"/>
        </w:rPr>
        <w:t>15 March</w:t>
      </w:r>
    </w:p>
    <w:p w:rsidR="006A5502" w:rsidRPr="002F0E1A" w:rsidRDefault="002F0E1A" w:rsidP="002F0E1A">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transfer date was: </w:t>
      </w:r>
      <w:r w:rsidR="006A5502" w:rsidRPr="006A5502">
        <w:rPr>
          <w:rFonts w:eastAsia="Times New Roman" w:cstheme="minorHAnsi"/>
          <w:b/>
          <w:bCs/>
          <w:sz w:val="24"/>
          <w:szCs w:val="24"/>
          <w:lang w:eastAsia="en-IN"/>
        </w:rPr>
        <w:t>30 June</w:t>
      </w:r>
    </w:p>
    <w:p w:rsidR="006A5502" w:rsidRPr="006A5502" w:rsidRDefault="002F0E1A" w:rsidP="002F0E1A">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report said: </w:t>
      </w:r>
      <w:r w:rsidR="006A5502" w:rsidRPr="006A5502">
        <w:rPr>
          <w:rFonts w:eastAsia="Times New Roman" w:cstheme="minorHAnsi"/>
          <w:b/>
          <w:bCs/>
          <w:sz w:val="24"/>
          <w:szCs w:val="24"/>
          <w:lang w:eastAsia="en-IN"/>
        </w:rPr>
        <w:t>“Regulatory approval is likely to accelerate market entry.”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stopped.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checked the dates again.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The information existed </w:t>
      </w:r>
      <w:r w:rsidRPr="006A5502">
        <w:rPr>
          <w:rFonts w:eastAsia="Times New Roman" w:cstheme="minorHAnsi"/>
          <w:b/>
          <w:bCs/>
          <w:sz w:val="24"/>
          <w:szCs w:val="24"/>
          <w:lang w:eastAsia="en-IN"/>
        </w:rPr>
        <w:t>before the transfer</w:t>
      </w:r>
      <w:r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slowly turned toward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“This changes the analysis.”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 ask the next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report.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“Was this information considered in the valuation?”</w:t>
      </w:r>
    </w:p>
    <w:p w:rsidR="006A5502" w:rsidRPr="002F0E1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2F0E1A">
        <w:rPr>
          <w:rFonts w:eastAsia="Times New Roman" w:cstheme="minorHAnsi"/>
          <w:b/>
          <w:bCs/>
          <w:color w:val="FF0000"/>
          <w:kern w:val="36"/>
          <w:sz w:val="24"/>
          <w:szCs w:val="24"/>
          <w:lang w:eastAsia="en-IN"/>
        </w:rPr>
        <w:t>THE VALUATION GAP</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compared the March report with the valuation model.</w:t>
      </w:r>
    </w:p>
    <w:p w:rsidR="006A5502" w:rsidRPr="005E6D8F" w:rsidRDefault="005E6D8F" w:rsidP="005E6D8F">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report indicated: </w:t>
      </w:r>
      <w:r w:rsidR="006A5502" w:rsidRPr="006A5502">
        <w:rPr>
          <w:rFonts w:eastAsia="Times New Roman" w:cstheme="minorHAnsi"/>
          <w:b/>
          <w:bCs/>
          <w:sz w:val="24"/>
          <w:szCs w:val="24"/>
          <w:lang w:eastAsia="en-IN"/>
        </w:rPr>
        <w:t>A potentially earlier market entry.</w:t>
      </w:r>
    </w:p>
    <w:p w:rsidR="006A5502" w:rsidRPr="005E6D8F" w:rsidRDefault="005E6D8F" w:rsidP="005E6D8F">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valuation model assumed: </w:t>
      </w:r>
      <w:r w:rsidR="006A5502" w:rsidRPr="006A5502">
        <w:rPr>
          <w:rFonts w:eastAsia="Times New Roman" w:cstheme="minorHAnsi"/>
          <w:b/>
          <w:bCs/>
          <w:sz w:val="24"/>
          <w:szCs w:val="24"/>
          <w:lang w:eastAsia="en-IN"/>
        </w:rPr>
        <w:t>A later commercial launch.</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Aarav's eyes widened.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“That's a significant difference.”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“Potentially.”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the valuation needs to be examined.”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an assumption may not have reflected information available before the transaction.”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do not jump to another conclusion.”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“Which one?”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“A different assumption does not automatically prove a transfer-pricing adjustment.”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waited.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“We still need to examine the reliability of the information, its relevance, whether independent parties would have regarded it as sufficiently reliable, the contractual terms, </w:t>
      </w:r>
      <w:proofErr w:type="gramStart"/>
      <w:r w:rsidRPr="006A5502">
        <w:rPr>
          <w:rFonts w:eastAsia="Times New Roman" w:cstheme="minorHAnsi"/>
          <w:sz w:val="24"/>
          <w:szCs w:val="24"/>
          <w:lang w:eastAsia="en-IN"/>
        </w:rPr>
        <w:t>the</w:t>
      </w:r>
      <w:proofErr w:type="gramEnd"/>
      <w:r w:rsidRPr="006A5502">
        <w:rPr>
          <w:rFonts w:eastAsia="Times New Roman" w:cstheme="minorHAnsi"/>
          <w:sz w:val="24"/>
          <w:szCs w:val="24"/>
          <w:lang w:eastAsia="en-IN"/>
        </w:rPr>
        <w:t xml:space="preserve"> actual conduct of the parties, the risks and the valuation methodology.”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“Facts first.”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“Always.”</w:t>
      </w:r>
    </w:p>
    <w:p w:rsidR="006A5502" w:rsidRPr="005E6D8F"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5E6D8F">
        <w:rPr>
          <w:rFonts w:eastAsia="Times New Roman" w:cstheme="minorHAnsi"/>
          <w:b/>
          <w:bCs/>
          <w:color w:val="FF0000"/>
          <w:kern w:val="36"/>
          <w:sz w:val="24"/>
          <w:szCs w:val="24"/>
          <w:lang w:eastAsia="en-IN"/>
        </w:rPr>
        <w:t>THE REAL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wrote:</w:t>
      </w:r>
    </w:p>
    <w:p w:rsidR="006A5502" w:rsidRPr="006A5502" w:rsidRDefault="006A5502" w:rsidP="006A5502">
      <w:pPr>
        <w:spacing w:beforeAutospacing="1" w:after="100" w:afterAutospacing="1"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WHAT WOULD INDEPENDENT PARTIES HAVE AGREED TO?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sentence.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keeps coming back.”</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should.”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Transfer pricing is not asking:</w:t>
      </w:r>
    </w:p>
    <w:p w:rsidR="006A5502" w:rsidRPr="006A5502" w:rsidRDefault="006A5502" w:rsidP="00007DB8">
      <w:pPr>
        <w:spacing w:beforeAutospacing="1" w:after="0"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Who spent the most?</w:t>
      </w:r>
    </w:p>
    <w:p w:rsidR="006A5502" w:rsidRPr="006A5502" w:rsidRDefault="006A5502" w:rsidP="00007DB8">
      <w:pPr>
        <w:spacing w:before="100" w:beforeAutospacing="1"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Nor:</w:t>
      </w:r>
    </w:p>
    <w:p w:rsidR="006A5502" w:rsidRPr="006A5502" w:rsidRDefault="006A5502" w:rsidP="00007DB8">
      <w:pPr>
        <w:spacing w:beforeAutospacing="1" w:after="0"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Who owns the patent?</w:t>
      </w:r>
    </w:p>
    <w:p w:rsidR="006A5502" w:rsidRPr="006A5502" w:rsidRDefault="006A5502" w:rsidP="00007DB8">
      <w:pPr>
        <w:spacing w:before="100" w:beforeAutospacing="1"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Nor:</w:t>
      </w:r>
    </w:p>
    <w:p w:rsidR="006A5502" w:rsidRPr="006A5502" w:rsidRDefault="006A5502" w:rsidP="00007DB8">
      <w:pPr>
        <w:spacing w:beforeAutospacing="1" w:after="0"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Who became richest afterwards?</w:t>
      </w:r>
    </w:p>
    <w:p w:rsidR="006A5502" w:rsidRDefault="0061236A" w:rsidP="006A5502">
      <w:pPr>
        <w:spacing w:before="100" w:beforeAutospacing="1" w:after="100" w:afterAutospacing="1" w:line="240" w:lineRule="auto"/>
        <w:jc w:val="both"/>
        <w:rPr>
          <w:rFonts w:eastAsia="Times New Roman" w:cstheme="minorHAnsi"/>
          <w:sz w:val="24"/>
          <w:szCs w:val="24"/>
          <w:lang w:eastAsia="en-IN"/>
        </w:rPr>
      </w:pPr>
      <w:r w:rsidRPr="0061236A">
        <w:rPr>
          <w:rFonts w:eastAsia="Times New Roman" w:cstheme="minorHAnsi"/>
          <w:sz w:val="24"/>
          <w:szCs w:val="24"/>
          <w:lang w:eastAsia="en-IN"/>
        </w:rPr>
        <w:t>The arm's-length analysis asks what conditions—including</w:t>
      </w:r>
      <w:r>
        <w:rPr>
          <w:rFonts w:eastAsia="Times New Roman" w:cstheme="minorHAnsi"/>
          <w:sz w:val="24"/>
          <w:szCs w:val="24"/>
          <w:lang w:eastAsia="en-IN"/>
        </w:rPr>
        <w:t xml:space="preserve"> price and other relevant terms</w:t>
      </w:r>
      <w:r w:rsidR="001D7BEE">
        <w:rPr>
          <w:rFonts w:eastAsia="Times New Roman" w:cstheme="minorHAnsi"/>
          <w:sz w:val="24"/>
          <w:szCs w:val="24"/>
          <w:lang w:eastAsia="en-IN"/>
        </w:rPr>
        <w:t xml:space="preserve"> </w:t>
      </w:r>
      <w:r w:rsidRPr="0061236A">
        <w:rPr>
          <w:rFonts w:eastAsia="Times New Roman" w:cstheme="minorHAnsi"/>
          <w:sz w:val="24"/>
          <w:szCs w:val="24"/>
          <w:lang w:eastAsia="en-IN"/>
        </w:rPr>
        <w:t>independent parties would reasonably have agreed to under comparable circumstances, having regard to the accurately delineated transaction and the relevant facts and circumstances. The precise method and analysis depend on the nature of the transaction and the factors relevant to the selection and application of the most appropriate method.</w:t>
      </w:r>
      <w:r w:rsidRPr="0061236A">
        <w:rPr>
          <w:rFonts w:eastAsia="Times New Roman" w:cstheme="minorHAnsi"/>
          <w:sz w:val="24"/>
          <w:szCs w:val="24"/>
          <w:lang w:eastAsia="en-IN"/>
        </w:rPr>
        <w:t xml:space="preserve"> </w:t>
      </w:r>
      <w:r w:rsidR="006A5502" w:rsidRPr="006A5502">
        <w:rPr>
          <w:rFonts w:eastAsia="Times New Roman" w:cstheme="minorHAnsi"/>
          <w:sz w:val="24"/>
          <w:szCs w:val="24"/>
          <w:lang w:eastAsia="en-IN"/>
        </w:rPr>
        <w:t>The precise method and analysis depend on the accurately delineated transaction and the facts.</w:t>
      </w:r>
    </w:p>
    <w:p w:rsidR="001D7BEE" w:rsidRPr="006A5502" w:rsidRDefault="001D7BEE" w:rsidP="006A5502">
      <w:pPr>
        <w:spacing w:before="100" w:beforeAutospacing="1" w:after="100" w:afterAutospacing="1" w:line="240" w:lineRule="auto"/>
        <w:jc w:val="both"/>
        <w:rPr>
          <w:rFonts w:eastAsia="Times New Roman" w:cstheme="minorHAnsi"/>
          <w:sz w:val="24"/>
          <w:szCs w:val="24"/>
          <w:lang w:eastAsia="en-IN"/>
        </w:rPr>
      </w:pPr>
      <w:r w:rsidRPr="001D7BEE">
        <w:rPr>
          <w:rFonts w:eastAsia="Times New Roman" w:cstheme="minorHAnsi"/>
          <w:sz w:val="24"/>
          <w:szCs w:val="24"/>
          <w:lang w:eastAsia="en-IN"/>
        </w:rPr>
        <w:t>Under India’s Income-tax Act, 2025, income arising from an international transaction or specified domestic transaction is to be determined having regard to the arm's-length price under Section 161. Section 165 provides for determination of the arm's-length price using the most appropriate method, including the Comparable Uncontrolled Price Method, Resale Price Method, Cost Plus Method, Profit Split Method, Transactional Net Margin Method and such other method as may be prescribed. The selection of the most appropriate method depends on the nature of the transaction, the functions performed and other relevant factors prescribed under the law.</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$20 MILLION WAS NOT THE END</w:t>
      </w:r>
      <w:bookmarkStart w:id="0" w:name="_GoBack"/>
      <w:bookmarkEnd w:id="0"/>
    </w:p>
    <w:p w:rsidR="006A5502" w:rsidRPr="00007DB8" w:rsidRDefault="006A5502" w:rsidP="00007DB8">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retu</w:t>
      </w:r>
      <w:r w:rsidR="00007DB8">
        <w:rPr>
          <w:rFonts w:eastAsia="Times New Roman" w:cstheme="minorHAnsi"/>
          <w:sz w:val="24"/>
          <w:szCs w:val="24"/>
          <w:lang w:eastAsia="en-IN"/>
        </w:rPr>
        <w:t xml:space="preserve">rned to the original valuation: </w:t>
      </w:r>
      <w:r w:rsidRPr="006A5502">
        <w:rPr>
          <w:rFonts w:eastAsia="Times New Roman" w:cstheme="minorHAnsi"/>
          <w:b/>
          <w:bCs/>
          <w:sz w:val="24"/>
          <w:szCs w:val="24"/>
          <w:lang w:eastAsia="en-IN"/>
        </w:rPr>
        <w:t>$20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drew a circle around it.</w:t>
      </w:r>
    </w:p>
    <w:p w:rsidR="006A5502" w:rsidRPr="00007DB8" w:rsidRDefault="00007DB8" w:rsidP="00007DB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another: </w:t>
      </w:r>
      <w:r w:rsidR="006A5502" w:rsidRPr="006A5502">
        <w:rPr>
          <w:rFonts w:eastAsia="Times New Roman" w:cstheme="minorHAnsi"/>
          <w:b/>
          <w:bCs/>
          <w:sz w:val="24"/>
          <w:szCs w:val="24"/>
          <w:lang w:eastAsia="en-IN"/>
        </w:rPr>
        <w:t>ASSUMPTIONS</w:t>
      </w:r>
    </w:p>
    <w:p w:rsidR="006A5502" w:rsidRPr="00007DB8" w:rsidRDefault="00007DB8" w:rsidP="00007DB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w:t>
      </w:r>
      <w:r w:rsidR="006A5502" w:rsidRPr="006A5502">
        <w:rPr>
          <w:rFonts w:eastAsia="Times New Roman" w:cstheme="minorHAnsi"/>
          <w:b/>
          <w:bCs/>
          <w:sz w:val="24"/>
          <w:szCs w:val="24"/>
          <w:lang w:eastAsia="en-IN"/>
        </w:rPr>
        <w:t>INFORMATION</w:t>
      </w:r>
    </w:p>
    <w:p w:rsidR="006A5502" w:rsidRPr="00007DB8" w:rsidRDefault="00007DB8" w:rsidP="00007DB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w:t>
      </w:r>
      <w:r w:rsidR="006A5502" w:rsidRPr="006A5502">
        <w:rPr>
          <w:rFonts w:eastAsia="Times New Roman" w:cstheme="minorHAnsi"/>
          <w:b/>
          <w:bCs/>
          <w:sz w:val="24"/>
          <w:szCs w:val="24"/>
          <w:lang w:eastAsia="en-IN"/>
        </w:rPr>
        <w:t>RISKS</w:t>
      </w:r>
    </w:p>
    <w:p w:rsidR="006A5502" w:rsidRPr="00007DB8" w:rsidRDefault="00007DB8" w:rsidP="00007DB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w:t>
      </w:r>
      <w:r w:rsidR="006A5502" w:rsidRPr="006A5502">
        <w:rPr>
          <w:rFonts w:eastAsia="Times New Roman" w:cstheme="minorHAnsi"/>
          <w:b/>
          <w:bCs/>
          <w:sz w:val="24"/>
          <w:szCs w:val="24"/>
          <w:lang w:eastAsia="en-IN"/>
        </w:rPr>
        <w:t>EXPECTED CASH FLOWS</w:t>
      </w:r>
    </w:p>
    <w:p w:rsidR="006A5502" w:rsidRPr="00007DB8" w:rsidRDefault="00007DB8" w:rsidP="00007DB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Then: </w:t>
      </w:r>
      <w:r w:rsidR="006A5502" w:rsidRPr="006A5502">
        <w:rPr>
          <w:rFonts w:eastAsia="Times New Roman" w:cstheme="minorHAnsi"/>
          <w:b/>
          <w:bCs/>
          <w:sz w:val="24"/>
          <w:szCs w:val="24"/>
          <w:lang w:eastAsia="en-IN"/>
        </w:rPr>
        <w:t>INDEPENDENT-PARTY BEHAVIOUR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looked at the board.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 tell me what the valuation number represents.”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answered:</w:t>
      </w:r>
    </w:p>
    <w:p w:rsidR="006A5502" w:rsidRPr="006A5502" w:rsidRDefault="006A5502" w:rsidP="006A5502">
      <w:pPr>
        <w:spacing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 estimate of expected economic value based on the information, assumptions, risks and expected benefits considered at the relevant time.”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“Much better.”</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AND THEN THE MANAGER ASKED ONE MORE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if Falcon had been transferred for $2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immediately replied: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might be too low.”</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“Might be.”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if it had been transferred for $200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might be too high.”</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“Might be.”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how do we know?”</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“That's the entire problem.”</w:t>
      </w:r>
    </w:p>
    <w:p w:rsidR="006A5502" w:rsidRPr="0054736D"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54736D">
        <w:rPr>
          <w:rFonts w:eastAsia="Times New Roman" w:cstheme="minorHAnsi"/>
          <w:b/>
          <w:bCs/>
          <w:color w:val="FF0000"/>
          <w:kern w:val="36"/>
          <w:sz w:val="24"/>
          <w:szCs w:val="24"/>
          <w:lang w:eastAsia="en-IN"/>
        </w:rPr>
        <w:t>THE FILE MARKED ‘CONFIDENTIAL’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At the bottom of the folder was another document.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opened it.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FALCON — INTERNAL VALUATION DISCUSSION</w:t>
      </w:r>
    </w:p>
    <w:p w:rsidR="006A5502" w:rsidRPr="006A5502" w:rsidRDefault="0054736D" w:rsidP="0054736D">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first line read: </w:t>
      </w:r>
      <w:r w:rsidR="006A5502" w:rsidRPr="006A5502">
        <w:rPr>
          <w:rFonts w:eastAsia="Times New Roman" w:cstheme="minorHAnsi"/>
          <w:b/>
          <w:bCs/>
          <w:sz w:val="24"/>
          <w:szCs w:val="24"/>
          <w:lang w:eastAsia="en-IN"/>
        </w:rPr>
        <w:t>“Management believes the technology could eventually generate more than $500 million in cumulative revenue.”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it.</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date was:</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Two months before the transfer.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checked the official valuation report.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$500 million expectation was not reflected in the same way.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whispered: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walked over.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“What did you find?”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turned the screen around.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read the document.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His expression changed.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For the first time that evening, he said nothing.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asked: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“Was the buyer aware of this information?”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Silence.</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the manager said:</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“Find out.”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2020A4">
        <w:rPr>
          <w:rFonts w:eastAsia="Times New Roman" w:cstheme="minorHAnsi"/>
          <w:b/>
          <w:bCs/>
          <w:color w:val="FF0000"/>
          <w:sz w:val="24"/>
          <w:szCs w:val="24"/>
          <w:lang w:eastAsia="en-IN"/>
        </w:rPr>
        <w:t>The number wasn't the mystery anymore</w:t>
      </w:r>
      <w:r w:rsidRPr="006A5502">
        <w:rPr>
          <w:rFonts w:eastAsia="Times New Roman" w:cstheme="minorHAnsi"/>
          <w:b/>
          <w:bCs/>
          <w:sz w:val="24"/>
          <w:szCs w:val="24"/>
          <w:lang w:eastAsia="en-IN"/>
        </w:rPr>
        <w:t>.</w:t>
      </w:r>
    </w:p>
    <w:p w:rsidR="006A5502" w:rsidRPr="006A5502" w:rsidRDefault="00515CE8" w:rsidP="00515CE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mystery was: </w:t>
      </w:r>
      <w:r w:rsidR="006A5502" w:rsidRPr="006A5502">
        <w:rPr>
          <w:rFonts w:eastAsia="Times New Roman" w:cstheme="minorHAnsi"/>
          <w:b/>
          <w:bCs/>
          <w:sz w:val="24"/>
          <w:szCs w:val="24"/>
          <w:lang w:eastAsia="en-IN"/>
        </w:rPr>
        <w:t>Who knew what, when did they know it, how reliable was that information, and how would independent parties have responded to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Aarav was about to discover something even more uncomfortable: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A valuation can be uncertain without being wrong.</w:t>
      </w:r>
      <w:r w:rsidR="00515CE8">
        <w:rPr>
          <w:rFonts w:eastAsia="Times New Roman" w:cstheme="minorHAnsi"/>
          <w:b/>
          <w:bCs/>
          <w:sz w:val="24"/>
          <w:szCs w:val="24"/>
          <w:lang w:eastAsia="en-IN"/>
        </w:rPr>
        <w:t xml:space="preserve"> </w:t>
      </w:r>
      <w:r w:rsidRPr="006A5502">
        <w:rPr>
          <w:rFonts w:eastAsia="Times New Roman" w:cstheme="minorHAnsi"/>
          <w:sz w:val="24"/>
          <w:szCs w:val="24"/>
          <w:lang w:eastAsia="en-IN"/>
        </w:rPr>
        <w:t>But if material information existed before the transaction—</w:t>
      </w:r>
      <w:r w:rsidR="00515CE8">
        <w:rPr>
          <w:rFonts w:eastAsia="Times New Roman" w:cstheme="minorHAnsi"/>
          <w:b/>
          <w:bCs/>
          <w:sz w:val="24"/>
          <w:szCs w:val="24"/>
          <w:lang w:eastAsia="en-IN"/>
        </w:rPr>
        <w:t xml:space="preserve"> </w:t>
      </w:r>
      <w:r w:rsidRPr="006A5502">
        <w:rPr>
          <w:rFonts w:eastAsia="Times New Roman" w:cstheme="minorHAnsi"/>
          <w:b/>
          <w:bCs/>
          <w:sz w:val="24"/>
          <w:szCs w:val="24"/>
          <w:lang w:eastAsia="en-IN"/>
        </w:rPr>
        <w:t>the evidence could change the entire analysis.</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INFORMATION NOBODY WANTED TO DISCUSS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next morning, Aara</w:t>
      </w:r>
      <w:r w:rsidR="00515CE8">
        <w:rPr>
          <w:rFonts w:eastAsia="Times New Roman" w:cstheme="minorHAnsi"/>
          <w:sz w:val="24"/>
          <w:szCs w:val="24"/>
          <w:lang w:eastAsia="en-IN"/>
        </w:rPr>
        <w:t xml:space="preserve">v arrived before everyone else. </w:t>
      </w:r>
      <w:r w:rsidRPr="006A5502">
        <w:rPr>
          <w:rFonts w:eastAsia="Times New Roman" w:cstheme="minorHAnsi"/>
          <w:sz w:val="24"/>
          <w:szCs w:val="24"/>
          <w:lang w:eastAsia="en-IN"/>
        </w:rPr>
        <w:t>The co</w:t>
      </w:r>
      <w:r w:rsidR="00515CE8">
        <w:rPr>
          <w:rFonts w:eastAsia="Times New Roman" w:cstheme="minorHAnsi"/>
          <w:sz w:val="24"/>
          <w:szCs w:val="24"/>
          <w:lang w:eastAsia="en-IN"/>
        </w:rPr>
        <w:t xml:space="preserve">nfidential file was still open. </w:t>
      </w:r>
      <w:r w:rsidRPr="006A5502">
        <w:rPr>
          <w:rFonts w:eastAsia="Times New Roman" w:cstheme="minorHAnsi"/>
          <w:sz w:val="24"/>
          <w:szCs w:val="24"/>
          <w:lang w:eastAsia="en-IN"/>
        </w:rPr>
        <w:t>The sentence was still there:</w:t>
      </w:r>
    </w:p>
    <w:p w:rsidR="006A5502" w:rsidRPr="006A5502" w:rsidRDefault="006A5502" w:rsidP="00515CE8">
      <w:pPr>
        <w:spacing w:beforeAutospacing="1" w:after="100" w:afterAutospacing="1"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“Management believes the technology could eventually generate more than $500 million in cumulative revenue.”</w:t>
      </w:r>
      <w:r w:rsidR="00515CE8">
        <w:rPr>
          <w:rFonts w:eastAsia="Times New Roman" w:cstheme="minorHAnsi"/>
          <w:sz w:val="24"/>
          <w:szCs w:val="24"/>
          <w:lang w:eastAsia="en-IN"/>
        </w:rPr>
        <w:t xml:space="preserve"> </w:t>
      </w:r>
      <w:r w:rsidRPr="006A5502">
        <w:rPr>
          <w:rFonts w:eastAsia="Times New Roman" w:cstheme="minorHAnsi"/>
          <w:sz w:val="24"/>
          <w:szCs w:val="24"/>
          <w:lang w:eastAsia="en-IN"/>
        </w:rPr>
        <w:t>But now Aarav had another question.</w:t>
      </w:r>
    </w:p>
    <w:p w:rsidR="006A5502" w:rsidRPr="00515CE8" w:rsidRDefault="00515CE8" w:rsidP="00515CE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Not: </w:t>
      </w:r>
      <w:r w:rsidR="006A5502" w:rsidRPr="006A5502">
        <w:rPr>
          <w:rFonts w:eastAsia="Times New Roman" w:cstheme="minorHAnsi"/>
          <w:b/>
          <w:bCs/>
          <w:sz w:val="24"/>
          <w:szCs w:val="24"/>
          <w:lang w:eastAsia="en-IN"/>
        </w:rPr>
        <w:t>“Was the forecast accurate?”</w:t>
      </w:r>
    </w:p>
    <w:p w:rsidR="006A5502" w:rsidRPr="00515CE8" w:rsidRDefault="00515CE8" w:rsidP="00515CE8">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Instead: </w:t>
      </w:r>
      <w:r w:rsidR="006A5502" w:rsidRPr="006A5502">
        <w:rPr>
          <w:rFonts w:eastAsia="Times New Roman" w:cstheme="minorHAnsi"/>
          <w:b/>
          <w:bCs/>
          <w:sz w:val="24"/>
          <w:szCs w:val="24"/>
          <w:lang w:eastAsia="en-IN"/>
        </w:rPr>
        <w:t>“What would an independent party have known, believed and negotiated on the transfer date?”</w:t>
      </w:r>
    </w:p>
    <w:p w:rsidR="006A5502" w:rsidRPr="006A5502" w:rsidRDefault="006A5502" w:rsidP="006A5502">
      <w:pPr>
        <w:spacing w:before="100" w:beforeAutospacing="1" w:after="100" w:afterAutospacing="1" w:line="240" w:lineRule="auto"/>
        <w:jc w:val="both"/>
        <w:outlineLvl w:val="1"/>
        <w:rPr>
          <w:rFonts w:eastAsia="Times New Roman" w:cstheme="minorHAnsi"/>
          <w:b/>
          <w:bCs/>
          <w:sz w:val="24"/>
          <w:szCs w:val="24"/>
          <w:lang w:eastAsia="en-IN"/>
        </w:rPr>
      </w:pPr>
      <w:r w:rsidRPr="006A5502">
        <w:rPr>
          <w:rFonts w:eastAsia="Times New Roman" w:cstheme="minorHAnsi"/>
          <w:b/>
          <w:bCs/>
          <w:sz w:val="24"/>
          <w:szCs w:val="24"/>
          <w:lang w:eastAsia="en-IN"/>
        </w:rPr>
        <w:t>THE BUYER'S SIDE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Aarav opened </w:t>
      </w:r>
      <w:r w:rsidR="00515CE8">
        <w:rPr>
          <w:rFonts w:eastAsia="Times New Roman" w:cstheme="minorHAnsi"/>
          <w:sz w:val="24"/>
          <w:szCs w:val="24"/>
          <w:lang w:eastAsia="en-IN"/>
        </w:rPr>
        <w:t xml:space="preserve">the transaction correspondence.  </w:t>
      </w:r>
      <w:r w:rsidRPr="006A5502">
        <w:rPr>
          <w:rFonts w:eastAsia="Times New Roman" w:cstheme="minorHAnsi"/>
          <w:sz w:val="24"/>
          <w:szCs w:val="24"/>
          <w:lang w:eastAsia="en-IN"/>
        </w:rPr>
        <w:t>The buyer had requested:</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technical due diligence;</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market forecasts;</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regulatory information;</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financial projections;</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development risks;</w:t>
      </w:r>
    </w:p>
    <w:p w:rsidR="006A5502" w:rsidRPr="006A5502" w:rsidRDefault="006A5502" w:rsidP="006A5502">
      <w:pPr>
        <w:numPr>
          <w:ilvl w:val="0"/>
          <w:numId w:val="6"/>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expected</w:t>
      </w:r>
      <w:proofErr w:type="gramEnd"/>
      <w:r w:rsidRPr="006A5502">
        <w:rPr>
          <w:rFonts w:eastAsia="Times New Roman" w:cstheme="minorHAnsi"/>
          <w:sz w:val="24"/>
          <w:szCs w:val="24"/>
          <w:lang w:eastAsia="en-IN"/>
        </w:rPr>
        <w:t xml:space="preserve"> commercialisation timeline.</w:t>
      </w:r>
    </w:p>
    <w:p w:rsidR="006A5502" w:rsidRPr="006A5502" w:rsidRDefault="009528AA" w:rsidP="006A5502">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Aarav looked at the responses. </w:t>
      </w:r>
      <w:r w:rsidR="006A5502" w:rsidRPr="006A5502">
        <w:rPr>
          <w:rFonts w:eastAsia="Times New Roman" w:cstheme="minorHAnsi"/>
          <w:sz w:val="24"/>
          <w:szCs w:val="24"/>
          <w:lang w:eastAsia="en-IN"/>
        </w:rPr>
        <w:t>The buyer had re</w:t>
      </w:r>
      <w:r>
        <w:rPr>
          <w:rFonts w:eastAsia="Times New Roman" w:cstheme="minorHAnsi"/>
          <w:sz w:val="24"/>
          <w:szCs w:val="24"/>
          <w:lang w:eastAsia="en-IN"/>
        </w:rPr>
        <w:t xml:space="preserve">ceived most of the information. </w:t>
      </w:r>
      <w:r w:rsidR="006A5502" w:rsidRPr="006A5502">
        <w:rPr>
          <w:rFonts w:eastAsia="Times New Roman" w:cstheme="minorHAnsi"/>
          <w:sz w:val="24"/>
          <w:szCs w:val="24"/>
          <w:lang w:eastAsia="en-IN"/>
        </w:rPr>
        <w:t>But one document was missing.</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The March regulatory report.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froze.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“That's important.”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don't assume the omission was deliberate.”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what do we do?”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“Find the facts.”</w:t>
      </w:r>
    </w:p>
    <w:p w:rsidR="006A5502" w:rsidRPr="009528A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9528AA">
        <w:rPr>
          <w:rFonts w:eastAsia="Times New Roman" w:cstheme="minorHAnsi"/>
          <w:b/>
          <w:bCs/>
          <w:color w:val="FF0000"/>
          <w:kern w:val="36"/>
          <w:sz w:val="24"/>
          <w:szCs w:val="24"/>
          <w:lang w:eastAsia="en-IN"/>
        </w:rPr>
        <w:t>THE NEGOTIATION FILE</w:t>
      </w:r>
    </w:p>
    <w:p w:rsidR="006A5502" w:rsidRPr="009528AA" w:rsidRDefault="006A5502" w:rsidP="009528AA">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d</w:t>
      </w:r>
      <w:r w:rsidR="009528AA">
        <w:rPr>
          <w:rFonts w:eastAsia="Times New Roman" w:cstheme="minorHAnsi"/>
          <w:sz w:val="24"/>
          <w:szCs w:val="24"/>
          <w:lang w:eastAsia="en-IN"/>
        </w:rPr>
        <w:t xml:space="preserve">iscovered something unexpected. </w:t>
      </w:r>
      <w:r w:rsidRPr="006A5502">
        <w:rPr>
          <w:rFonts w:eastAsia="Times New Roman" w:cstheme="minorHAnsi"/>
          <w:sz w:val="24"/>
          <w:szCs w:val="24"/>
          <w:lang w:eastAsia="en-IN"/>
        </w:rPr>
        <w:t xml:space="preserve">The buyer had </w:t>
      </w:r>
      <w:r w:rsidR="009528AA">
        <w:rPr>
          <w:rFonts w:eastAsia="Times New Roman" w:cstheme="minorHAnsi"/>
          <w:sz w:val="24"/>
          <w:szCs w:val="24"/>
          <w:lang w:eastAsia="en-IN"/>
        </w:rPr>
        <w:t xml:space="preserve">initially proposed: </w:t>
      </w:r>
      <w:r w:rsidRPr="006A5502">
        <w:rPr>
          <w:rFonts w:eastAsia="Times New Roman" w:cstheme="minorHAnsi"/>
          <w:b/>
          <w:bCs/>
          <w:sz w:val="24"/>
          <w:szCs w:val="24"/>
          <w:lang w:eastAsia="en-IN"/>
        </w:rPr>
        <w:t>$12 million</w:t>
      </w:r>
    </w:p>
    <w:p w:rsidR="006A5502" w:rsidRPr="009528AA" w:rsidRDefault="009528AA" w:rsidP="009528AA">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seller had asked for: </w:t>
      </w:r>
      <w:r w:rsidR="006A5502" w:rsidRPr="006A5502">
        <w:rPr>
          <w:rFonts w:eastAsia="Times New Roman" w:cstheme="minorHAnsi"/>
          <w:b/>
          <w:bCs/>
          <w:sz w:val="24"/>
          <w:szCs w:val="24"/>
          <w:lang w:eastAsia="en-IN"/>
        </w:rPr>
        <w:t>$30 million</w:t>
      </w:r>
    </w:p>
    <w:p w:rsidR="006A5502" w:rsidRPr="009528AA" w:rsidRDefault="006A5502" w:rsidP="009528AA">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After negot</w:t>
      </w:r>
      <w:r w:rsidR="009528AA">
        <w:rPr>
          <w:rFonts w:eastAsia="Times New Roman" w:cstheme="minorHAnsi"/>
          <w:sz w:val="24"/>
          <w:szCs w:val="24"/>
          <w:lang w:eastAsia="en-IN"/>
        </w:rPr>
        <w:t xml:space="preserve">iations, the parties agreed to: </w:t>
      </w:r>
      <w:r w:rsidRPr="006A5502">
        <w:rPr>
          <w:rFonts w:eastAsia="Times New Roman" w:cstheme="minorHAnsi"/>
          <w:b/>
          <w:bCs/>
          <w:sz w:val="24"/>
          <w:szCs w:val="24"/>
          <w:lang w:eastAsia="en-IN"/>
        </w:rPr>
        <w:t>$20 MILLION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number.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“That's exactly the valuation.”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valuation wasn't simply imposed.”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“There was negotiation.”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smiled.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 we have something interesting.”</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9528A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9528AA">
        <w:rPr>
          <w:rFonts w:eastAsia="Times New Roman" w:cstheme="minorHAnsi"/>
          <w:b/>
          <w:bCs/>
          <w:color w:val="FF0000"/>
          <w:kern w:val="36"/>
          <w:sz w:val="24"/>
          <w:szCs w:val="24"/>
          <w:lang w:eastAsia="en-IN"/>
        </w:rPr>
        <w:lastRenderedPageBreak/>
        <w:t>THE PRICE WAS NOT JUST A MODEL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 valuation model can inform negotiations.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an arm's-length analysis can also require examination of:</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contractual rights;</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expected benefits;</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risks;</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bargaining positions;</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alternatives realistically available;</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information available to the parties;</w:t>
      </w:r>
    </w:p>
    <w:p w:rsidR="006A5502" w:rsidRPr="006A5502" w:rsidRDefault="006A5502" w:rsidP="006A5502">
      <w:pPr>
        <w:numPr>
          <w:ilvl w:val="0"/>
          <w:numId w:val="7"/>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expected</w:t>
      </w:r>
      <w:proofErr w:type="gramEnd"/>
      <w:r w:rsidRPr="006A5502">
        <w:rPr>
          <w:rFonts w:eastAsia="Times New Roman" w:cstheme="minorHAnsi"/>
          <w:sz w:val="24"/>
          <w:szCs w:val="24"/>
          <w:lang w:eastAsia="en-IN"/>
        </w:rPr>
        <w:t xml:space="preserve"> commercial outcomes.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transfer agreement matters too.”</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“It matters enormously.”</w:t>
      </w:r>
    </w:p>
    <w:p w:rsidR="006A5502" w:rsidRPr="00EA3FE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EA3FEA">
        <w:rPr>
          <w:rFonts w:eastAsia="Times New Roman" w:cstheme="minorHAnsi"/>
          <w:b/>
          <w:bCs/>
          <w:color w:val="FF0000"/>
          <w:kern w:val="36"/>
          <w:sz w:val="24"/>
          <w:szCs w:val="24"/>
          <w:lang w:eastAsia="en-IN"/>
        </w:rPr>
        <w:t>THE CLAUSE AARAV HAD MISSED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w:t>
      </w:r>
      <w:r w:rsidR="00EA3FEA">
        <w:rPr>
          <w:rFonts w:eastAsia="Times New Roman" w:cstheme="minorHAnsi"/>
          <w:sz w:val="24"/>
          <w:szCs w:val="24"/>
          <w:lang w:eastAsia="en-IN"/>
        </w:rPr>
        <w:t xml:space="preserve">rav opened the agreement again. There it was. </w:t>
      </w:r>
      <w:r w:rsidRPr="006A5502">
        <w:rPr>
          <w:rFonts w:eastAsia="Times New Roman" w:cstheme="minorHAnsi"/>
          <w:sz w:val="24"/>
          <w:szCs w:val="24"/>
          <w:lang w:eastAsia="en-IN"/>
        </w:rPr>
        <w:t>A clause he had ignored earlier.</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CONTINGENT CONSIDERATION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agreement contains contingent consideration.”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“Meaning?”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“If Falcon achieved certain commercial milestones, additional payments could become payable.”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document.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parties did not simply agree on one fixed number.”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“They also allocated some future uncertainty through the contract.”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 you're getting somewhere.”</w:t>
      </w:r>
    </w:p>
    <w:p w:rsidR="006A5502" w:rsidRPr="00EA3FE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EA3FEA">
        <w:rPr>
          <w:rFonts w:eastAsia="Times New Roman" w:cstheme="minorHAnsi"/>
          <w:b/>
          <w:bCs/>
          <w:color w:val="FF0000"/>
          <w:kern w:val="36"/>
          <w:sz w:val="24"/>
          <w:szCs w:val="24"/>
          <w:lang w:eastAsia="en-IN"/>
        </w:rPr>
        <w:t>THE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agreement again.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perhaps independent parties facing uncertainty might negotiate the structure of the consideration, not just the headline price.”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Uncertainty does not always have to be solved b</w:t>
      </w:r>
      <w:r w:rsidR="00EA3FEA">
        <w:rPr>
          <w:rFonts w:eastAsia="Times New Roman" w:cstheme="minorHAnsi"/>
          <w:sz w:val="24"/>
          <w:szCs w:val="24"/>
          <w:lang w:eastAsia="en-IN"/>
        </w:rPr>
        <w:t xml:space="preserve">y pretending it does not exist. </w:t>
      </w:r>
      <w:r w:rsidRPr="006A5502">
        <w:rPr>
          <w:rFonts w:eastAsia="Times New Roman" w:cstheme="minorHAnsi"/>
          <w:sz w:val="24"/>
          <w:szCs w:val="24"/>
          <w:lang w:eastAsia="en-IN"/>
        </w:rPr>
        <w:t>It can sometimes be addressed through contractual mechanisms, depending on the circumstances.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For example:</w:t>
      </w:r>
    </w:p>
    <w:p w:rsidR="006A5502" w:rsidRPr="006A5502" w:rsidRDefault="006A5502" w:rsidP="006A5502">
      <w:pPr>
        <w:numPr>
          <w:ilvl w:val="0"/>
          <w:numId w:val="8"/>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milestone payments;</w:t>
      </w:r>
    </w:p>
    <w:p w:rsidR="006A5502" w:rsidRPr="006A5502" w:rsidRDefault="006A5502" w:rsidP="006A5502">
      <w:pPr>
        <w:numPr>
          <w:ilvl w:val="0"/>
          <w:numId w:val="8"/>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contingent consideration;</w:t>
      </w:r>
    </w:p>
    <w:p w:rsidR="006A5502" w:rsidRPr="006A5502" w:rsidRDefault="006A5502" w:rsidP="006A5502">
      <w:pPr>
        <w:numPr>
          <w:ilvl w:val="0"/>
          <w:numId w:val="8"/>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earn-outs;</w:t>
      </w:r>
    </w:p>
    <w:p w:rsidR="006A5502" w:rsidRPr="006A5502" w:rsidRDefault="006A5502" w:rsidP="006A5502">
      <w:pPr>
        <w:numPr>
          <w:ilvl w:val="0"/>
          <w:numId w:val="8"/>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staged payments;</w:t>
      </w:r>
    </w:p>
    <w:p w:rsidR="006A5502" w:rsidRPr="006A5502" w:rsidRDefault="006A5502" w:rsidP="006A5502">
      <w:pPr>
        <w:numPr>
          <w:ilvl w:val="0"/>
          <w:numId w:val="8"/>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rights</w:t>
      </w:r>
      <w:proofErr w:type="gramEnd"/>
      <w:r w:rsidRPr="006A5502">
        <w:rPr>
          <w:rFonts w:eastAsia="Times New Roman" w:cstheme="minorHAnsi"/>
          <w:sz w:val="24"/>
          <w:szCs w:val="24"/>
          <w:lang w:eastAsia="en-IN"/>
        </w:rPr>
        <w:t xml:space="preserve"> linked to future performance.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Aarav immediately asked: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“Does the existence of contingent consideration automatically make the arrangement arm's length?”</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shook his head.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is evidence.”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“Potentially.”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not a magic certificate.”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EA3FEA"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EA3FEA">
        <w:rPr>
          <w:rFonts w:eastAsia="Times New Roman" w:cstheme="minorHAnsi"/>
          <w:b/>
          <w:bCs/>
          <w:color w:val="FF0000"/>
          <w:kern w:val="36"/>
          <w:sz w:val="24"/>
          <w:szCs w:val="24"/>
          <w:lang w:eastAsia="en-IN"/>
        </w:rPr>
        <w:lastRenderedPageBreak/>
        <w:t>THE HTVI QUESTION RETURNS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returned to the OECD material.</w:t>
      </w:r>
    </w:p>
    <w:p w:rsidR="006A5502" w:rsidRPr="006A5502" w:rsidRDefault="0062315B" w:rsidP="006A5502">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The manager explained: </w:t>
      </w:r>
      <w:r w:rsidR="006A5502" w:rsidRPr="006A5502">
        <w:rPr>
          <w:rFonts w:eastAsia="Times New Roman" w:cstheme="minorHAnsi"/>
          <w:sz w:val="24"/>
          <w:szCs w:val="24"/>
          <w:lang w:eastAsia="en-IN"/>
        </w:rPr>
        <w:t>“</w:t>
      </w:r>
      <w:r w:rsidR="006C1B9A" w:rsidRPr="006C1B9A">
        <w:rPr>
          <w:rFonts w:eastAsia="Times New Roman" w:cstheme="minorHAnsi"/>
          <w:sz w:val="24"/>
          <w:szCs w:val="24"/>
          <w:lang w:eastAsia="en-IN"/>
        </w:rPr>
        <w:t xml:space="preserve">Under the OECD HTVI approach, where the approach applies, tax administrations may consider ex post outcomes as presumptive evidence regarding the reasonableness of the assumptions underlying the </w:t>
      </w:r>
      <w:proofErr w:type="spellStart"/>
      <w:r w:rsidR="006C1B9A" w:rsidRPr="006C1B9A">
        <w:rPr>
          <w:rFonts w:eastAsia="Times New Roman" w:cstheme="minorHAnsi"/>
          <w:sz w:val="24"/>
          <w:szCs w:val="24"/>
          <w:lang w:eastAsia="en-IN"/>
        </w:rPr>
        <w:t>ex ante</w:t>
      </w:r>
      <w:proofErr w:type="spellEnd"/>
      <w:r w:rsidR="006C1B9A" w:rsidRPr="006C1B9A">
        <w:rPr>
          <w:rFonts w:eastAsia="Times New Roman" w:cstheme="minorHAnsi"/>
          <w:sz w:val="24"/>
          <w:szCs w:val="24"/>
          <w:lang w:eastAsia="en-IN"/>
        </w:rPr>
        <w:t xml:space="preserve"> pricing arrangements. However, the revised analysis should not simply substitute actual income or cash flows for the original projections. It must also consider whether the associated enterprises could or should reasonably have known and taken into account, at the time of the transaction, the information relevant to the probability of achieving those outcomes.</w:t>
      </w:r>
      <w:r w:rsidR="006A5502"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that does not mean every difference between forecast and actual performance automatically creates a transfer-pricing adjustment.”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analysis has to consider the facts and the circumstances.”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“Especially whether the later development was reasonably foreseeable at the transaction date.”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 you understand the distinction.”</w:t>
      </w:r>
    </w:p>
    <w:p w:rsidR="006A5502" w:rsidRPr="0062315B" w:rsidRDefault="006A5502" w:rsidP="006A5502">
      <w:pPr>
        <w:spacing w:before="100" w:beforeAutospacing="1" w:after="100" w:afterAutospacing="1" w:line="240" w:lineRule="auto"/>
        <w:jc w:val="both"/>
        <w:outlineLvl w:val="0"/>
        <w:rPr>
          <w:rFonts w:eastAsia="Times New Roman" w:cstheme="minorHAnsi"/>
          <w:b/>
          <w:bCs/>
          <w:color w:val="FF0000"/>
          <w:kern w:val="36"/>
          <w:sz w:val="24"/>
          <w:szCs w:val="24"/>
          <w:lang w:eastAsia="en-IN"/>
        </w:rPr>
      </w:pPr>
      <w:r w:rsidRPr="0062315B">
        <w:rPr>
          <w:rFonts w:eastAsia="Times New Roman" w:cstheme="minorHAnsi"/>
          <w:b/>
          <w:bCs/>
          <w:color w:val="FF0000"/>
          <w:kern w:val="36"/>
          <w:sz w:val="24"/>
          <w:szCs w:val="24"/>
          <w:lang w:eastAsia="en-IN"/>
        </w:rPr>
        <w:t>THE THREE QUESTIONS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wrote three questions on the board:</w:t>
      </w:r>
    </w:p>
    <w:p w:rsidR="006A5502" w:rsidRPr="0062315B" w:rsidRDefault="006A5502" w:rsidP="0062315B">
      <w:pPr>
        <w:pStyle w:val="ListParagraph"/>
        <w:numPr>
          <w:ilvl w:val="0"/>
          <w:numId w:val="15"/>
        </w:numPr>
        <w:spacing w:before="100" w:beforeAutospacing="1" w:after="100" w:afterAutospacing="1" w:line="240" w:lineRule="auto"/>
        <w:jc w:val="both"/>
        <w:outlineLvl w:val="2"/>
        <w:rPr>
          <w:rFonts w:eastAsia="Times New Roman" w:cstheme="minorHAnsi"/>
          <w:b/>
          <w:bCs/>
          <w:sz w:val="24"/>
          <w:szCs w:val="24"/>
          <w:lang w:eastAsia="en-IN"/>
        </w:rPr>
      </w:pPr>
      <w:r w:rsidRPr="0062315B">
        <w:rPr>
          <w:rFonts w:eastAsia="Times New Roman" w:cstheme="minorHAnsi"/>
          <w:b/>
          <w:bCs/>
          <w:sz w:val="24"/>
          <w:szCs w:val="24"/>
          <w:lang w:eastAsia="en-IN"/>
        </w:rPr>
        <w:t>WHAT WAS KNOWN?</w:t>
      </w:r>
    </w:p>
    <w:p w:rsidR="006A5502" w:rsidRPr="0062315B" w:rsidRDefault="006A5502" w:rsidP="0062315B">
      <w:pPr>
        <w:pStyle w:val="ListParagraph"/>
        <w:numPr>
          <w:ilvl w:val="0"/>
          <w:numId w:val="15"/>
        </w:numPr>
        <w:spacing w:before="100" w:beforeAutospacing="1" w:after="100" w:afterAutospacing="1" w:line="240" w:lineRule="auto"/>
        <w:jc w:val="both"/>
        <w:outlineLvl w:val="2"/>
        <w:rPr>
          <w:rFonts w:eastAsia="Times New Roman" w:cstheme="minorHAnsi"/>
          <w:b/>
          <w:bCs/>
          <w:sz w:val="24"/>
          <w:szCs w:val="24"/>
          <w:lang w:eastAsia="en-IN"/>
        </w:rPr>
      </w:pPr>
      <w:r w:rsidRPr="0062315B">
        <w:rPr>
          <w:rFonts w:eastAsia="Times New Roman" w:cstheme="minorHAnsi"/>
          <w:b/>
          <w:bCs/>
          <w:sz w:val="24"/>
          <w:szCs w:val="24"/>
          <w:lang w:eastAsia="en-IN"/>
        </w:rPr>
        <w:t>WHAT COULD REASONABLY HAVE BEEN FORESEEN?</w:t>
      </w:r>
    </w:p>
    <w:p w:rsidR="006A5502" w:rsidRPr="0062315B" w:rsidRDefault="006A5502" w:rsidP="0062315B">
      <w:pPr>
        <w:pStyle w:val="ListParagraph"/>
        <w:numPr>
          <w:ilvl w:val="0"/>
          <w:numId w:val="15"/>
        </w:numPr>
        <w:spacing w:before="100" w:beforeAutospacing="1" w:after="100" w:afterAutospacing="1" w:line="240" w:lineRule="auto"/>
        <w:jc w:val="both"/>
        <w:outlineLvl w:val="2"/>
        <w:rPr>
          <w:rFonts w:eastAsia="Times New Roman" w:cstheme="minorHAnsi"/>
          <w:b/>
          <w:bCs/>
          <w:sz w:val="24"/>
          <w:szCs w:val="24"/>
          <w:lang w:eastAsia="en-IN"/>
        </w:rPr>
      </w:pPr>
      <w:r w:rsidRPr="0062315B">
        <w:rPr>
          <w:rFonts w:eastAsia="Times New Roman" w:cstheme="minorHAnsi"/>
          <w:b/>
          <w:bCs/>
          <w:sz w:val="24"/>
          <w:szCs w:val="24"/>
          <w:lang w:eastAsia="en-IN"/>
        </w:rPr>
        <w:t>WHAT WOULD INDEPENDENT PARTIES HAVE DONE WITH THAT INFORMATION?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looked at the board.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“That is a much stronger framework than simply comparing forecast with actual.”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4. WHAT DID THE CONTRACT DO WITH THE UNCERTAINTY?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“Keep that one.”</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BIGGEST SURPRISE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examined the buyer's internal documents.</w:t>
      </w:r>
    </w:p>
    <w:p w:rsidR="006A5502" w:rsidRPr="006A5502" w:rsidRDefault="0062315B" w:rsidP="0062315B">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 xml:space="preserve">One note read: </w:t>
      </w:r>
      <w:r w:rsidR="006A5502" w:rsidRPr="006A5502">
        <w:rPr>
          <w:rFonts w:eastAsia="Times New Roman" w:cstheme="minorHAnsi"/>
          <w:b/>
          <w:bCs/>
          <w:sz w:val="24"/>
          <w:szCs w:val="24"/>
          <w:lang w:eastAsia="en-IN"/>
        </w:rPr>
        <w:t>“Commercial success remains uncertain. Proceed only if downside exposure is limited.”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contingent consideration clause.</w:t>
      </w:r>
    </w:p>
    <w:p w:rsidR="006A5502" w:rsidRPr="00CB1164" w:rsidRDefault="006A5502" w:rsidP="00CB1164">
      <w:pPr>
        <w:pStyle w:val="ListParagraph"/>
        <w:numPr>
          <w:ilvl w:val="0"/>
          <w:numId w:val="17"/>
        </w:numPr>
        <w:spacing w:before="100" w:beforeAutospacing="1" w:after="100" w:afterAutospacing="1" w:line="240" w:lineRule="auto"/>
        <w:jc w:val="both"/>
        <w:rPr>
          <w:rFonts w:eastAsia="Times New Roman" w:cstheme="minorHAnsi"/>
          <w:sz w:val="24"/>
          <w:szCs w:val="24"/>
          <w:lang w:eastAsia="en-IN"/>
        </w:rPr>
      </w:pPr>
      <w:r w:rsidRPr="00CB1164">
        <w:rPr>
          <w:rFonts w:eastAsia="Times New Roman" w:cstheme="minorHAnsi"/>
          <w:sz w:val="24"/>
          <w:szCs w:val="24"/>
          <w:lang w:eastAsia="en-IN"/>
        </w:rPr>
        <w:t>Then at the $20 million price.</w:t>
      </w:r>
    </w:p>
    <w:p w:rsidR="006A5502" w:rsidRPr="00CB1164" w:rsidRDefault="006A5502" w:rsidP="00CB1164">
      <w:pPr>
        <w:pStyle w:val="ListParagraph"/>
        <w:numPr>
          <w:ilvl w:val="0"/>
          <w:numId w:val="17"/>
        </w:numPr>
        <w:spacing w:before="100" w:beforeAutospacing="1" w:after="100" w:afterAutospacing="1" w:line="240" w:lineRule="auto"/>
        <w:jc w:val="both"/>
        <w:rPr>
          <w:rFonts w:eastAsia="Times New Roman" w:cstheme="minorHAnsi"/>
          <w:sz w:val="24"/>
          <w:szCs w:val="24"/>
          <w:lang w:eastAsia="en-IN"/>
        </w:rPr>
      </w:pPr>
      <w:r w:rsidRPr="00CB1164">
        <w:rPr>
          <w:rFonts w:eastAsia="Times New Roman" w:cstheme="minorHAnsi"/>
          <w:sz w:val="24"/>
          <w:szCs w:val="24"/>
          <w:lang w:eastAsia="en-IN"/>
        </w:rPr>
        <w:t>Then at the projected $500 million revenue.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suddenly understood.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parties were not necessarily ignoring uncertainty.”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“They were negotiating around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“Exactly.”</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DIFFERENCE BETWEEN PRICE AND VALUE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asked: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“Is the negotiated price always equal to the value?”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shook his head.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“No.”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price is the outcome of negotiation.”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value?”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 estimate based on assumptions about economic benefits and risks.”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nodded.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price and value can differ.”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“Yes.”</w:t>
      </w:r>
    </w:p>
    <w:p w:rsidR="006A5502" w:rsidRPr="006A5502"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transfer pricing asks whether the controlled transaction reflects an arm's-length outcome—not whether a valuation model produces one universally correct number.”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 you're ready for the final question.”</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FINAL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file.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if the seller knew about the March regulatory report but the buyer did not?”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did not answer immediately.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Instead, he asked:</w:t>
      </w:r>
      <w:r w:rsidR="00F036E3">
        <w:rPr>
          <w:rFonts w:eastAsia="Times New Roman" w:cstheme="minorHAnsi"/>
          <w:sz w:val="24"/>
          <w:szCs w:val="24"/>
          <w:lang w:eastAsia="en-IN"/>
        </w:rPr>
        <w:t xml:space="preserve"> </w:t>
      </w:r>
      <w:r w:rsidRPr="006A5502">
        <w:rPr>
          <w:rFonts w:eastAsia="Times New Roman" w:cstheme="minorHAnsi"/>
          <w:sz w:val="24"/>
          <w:szCs w:val="24"/>
          <w:lang w:eastAsia="en-IN"/>
        </w:rPr>
        <w:t>“What would that information have meant to an independent buyer?”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thought.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could affect expected timing.”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“Go 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could affect projected cash flows.”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“Go 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could affect probability of success.”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“Go 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could affect the price.”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nodded.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“Potentially.”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“So the issue is not simply whether the information existed.”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“Correct.”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“The issue is its relevance, reliability, availability and likely effect on an arm's-length negotiation.”</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lastRenderedPageBreak/>
        <w:t>THE BOARD WAS NOW FULL</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wrote:</w:t>
      </w:r>
      <w:r w:rsidR="00F036E3">
        <w:rPr>
          <w:rFonts w:eastAsia="Times New Roman" w:cstheme="minorHAnsi"/>
          <w:sz w:val="24"/>
          <w:szCs w:val="24"/>
          <w:lang w:eastAsia="en-IN"/>
        </w:rPr>
        <w:t xml:space="preserve"> </w:t>
      </w:r>
      <w:r w:rsidR="00F036E3">
        <w:rPr>
          <w:rFonts w:eastAsia="Times New Roman" w:cstheme="minorHAnsi"/>
          <w:b/>
          <w:bCs/>
          <w:sz w:val="24"/>
          <w:szCs w:val="24"/>
          <w:lang w:eastAsia="en-IN"/>
        </w:rPr>
        <w:t>FALCON -</w:t>
      </w:r>
      <w:r w:rsidRPr="006A5502">
        <w:rPr>
          <w:rFonts w:eastAsia="Times New Roman" w:cstheme="minorHAnsi"/>
          <w:b/>
          <w:bCs/>
          <w:sz w:val="24"/>
          <w:szCs w:val="24"/>
          <w:lang w:eastAsia="en-IN"/>
        </w:rPr>
        <w:t xml:space="preserve"> HTVI ANALYSIS</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Transfer date</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Information available</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Forecasts</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Risks</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Valuation methodology</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Contractual terms</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Negotiation</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Subsequent outcomes</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b/>
          <w:bCs/>
          <w:color w:val="FF0000"/>
          <w:sz w:val="24"/>
          <w:szCs w:val="24"/>
          <w:lang w:eastAsia="en-IN"/>
        </w:rPr>
        <w:t>Was the subsequent development reasonably foreseeable?</w:t>
      </w:r>
    </w:p>
    <w:p w:rsidR="006A5502" w:rsidRPr="00F036E3" w:rsidRDefault="006A5502" w:rsidP="00F036E3">
      <w:pPr>
        <w:spacing w:before="100" w:beforeAutospacing="1" w:after="100" w:afterAutospacing="1" w:line="240" w:lineRule="auto"/>
        <w:jc w:val="center"/>
        <w:rPr>
          <w:rFonts w:eastAsia="Times New Roman" w:cstheme="minorHAnsi"/>
          <w:color w:val="FF0000"/>
          <w:sz w:val="24"/>
          <w:szCs w:val="24"/>
          <w:lang w:eastAsia="en-IN"/>
        </w:rPr>
      </w:pPr>
      <w:r w:rsidRPr="00F036E3">
        <w:rPr>
          <w:rFonts w:eastAsia="Times New Roman" w:cstheme="minorHAnsi"/>
          <w:color w:val="FF0000"/>
          <w:sz w:val="24"/>
          <w:szCs w:val="24"/>
          <w:lang w:eastAsia="en-IN"/>
        </w:rPr>
        <w:t>↓</w:t>
      </w:r>
    </w:p>
    <w:p w:rsidR="006A5502" w:rsidRPr="00F036E3" w:rsidRDefault="006A5502" w:rsidP="00F036E3">
      <w:pPr>
        <w:spacing w:before="100" w:beforeAutospacing="1" w:after="100" w:afterAutospacing="1" w:line="240" w:lineRule="auto"/>
        <w:jc w:val="center"/>
        <w:outlineLvl w:val="2"/>
        <w:rPr>
          <w:rFonts w:eastAsia="Times New Roman" w:cstheme="minorHAnsi"/>
          <w:b/>
          <w:bCs/>
          <w:color w:val="FF0000"/>
          <w:sz w:val="24"/>
          <w:szCs w:val="24"/>
          <w:lang w:eastAsia="en-IN"/>
        </w:rPr>
      </w:pPr>
      <w:r w:rsidRPr="00F036E3">
        <w:rPr>
          <w:rFonts w:eastAsia="Times New Roman" w:cstheme="minorHAnsi"/>
          <w:b/>
          <w:bCs/>
          <w:color w:val="FF0000"/>
          <w:sz w:val="24"/>
          <w:szCs w:val="24"/>
          <w:lang w:eastAsia="en-IN"/>
        </w:rPr>
        <w:t>ARM'S-LENGTH OUTCOME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stepped back.</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For the first time, Falcon no longer looked like a valuation problem.</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It looked like an </w:t>
      </w:r>
      <w:r w:rsidRPr="006A5502">
        <w:rPr>
          <w:rFonts w:eastAsia="Times New Roman" w:cstheme="minorHAnsi"/>
          <w:b/>
          <w:bCs/>
          <w:sz w:val="24"/>
          <w:szCs w:val="24"/>
          <w:lang w:eastAsia="en-IN"/>
        </w:rPr>
        <w:t>information problem</w:t>
      </w:r>
      <w:r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lastRenderedPageBreak/>
        <w:t>THE LAST EMAIL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At 6:42 PM, Aarav received an email.</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Subject:</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RE: FALCON — CONFIDENTIAL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sender was the former transaction lead.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email contained only one sentence:</w:t>
      </w:r>
    </w:p>
    <w:p w:rsidR="006A5502" w:rsidRPr="006A5502" w:rsidRDefault="006A5502" w:rsidP="006A5502">
      <w:pPr>
        <w:spacing w:beforeAutospacing="1" w:after="100" w:afterAutospacing="1"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“You are looking in the wrong folder.”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stared at the screen.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opened the attachment.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There was a file: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FALCON — NEGOTIATION ROOM</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Inside it were:</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buyer questions;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seller responses;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valuation revisions;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draft term sheets;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rejected offers;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revised projections;</w:t>
      </w:r>
    </w:p>
    <w:p w:rsidR="006A5502" w:rsidRPr="006A5502" w:rsidRDefault="006A5502" w:rsidP="006A5502">
      <w:pPr>
        <w:numPr>
          <w:ilvl w:val="0"/>
          <w:numId w:val="9"/>
        </w:numPr>
        <w:spacing w:before="100" w:beforeAutospacing="1" w:after="100" w:afterAutospacing="1" w:line="240" w:lineRule="auto"/>
        <w:jc w:val="both"/>
        <w:rPr>
          <w:rFonts w:eastAsia="Times New Roman" w:cstheme="minorHAnsi"/>
          <w:sz w:val="24"/>
          <w:szCs w:val="24"/>
          <w:lang w:eastAsia="en-IN"/>
        </w:rPr>
      </w:pPr>
      <w:proofErr w:type="gramStart"/>
      <w:r w:rsidRPr="006A5502">
        <w:rPr>
          <w:rFonts w:eastAsia="Times New Roman" w:cstheme="minorHAnsi"/>
          <w:sz w:val="24"/>
          <w:szCs w:val="24"/>
          <w:lang w:eastAsia="en-IN"/>
        </w:rPr>
        <w:t>contingency</w:t>
      </w:r>
      <w:proofErr w:type="gramEnd"/>
      <w:r w:rsidRPr="006A5502">
        <w:rPr>
          <w:rFonts w:eastAsia="Times New Roman" w:cstheme="minorHAnsi"/>
          <w:sz w:val="24"/>
          <w:szCs w:val="24"/>
          <w:lang w:eastAsia="en-IN"/>
        </w:rPr>
        <w:t xml:space="preserve"> proposals.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one document at the bottom.</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15 MARCH — INTERNAL MANAGEMENT MEMO</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opened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His face changed.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the memo did not merely mention the regulatory development.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It discussed its </w:t>
      </w:r>
      <w:r w:rsidRPr="006A5502">
        <w:rPr>
          <w:rFonts w:eastAsia="Times New Roman" w:cstheme="minorHAnsi"/>
          <w:b/>
          <w:bCs/>
          <w:sz w:val="24"/>
          <w:szCs w:val="24"/>
          <w:lang w:eastAsia="en-IN"/>
        </w:rPr>
        <w:t>potential impact on Falcon's commercial prospects</w:t>
      </w:r>
      <w:r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date.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15 March.</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same date as the regulatory report.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The manager walked into the room.</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turned the screen toward him.</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read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he looked at Aarav.</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“Now we know what to investigate.”</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LESSON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closed his notebook.</w:t>
      </w:r>
    </w:p>
    <w:p w:rsidR="006A5502" w:rsidRPr="006A5502"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wrote:</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“Uncertainty does not make a valuation meaningless.”</w:t>
      </w:r>
    </w:p>
    <w:p w:rsidR="006A5502" w:rsidRPr="006A5502"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underneath:</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“But uncertainty must be analysed using the information and circumstances relevant to the transaction.”</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finally:</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“The future may reveal what happened. It does not automatically tell us what independent parties should have known beforehand.”</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FALCON FRAMEWORK</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Before leaving, Aarav wrote the final checklist.</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1. ACCURATELY DELINEATE THE TRANSACTION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exactly was transferred?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2. IDENTIFY THE INTANGIBLE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legal and economic rights were involved?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3. EXAMINE THE INFORMATION AVAILABLE AT THE TIME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did the parties know or reasonably have access to?</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4. ANALYSE THE UNCERTAINTY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made the intangible difficult to value?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5. TEST THE FORECASTS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Were the assumptions supported by the information then available?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lastRenderedPageBreak/>
        <w:t>6. EXAMINE THE CONTRACT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How were risks and future uncertainty allocated?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7. CONSIDER THE VALUATION METHOD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 was the selected method appropriate for the transaction?</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8. CONSIDER SUBSEQUENT OUTCOMES CAREFULLY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Do later results provide relevant evidence about the reliability of the original assumptions?</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9. ASK THE ARM'S-LENGTH QUESTION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What would independent parties have agreed to under comparable circumstances?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read the list.</w:t>
      </w:r>
    </w:p>
    <w:p w:rsidR="006A5502" w:rsidRPr="00F036E3"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he said:</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“That is the real Falcon analysis.”</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THE BIG IDEA</w:t>
      </w:r>
    </w:p>
    <w:p w:rsidR="006A5502" w:rsidRPr="00F036E3" w:rsidRDefault="006A5502" w:rsidP="00F036E3">
      <w:pPr>
        <w:pStyle w:val="ListParagraph"/>
        <w:numPr>
          <w:ilvl w:val="0"/>
          <w:numId w:val="18"/>
        </w:numPr>
        <w:spacing w:before="100" w:beforeAutospacing="1" w:after="100" w:afterAutospacing="1" w:line="240" w:lineRule="auto"/>
        <w:jc w:val="both"/>
        <w:rPr>
          <w:rFonts w:eastAsia="Times New Roman" w:cstheme="minorHAnsi"/>
          <w:sz w:val="24"/>
          <w:szCs w:val="24"/>
          <w:lang w:eastAsia="en-IN"/>
        </w:rPr>
      </w:pPr>
      <w:r w:rsidRPr="00F036E3">
        <w:rPr>
          <w:rFonts w:eastAsia="Times New Roman" w:cstheme="minorHAnsi"/>
          <w:sz w:val="24"/>
          <w:szCs w:val="24"/>
          <w:lang w:eastAsia="en-IN"/>
        </w:rPr>
        <w:t>The patent had one owner.</w:t>
      </w:r>
    </w:p>
    <w:p w:rsidR="006A5502" w:rsidRPr="00F036E3" w:rsidRDefault="006A5502" w:rsidP="00F036E3">
      <w:pPr>
        <w:pStyle w:val="ListParagraph"/>
        <w:numPr>
          <w:ilvl w:val="0"/>
          <w:numId w:val="18"/>
        </w:numPr>
        <w:spacing w:before="100" w:beforeAutospacing="1" w:after="100" w:afterAutospacing="1" w:line="240" w:lineRule="auto"/>
        <w:jc w:val="both"/>
        <w:rPr>
          <w:rFonts w:eastAsia="Times New Roman" w:cstheme="minorHAnsi"/>
          <w:sz w:val="24"/>
          <w:szCs w:val="24"/>
          <w:lang w:eastAsia="en-IN"/>
        </w:rPr>
      </w:pPr>
      <w:r w:rsidRPr="00F036E3">
        <w:rPr>
          <w:rFonts w:eastAsia="Times New Roman" w:cstheme="minorHAnsi"/>
          <w:sz w:val="24"/>
          <w:szCs w:val="24"/>
          <w:lang w:eastAsia="en-IN"/>
        </w:rPr>
        <w:t>The technology had several contributors.</w:t>
      </w:r>
    </w:p>
    <w:p w:rsidR="006A5502" w:rsidRPr="00F036E3" w:rsidRDefault="006A5502" w:rsidP="00F036E3">
      <w:pPr>
        <w:pStyle w:val="ListParagraph"/>
        <w:numPr>
          <w:ilvl w:val="0"/>
          <w:numId w:val="18"/>
        </w:numPr>
        <w:spacing w:before="100" w:beforeAutospacing="1" w:after="100" w:afterAutospacing="1" w:line="240" w:lineRule="auto"/>
        <w:jc w:val="both"/>
        <w:rPr>
          <w:rFonts w:eastAsia="Times New Roman" w:cstheme="minorHAnsi"/>
          <w:sz w:val="24"/>
          <w:szCs w:val="24"/>
          <w:lang w:eastAsia="en-IN"/>
        </w:rPr>
      </w:pPr>
      <w:r w:rsidRPr="00F036E3">
        <w:rPr>
          <w:rFonts w:eastAsia="Times New Roman" w:cstheme="minorHAnsi"/>
          <w:sz w:val="24"/>
          <w:szCs w:val="24"/>
          <w:lang w:eastAsia="en-IN"/>
        </w:rPr>
        <w:t>The valuation had multiple assumptions.</w:t>
      </w:r>
    </w:p>
    <w:p w:rsidR="006A5502" w:rsidRPr="00F036E3" w:rsidRDefault="006A5502" w:rsidP="00F036E3">
      <w:pPr>
        <w:pStyle w:val="ListParagraph"/>
        <w:numPr>
          <w:ilvl w:val="0"/>
          <w:numId w:val="18"/>
        </w:numPr>
        <w:spacing w:before="100" w:beforeAutospacing="1" w:after="100" w:afterAutospacing="1" w:line="240" w:lineRule="auto"/>
        <w:jc w:val="both"/>
        <w:rPr>
          <w:rFonts w:eastAsia="Times New Roman" w:cstheme="minorHAnsi"/>
          <w:sz w:val="24"/>
          <w:szCs w:val="24"/>
          <w:lang w:eastAsia="en-IN"/>
        </w:rPr>
      </w:pPr>
      <w:r w:rsidRPr="00F036E3">
        <w:rPr>
          <w:rFonts w:eastAsia="Times New Roman" w:cstheme="minorHAnsi"/>
          <w:sz w:val="24"/>
          <w:szCs w:val="24"/>
          <w:lang w:eastAsia="en-IN"/>
        </w:rPr>
        <w:t>The future had multiple possibilities.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the transfer agreement had attempted to allocate uncertainty between the parties.</w:t>
      </w:r>
      <w:r w:rsidR="00F036E3">
        <w:rPr>
          <w:rFonts w:eastAsia="Times New Roman" w:cstheme="minorHAnsi"/>
          <w:sz w:val="24"/>
          <w:szCs w:val="24"/>
          <w:lang w:eastAsia="en-IN"/>
        </w:rPr>
        <w:t xml:space="preserve"> </w:t>
      </w:r>
      <w:r w:rsidRPr="006A5502">
        <w:rPr>
          <w:rFonts w:eastAsia="Times New Roman" w:cstheme="minorHAnsi"/>
          <w:sz w:val="24"/>
          <w:szCs w:val="24"/>
          <w:lang w:eastAsia="en-IN"/>
        </w:rPr>
        <w:t>But the most important evidence was not the final revenue number.</w:t>
      </w:r>
      <w:r w:rsidR="00F036E3">
        <w:rPr>
          <w:rFonts w:eastAsia="Times New Roman" w:cstheme="minorHAnsi"/>
          <w:sz w:val="24"/>
          <w:szCs w:val="24"/>
          <w:lang w:eastAsia="en-IN"/>
        </w:rPr>
        <w:t xml:space="preserve"> </w:t>
      </w:r>
      <w:r w:rsidRPr="006A5502">
        <w:rPr>
          <w:rFonts w:eastAsia="Times New Roman" w:cstheme="minorHAnsi"/>
          <w:sz w:val="24"/>
          <w:szCs w:val="24"/>
          <w:lang w:eastAsia="en-IN"/>
        </w:rPr>
        <w:t xml:space="preserve">It was the </w:t>
      </w:r>
      <w:r w:rsidRPr="006A5502">
        <w:rPr>
          <w:rFonts w:eastAsia="Times New Roman" w:cstheme="minorHAnsi"/>
          <w:b/>
          <w:bCs/>
          <w:sz w:val="24"/>
          <w:szCs w:val="24"/>
          <w:lang w:eastAsia="en-IN"/>
        </w:rPr>
        <w:t>information trail</w:t>
      </w:r>
      <w:r w:rsidRPr="006A5502">
        <w:rPr>
          <w:rFonts w:eastAsia="Times New Roman" w:cstheme="minorHAnsi"/>
          <w:sz w:val="24"/>
          <w:szCs w:val="24"/>
          <w:lang w:eastAsia="en-IN"/>
        </w:rPr>
        <w:t>.</w:t>
      </w:r>
    </w:p>
    <w:p w:rsidR="006A5502" w:rsidRPr="006A5502"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Because in difficult intangible transactions, the question is rarely:</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“What was the intangible worth five years later?”</w:t>
      </w:r>
    </w:p>
    <w:p w:rsidR="006A5502" w:rsidRPr="006A5502" w:rsidRDefault="006A5502" w:rsidP="00F036E3">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better question is:</w:t>
      </w:r>
      <w:r w:rsidR="00F036E3">
        <w:rPr>
          <w:rFonts w:eastAsia="Times New Roman" w:cstheme="minorHAnsi"/>
          <w:sz w:val="24"/>
          <w:szCs w:val="24"/>
          <w:lang w:eastAsia="en-IN"/>
        </w:rPr>
        <w:t xml:space="preserve"> </w:t>
      </w:r>
      <w:r w:rsidRPr="006A5502">
        <w:rPr>
          <w:rFonts w:eastAsia="Times New Roman" w:cstheme="minorHAnsi"/>
          <w:b/>
          <w:bCs/>
          <w:sz w:val="24"/>
          <w:szCs w:val="24"/>
          <w:lang w:eastAsia="en-IN"/>
        </w:rPr>
        <w:t>“What could independent parties reasonably have known, expected and agreed at the time of the transaction?”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That is the difference between </w:t>
      </w:r>
      <w:r w:rsidRPr="006A5502">
        <w:rPr>
          <w:rFonts w:eastAsia="Times New Roman" w:cstheme="minorHAnsi"/>
          <w:b/>
          <w:bCs/>
          <w:sz w:val="24"/>
          <w:szCs w:val="24"/>
          <w:lang w:eastAsia="en-IN"/>
        </w:rPr>
        <w:t>hindsight</w:t>
      </w:r>
      <w:r w:rsidRPr="006A5502">
        <w:rPr>
          <w:rFonts w:eastAsia="Times New Roman" w:cstheme="minorHAnsi"/>
          <w:sz w:val="24"/>
          <w:szCs w:val="24"/>
          <w:lang w:eastAsia="en-IN"/>
        </w:rPr>
        <w:t xml:space="preserve"> and </w:t>
      </w:r>
      <w:r w:rsidRPr="006A5502">
        <w:rPr>
          <w:rFonts w:eastAsia="Times New Roman" w:cstheme="minorHAnsi"/>
          <w:b/>
          <w:bCs/>
          <w:sz w:val="24"/>
          <w:szCs w:val="24"/>
          <w:lang w:eastAsia="en-IN"/>
        </w:rPr>
        <w:t>arm's-length analysis</w:t>
      </w:r>
      <w:r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AND THEN…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thought the mystery was finally solved.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It wasn't.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final document in the folder carried a different title:</w:t>
      </w:r>
    </w:p>
    <w:p w:rsidR="006A5502" w:rsidRPr="006A5502" w:rsidRDefault="006A5502" w:rsidP="006A5502">
      <w:pPr>
        <w:spacing w:before="100" w:beforeAutospacing="1" w:after="100" w:afterAutospacing="1" w:line="240" w:lineRule="auto"/>
        <w:jc w:val="both"/>
        <w:outlineLvl w:val="1"/>
        <w:rPr>
          <w:rFonts w:eastAsia="Times New Roman" w:cstheme="minorHAnsi"/>
          <w:b/>
          <w:bCs/>
          <w:sz w:val="24"/>
          <w:szCs w:val="24"/>
          <w:lang w:eastAsia="en-IN"/>
        </w:rPr>
      </w:pPr>
      <w:r w:rsidRPr="006A5502">
        <w:rPr>
          <w:rFonts w:eastAsia="Times New Roman" w:cstheme="minorHAnsi"/>
          <w:b/>
          <w:bCs/>
          <w:sz w:val="24"/>
          <w:szCs w:val="24"/>
          <w:lang w:eastAsia="en-IN"/>
        </w:rPr>
        <w:t>FALCON — THE PRICE THAT CHANGED AFTER THE DEAL</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Aarav opened it.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There was a revised valuation.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another.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another.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Three valuations.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Three different numbers.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All prepared </w:t>
      </w:r>
      <w:r w:rsidRPr="006A5502">
        <w:rPr>
          <w:rFonts w:eastAsia="Times New Roman" w:cstheme="minorHAnsi"/>
          <w:b/>
          <w:bCs/>
          <w:sz w:val="24"/>
          <w:szCs w:val="24"/>
          <w:lang w:eastAsia="en-IN"/>
        </w:rPr>
        <w:t>before the transfer</w:t>
      </w:r>
      <w:r w:rsidRPr="006A5502">
        <w:rPr>
          <w:rFonts w:eastAsia="Times New Roman" w:cstheme="minorHAnsi"/>
          <w:sz w:val="24"/>
          <w:szCs w:val="24"/>
          <w:lang w:eastAsia="en-IN"/>
        </w:rPr>
        <w: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He looked at the manager.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“Why were there three?”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manager smiled.</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“Because the parties were negotiating uncertainty.”</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at the three models.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he noticed something.</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discount rate had changed.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probability of success had changed.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projected launch date had changed.</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But the biggest change was hidden in one line:</w:t>
      </w:r>
    </w:p>
    <w:p w:rsidR="006A5502" w:rsidRPr="006A5502" w:rsidRDefault="006A5502" w:rsidP="006A5502">
      <w:pPr>
        <w:spacing w:before="100" w:beforeAutospacing="1" w:after="100" w:afterAutospacing="1" w:line="240" w:lineRule="auto"/>
        <w:jc w:val="both"/>
        <w:outlineLvl w:val="2"/>
        <w:rPr>
          <w:rFonts w:eastAsia="Times New Roman" w:cstheme="minorHAnsi"/>
          <w:b/>
          <w:bCs/>
          <w:sz w:val="24"/>
          <w:szCs w:val="24"/>
          <w:lang w:eastAsia="en-IN"/>
        </w:rPr>
      </w:pPr>
      <w:r w:rsidRPr="006A5502">
        <w:rPr>
          <w:rFonts w:eastAsia="Times New Roman" w:cstheme="minorHAnsi"/>
          <w:b/>
          <w:bCs/>
          <w:sz w:val="24"/>
          <w:szCs w:val="24"/>
          <w:lang w:eastAsia="en-IN"/>
        </w:rPr>
        <w:t>“Expected economic life.”</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looked up.</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“Sir…”</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“If the useful economic life was different, then the cash-flow period was different.”</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that could materially affect the valuation.”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lastRenderedPageBreak/>
        <w:t>“Yes.”</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Aarav turned back to the screen.</w:t>
      </w:r>
    </w:p>
    <w:p w:rsidR="006A5502" w:rsidRPr="006A5502" w:rsidRDefault="006A5502" w:rsidP="006A5502">
      <w:pPr>
        <w:spacing w:before="100" w:beforeAutospacing="1" w:after="100" w:afterAutospacing="1" w:line="240" w:lineRule="auto"/>
        <w:jc w:val="both"/>
        <w:rPr>
          <w:rFonts w:eastAsia="Times New Roman" w:cstheme="minorHAnsi"/>
          <w:sz w:val="24"/>
          <w:szCs w:val="24"/>
          <w:lang w:eastAsia="en-IN"/>
        </w:rPr>
      </w:pPr>
      <w:r w:rsidRPr="006A5502">
        <w:rPr>
          <w:rFonts w:eastAsia="Times New Roman" w:cstheme="minorHAnsi"/>
          <w:sz w:val="24"/>
          <w:szCs w:val="24"/>
          <w:lang w:eastAsia="en-IN"/>
        </w:rPr>
        <w:t>Then he noticed a handwritten note beside the final model:</w:t>
      </w:r>
    </w:p>
    <w:p w:rsidR="006A5502" w:rsidRPr="006A5502" w:rsidRDefault="006A5502" w:rsidP="006A5502">
      <w:pPr>
        <w:spacing w:beforeAutospacing="1" w:after="100" w:afterAutospacing="1"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“Do not use the revised useful-life assumption without checking the underlying technical evidence.”</w:t>
      </w:r>
    </w:p>
    <w:p w:rsidR="006A5502" w:rsidRPr="006A5502" w:rsidRDefault="00F036E3" w:rsidP="006A5502">
      <w:pPr>
        <w:spacing w:before="100" w:beforeAutospacing="1" w:after="100" w:afterAutospacing="1" w:line="240" w:lineRule="auto"/>
        <w:jc w:val="both"/>
        <w:rPr>
          <w:rFonts w:eastAsia="Times New Roman" w:cstheme="minorHAnsi"/>
          <w:sz w:val="24"/>
          <w:szCs w:val="24"/>
          <w:lang w:eastAsia="en-IN"/>
        </w:rPr>
      </w:pPr>
      <w:r>
        <w:rPr>
          <w:rFonts w:eastAsia="Times New Roman" w:cstheme="minorHAnsi"/>
          <w:sz w:val="24"/>
          <w:szCs w:val="24"/>
          <w:lang w:eastAsia="en-IN"/>
        </w:rPr>
        <w:t>Aarav's expression changed b</w:t>
      </w:r>
      <w:r w:rsidR="006A5502" w:rsidRPr="006A5502">
        <w:rPr>
          <w:rFonts w:eastAsia="Times New Roman" w:cstheme="minorHAnsi"/>
          <w:sz w:val="24"/>
          <w:szCs w:val="24"/>
          <w:lang w:eastAsia="en-IN"/>
        </w:rPr>
        <w:t>ecause now the mystery had moved beyond valuation.</w:t>
      </w:r>
      <w:r>
        <w:rPr>
          <w:rFonts w:eastAsia="Times New Roman" w:cstheme="minorHAnsi"/>
          <w:sz w:val="24"/>
          <w:szCs w:val="24"/>
          <w:lang w:eastAsia="en-IN"/>
        </w:rPr>
        <w:t xml:space="preserve"> </w:t>
      </w:r>
      <w:r w:rsidR="006A5502" w:rsidRPr="006A5502">
        <w:rPr>
          <w:rFonts w:eastAsia="Times New Roman" w:cstheme="minorHAnsi"/>
          <w:sz w:val="24"/>
          <w:szCs w:val="24"/>
          <w:lang w:eastAsia="en-IN"/>
        </w:rPr>
        <w:t xml:space="preserve">It had entered the world of </w:t>
      </w:r>
      <w:r w:rsidR="006A5502" w:rsidRPr="006A5502">
        <w:rPr>
          <w:rFonts w:eastAsia="Times New Roman" w:cstheme="minorHAnsi"/>
          <w:b/>
          <w:bCs/>
          <w:sz w:val="24"/>
          <w:szCs w:val="24"/>
          <w:lang w:eastAsia="en-IN"/>
        </w:rPr>
        <w:t>evidence, expert judgement and technical assumptions</w:t>
      </w:r>
      <w:r>
        <w:rPr>
          <w:rFonts w:eastAsia="Times New Roman" w:cstheme="minorHAnsi"/>
          <w:sz w:val="24"/>
          <w:szCs w:val="24"/>
          <w:lang w:eastAsia="en-IN"/>
        </w:rPr>
        <w:t xml:space="preserve"> a</w:t>
      </w:r>
      <w:r w:rsidR="006A5502" w:rsidRPr="006A5502">
        <w:rPr>
          <w:rFonts w:eastAsia="Times New Roman" w:cstheme="minorHAnsi"/>
          <w:sz w:val="24"/>
          <w:szCs w:val="24"/>
          <w:lang w:eastAsia="en-IN"/>
        </w:rPr>
        <w:t>nd that was where Episode 10 would begin.</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TO BE CONTINUED…</w:t>
      </w:r>
    </w:p>
    <w:p w:rsidR="006A5502" w:rsidRPr="006A5502" w:rsidRDefault="006A5502" w:rsidP="00007DB8">
      <w:pPr>
        <w:spacing w:after="0" w:line="240" w:lineRule="auto"/>
        <w:jc w:val="both"/>
        <w:outlineLvl w:val="1"/>
        <w:rPr>
          <w:rFonts w:eastAsia="Times New Roman" w:cstheme="minorHAnsi"/>
          <w:b/>
          <w:bCs/>
          <w:sz w:val="24"/>
          <w:szCs w:val="24"/>
          <w:lang w:eastAsia="en-IN"/>
        </w:rPr>
      </w:pPr>
      <w:r w:rsidRPr="006A5502">
        <w:rPr>
          <w:rFonts w:eastAsia="Times New Roman" w:cstheme="minorHAnsi"/>
          <w:b/>
          <w:bCs/>
          <w:sz w:val="24"/>
          <w:szCs w:val="24"/>
          <w:lang w:eastAsia="en-IN"/>
        </w:rPr>
        <w:t>EPISODE 10 — THE ASSUMPTION THAT CHANGED THE PRICE</w:t>
      </w:r>
    </w:p>
    <w:p w:rsidR="006A5502" w:rsidRPr="00007DB8" w:rsidRDefault="006A5502" w:rsidP="00007DB8">
      <w:pPr>
        <w:pStyle w:val="ListParagraph"/>
        <w:numPr>
          <w:ilvl w:val="0"/>
          <w:numId w:val="14"/>
        </w:numPr>
        <w:spacing w:after="0" w:line="240" w:lineRule="auto"/>
        <w:jc w:val="both"/>
        <w:rPr>
          <w:rFonts w:eastAsia="Times New Roman" w:cstheme="minorHAnsi"/>
          <w:sz w:val="24"/>
          <w:szCs w:val="24"/>
          <w:lang w:eastAsia="en-IN"/>
        </w:rPr>
      </w:pPr>
      <w:r w:rsidRPr="00007DB8">
        <w:rPr>
          <w:rFonts w:eastAsia="Times New Roman" w:cstheme="minorHAnsi"/>
          <w:b/>
          <w:bCs/>
          <w:sz w:val="24"/>
          <w:szCs w:val="24"/>
          <w:lang w:eastAsia="en-IN"/>
        </w:rPr>
        <w:t>One technical assumption.</w:t>
      </w:r>
    </w:p>
    <w:p w:rsidR="006A5502" w:rsidRPr="00007DB8" w:rsidRDefault="006A5502" w:rsidP="00007DB8">
      <w:pPr>
        <w:pStyle w:val="ListParagraph"/>
        <w:numPr>
          <w:ilvl w:val="0"/>
          <w:numId w:val="14"/>
        </w:numPr>
        <w:spacing w:after="0" w:line="240" w:lineRule="auto"/>
        <w:jc w:val="both"/>
        <w:rPr>
          <w:rFonts w:eastAsia="Times New Roman" w:cstheme="minorHAnsi"/>
          <w:sz w:val="24"/>
          <w:szCs w:val="24"/>
          <w:lang w:eastAsia="en-IN"/>
        </w:rPr>
      </w:pPr>
      <w:r w:rsidRPr="00007DB8">
        <w:rPr>
          <w:rFonts w:eastAsia="Times New Roman" w:cstheme="minorHAnsi"/>
          <w:b/>
          <w:bCs/>
          <w:sz w:val="24"/>
          <w:szCs w:val="24"/>
          <w:lang w:eastAsia="en-IN"/>
        </w:rPr>
        <w:t>Three valuation models.</w:t>
      </w:r>
    </w:p>
    <w:p w:rsidR="006A5502" w:rsidRPr="00007DB8" w:rsidRDefault="006A5502" w:rsidP="00007DB8">
      <w:pPr>
        <w:pStyle w:val="ListParagraph"/>
        <w:numPr>
          <w:ilvl w:val="0"/>
          <w:numId w:val="14"/>
        </w:numPr>
        <w:spacing w:after="0" w:line="240" w:lineRule="auto"/>
        <w:jc w:val="both"/>
        <w:rPr>
          <w:rFonts w:eastAsia="Times New Roman" w:cstheme="minorHAnsi"/>
          <w:sz w:val="24"/>
          <w:szCs w:val="24"/>
          <w:lang w:eastAsia="en-IN"/>
        </w:rPr>
      </w:pPr>
      <w:r w:rsidRPr="00007DB8">
        <w:rPr>
          <w:rFonts w:eastAsia="Times New Roman" w:cstheme="minorHAnsi"/>
          <w:b/>
          <w:bCs/>
          <w:sz w:val="24"/>
          <w:szCs w:val="24"/>
          <w:lang w:eastAsia="en-IN"/>
        </w:rPr>
        <w:t>One transfer agreement.</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And a question no spreadsheet could answer by itself:</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b/>
          <w:bCs/>
          <w:sz w:val="24"/>
          <w:szCs w:val="24"/>
          <w:lang w:eastAsia="en-IN"/>
        </w:rPr>
        <w:t>“Was the assumption commercially reasonable when the parties made the deal?”</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Editorial &amp; Educational Note</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Project Falcon, Aarav, the manager, </w:t>
      </w:r>
      <w:proofErr w:type="spellStart"/>
      <w:r w:rsidRPr="006A5502">
        <w:rPr>
          <w:rFonts w:eastAsia="Times New Roman" w:cstheme="minorHAnsi"/>
          <w:sz w:val="24"/>
          <w:szCs w:val="24"/>
          <w:lang w:eastAsia="en-IN"/>
        </w:rPr>
        <w:t>GlobalTech</w:t>
      </w:r>
      <w:proofErr w:type="spellEnd"/>
      <w:r w:rsidRPr="006A5502">
        <w:rPr>
          <w:rFonts w:eastAsia="Times New Roman" w:cstheme="minorHAnsi"/>
          <w:sz w:val="24"/>
          <w:szCs w:val="24"/>
          <w:lang w:eastAsia="en-IN"/>
        </w:rPr>
        <w:t xml:space="preserve"> and all events, documents, negotiations, figures and characters described in this series are fictional and created solely for educational and illustrative purposes.</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concepts discussed in this episode—including the arm's-length principle, valuation of intangibles, uncertainty, ex-ante analysis, subsequent outcomes and hard-to-value intangibles—are presented for educational purposes with reference to the OECD Transfer Pricing Guidelines (OECD, 2022).</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OECD Transfer Pricing Guidelines are international guidance and should not be described as automatically constituting domestic law in every jurisdiction. Their application in a particular country depends on that country's domestic legislation, regulations, applicable tax treaties and relevant judicial or administrative interpretation.</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For India, the domestic transfer-pricing rules applicable to the relevant tax year must be examined separately. This article therefore does </w:t>
      </w:r>
      <w:r w:rsidRPr="006A5502">
        <w:rPr>
          <w:rFonts w:eastAsia="Times New Roman" w:cstheme="minorHAnsi"/>
          <w:b/>
          <w:bCs/>
          <w:sz w:val="24"/>
          <w:szCs w:val="24"/>
          <w:lang w:eastAsia="en-IN"/>
        </w:rPr>
        <w:t>not</w:t>
      </w:r>
      <w:r w:rsidRPr="006A5502">
        <w:rPr>
          <w:rFonts w:eastAsia="Times New Roman" w:cstheme="minorHAnsi"/>
          <w:sz w:val="24"/>
          <w:szCs w:val="24"/>
          <w:lang w:eastAsia="en-IN"/>
        </w:rPr>
        <w:t xml:space="preserve"> state that the OECD's HTVI guidance is, by itself, an independently codified Indian domestic-law provision.</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The fictional valuation figures, forecasts, probabilities, negotiation documents and commercial events in Project Falcon are illustrative only. They are not based on any real company or real transaction.</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This article is not legal, tax, transfer-pricing, valuation or investment advice. Readers should consult the legislation, rules, treaty provisions and authoritative guidance applicable to the relevant transaction and tax year before relying on any analysis.</w:t>
      </w:r>
    </w:p>
    <w:p w:rsidR="006A5502" w:rsidRPr="006A5502" w:rsidRDefault="006A5502" w:rsidP="006A5502">
      <w:pPr>
        <w:spacing w:after="0" w:line="240" w:lineRule="auto"/>
        <w:jc w:val="both"/>
        <w:rPr>
          <w:rFonts w:eastAsia="Times New Roman" w:cstheme="minorHAnsi"/>
          <w:sz w:val="24"/>
          <w:szCs w:val="24"/>
          <w:lang w:eastAsia="en-IN"/>
        </w:rPr>
      </w:pPr>
    </w:p>
    <w:p w:rsidR="006A5502" w:rsidRPr="006A5502" w:rsidRDefault="006A5502" w:rsidP="006A5502">
      <w:pPr>
        <w:spacing w:before="100" w:beforeAutospacing="1" w:after="100" w:afterAutospacing="1" w:line="240" w:lineRule="auto"/>
        <w:jc w:val="both"/>
        <w:outlineLvl w:val="0"/>
        <w:rPr>
          <w:rFonts w:eastAsia="Times New Roman" w:cstheme="minorHAnsi"/>
          <w:b/>
          <w:bCs/>
          <w:kern w:val="36"/>
          <w:sz w:val="24"/>
          <w:szCs w:val="24"/>
          <w:lang w:eastAsia="en-IN"/>
        </w:rPr>
      </w:pPr>
      <w:r w:rsidRPr="006A5502">
        <w:rPr>
          <w:rFonts w:eastAsia="Times New Roman" w:cstheme="minorHAnsi"/>
          <w:b/>
          <w:bCs/>
          <w:kern w:val="36"/>
          <w:sz w:val="24"/>
          <w:szCs w:val="24"/>
          <w:lang w:eastAsia="en-IN"/>
        </w:rPr>
        <w:t>References — Harvard Style</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OECD (2022) </w:t>
      </w:r>
      <w:r w:rsidRPr="006A5502">
        <w:rPr>
          <w:rFonts w:eastAsia="Times New Roman" w:cstheme="minorHAnsi"/>
          <w:i/>
          <w:iCs/>
          <w:sz w:val="24"/>
          <w:szCs w:val="24"/>
          <w:lang w:eastAsia="en-IN"/>
        </w:rPr>
        <w:t>OECD Transfer Pricing Guidelines for Multinational Enterprises and Tax Administrations 2022</w:t>
      </w:r>
      <w:r w:rsidRPr="006A5502">
        <w:rPr>
          <w:rFonts w:eastAsia="Times New Roman" w:cstheme="minorHAnsi"/>
          <w:sz w:val="24"/>
          <w:szCs w:val="24"/>
          <w:lang w:eastAsia="en-IN"/>
        </w:rPr>
        <w:t xml:space="preserve">. Paris: OECD Publishing. Available at: </w:t>
      </w:r>
      <w:hyperlink r:id="rId6" w:history="1">
        <w:r w:rsidRPr="006A5502">
          <w:rPr>
            <w:rFonts w:eastAsia="Times New Roman" w:cstheme="minorHAnsi"/>
            <w:color w:val="0000FF"/>
            <w:sz w:val="24"/>
            <w:szCs w:val="24"/>
            <w:u w:val="single"/>
            <w:lang w:eastAsia="en-IN"/>
          </w:rPr>
          <w:t>OECD Transfer Pricing Guidelines 2022</w:t>
        </w:r>
      </w:hyperlink>
      <w:r w:rsidRPr="006A5502">
        <w:rPr>
          <w:rFonts w:eastAsia="Times New Roman" w:cstheme="minorHAnsi"/>
          <w:sz w:val="24"/>
          <w:szCs w:val="24"/>
          <w:lang w:eastAsia="en-IN"/>
        </w:rPr>
        <w:t xml:space="preserve"> (Accessed: 13 August 2026).</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OECD (2015) </w:t>
      </w:r>
      <w:r w:rsidRPr="006A5502">
        <w:rPr>
          <w:rFonts w:eastAsia="Times New Roman" w:cstheme="minorHAnsi"/>
          <w:i/>
          <w:iCs/>
          <w:sz w:val="24"/>
          <w:szCs w:val="24"/>
          <w:lang w:eastAsia="en-IN"/>
        </w:rPr>
        <w:t>Aligning Transfer Pricing Outcomes with Value Creation, Actions 8–10 — 2015 Final Reports</w:t>
      </w:r>
      <w:r w:rsidRPr="006A5502">
        <w:rPr>
          <w:rFonts w:eastAsia="Times New Roman" w:cstheme="minorHAnsi"/>
          <w:sz w:val="24"/>
          <w:szCs w:val="24"/>
          <w:lang w:eastAsia="en-IN"/>
        </w:rPr>
        <w:t>. Paris: OECD Publishing.</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Government of India (2025) </w:t>
      </w:r>
      <w:r w:rsidRPr="006A5502">
        <w:rPr>
          <w:rFonts w:eastAsia="Times New Roman" w:cstheme="minorHAnsi"/>
          <w:i/>
          <w:iCs/>
          <w:sz w:val="24"/>
          <w:szCs w:val="24"/>
          <w:lang w:eastAsia="en-IN"/>
        </w:rPr>
        <w:t>Income-tax Act, 2025</w:t>
      </w:r>
      <w:r w:rsidRPr="006A5502">
        <w:rPr>
          <w:rFonts w:eastAsia="Times New Roman" w:cstheme="minorHAnsi"/>
          <w:sz w:val="24"/>
          <w:szCs w:val="24"/>
          <w:lang w:eastAsia="en-IN"/>
        </w:rPr>
        <w:t>. New Delhi: Government of India.</w:t>
      </w:r>
    </w:p>
    <w:p w:rsidR="006A5502" w:rsidRPr="006A5502" w:rsidRDefault="006A5502" w:rsidP="00007DB8">
      <w:pPr>
        <w:spacing w:after="0" w:line="240" w:lineRule="auto"/>
        <w:jc w:val="both"/>
        <w:rPr>
          <w:rFonts w:eastAsia="Times New Roman" w:cstheme="minorHAnsi"/>
          <w:sz w:val="24"/>
          <w:szCs w:val="24"/>
          <w:lang w:eastAsia="en-IN"/>
        </w:rPr>
      </w:pPr>
      <w:r w:rsidRPr="006A5502">
        <w:rPr>
          <w:rFonts w:eastAsia="Times New Roman" w:cstheme="minorHAnsi"/>
          <w:sz w:val="24"/>
          <w:szCs w:val="24"/>
          <w:lang w:eastAsia="en-IN"/>
        </w:rPr>
        <w:t xml:space="preserve">Government of India, Ministry of Finance (2026) </w:t>
      </w:r>
      <w:r w:rsidRPr="006A5502">
        <w:rPr>
          <w:rFonts w:eastAsia="Times New Roman" w:cstheme="minorHAnsi"/>
          <w:i/>
          <w:iCs/>
          <w:sz w:val="24"/>
          <w:szCs w:val="24"/>
          <w:lang w:eastAsia="en-IN"/>
        </w:rPr>
        <w:t>Income-tax Rules and related transfer-pricing provisions applicable to the relevant tax year</w:t>
      </w:r>
      <w:r w:rsidRPr="006A5502">
        <w:rPr>
          <w:rFonts w:eastAsia="Times New Roman" w:cstheme="minorHAnsi"/>
          <w:sz w:val="24"/>
          <w:szCs w:val="24"/>
          <w:lang w:eastAsia="en-IN"/>
        </w:rPr>
        <w:t>. New Delhi: Government of India.</w:t>
      </w:r>
    </w:p>
    <w:p w:rsidR="00207C1A" w:rsidRPr="006A5502" w:rsidRDefault="00207C1A" w:rsidP="006A5502">
      <w:pPr>
        <w:jc w:val="both"/>
        <w:rPr>
          <w:rFonts w:cstheme="minorHAnsi"/>
          <w:sz w:val="24"/>
          <w:szCs w:val="24"/>
        </w:rPr>
      </w:pPr>
    </w:p>
    <w:sectPr w:rsidR="00207C1A" w:rsidRPr="006A5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9A5E9F"/>
    <w:multiLevelType w:val="hybridMultilevel"/>
    <w:tmpl w:val="942CF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A05F21"/>
    <w:multiLevelType w:val="multilevel"/>
    <w:tmpl w:val="792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B52204"/>
    <w:multiLevelType w:val="multilevel"/>
    <w:tmpl w:val="3D6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66363A"/>
    <w:multiLevelType w:val="multilevel"/>
    <w:tmpl w:val="314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A711EA"/>
    <w:multiLevelType w:val="multilevel"/>
    <w:tmpl w:val="F19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CF4757"/>
    <w:multiLevelType w:val="multilevel"/>
    <w:tmpl w:val="48B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080C6C"/>
    <w:multiLevelType w:val="hybridMultilevel"/>
    <w:tmpl w:val="89562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C18285A"/>
    <w:multiLevelType w:val="multilevel"/>
    <w:tmpl w:val="A3E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087E8E"/>
    <w:multiLevelType w:val="multilevel"/>
    <w:tmpl w:val="B01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823ED3"/>
    <w:multiLevelType w:val="hybridMultilevel"/>
    <w:tmpl w:val="471C5D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6B312D2"/>
    <w:multiLevelType w:val="hybridMultilevel"/>
    <w:tmpl w:val="8EF022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74C6E05"/>
    <w:multiLevelType w:val="hybridMultilevel"/>
    <w:tmpl w:val="24A05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D4641F8"/>
    <w:multiLevelType w:val="hybridMultilevel"/>
    <w:tmpl w:val="2640F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7DF4D30"/>
    <w:multiLevelType w:val="hybridMultilevel"/>
    <w:tmpl w:val="DE60A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F04579"/>
    <w:multiLevelType w:val="hybridMultilevel"/>
    <w:tmpl w:val="051C4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E412C7C"/>
    <w:multiLevelType w:val="hybridMultilevel"/>
    <w:tmpl w:val="8C9EF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8FE3563"/>
    <w:multiLevelType w:val="multilevel"/>
    <w:tmpl w:val="87E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7B0747"/>
    <w:multiLevelType w:val="multilevel"/>
    <w:tmpl w:val="B04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2"/>
  </w:num>
  <w:num w:numId="4">
    <w:abstractNumId w:val="5"/>
  </w:num>
  <w:num w:numId="5">
    <w:abstractNumId w:val="4"/>
  </w:num>
  <w:num w:numId="6">
    <w:abstractNumId w:val="1"/>
  </w:num>
  <w:num w:numId="7">
    <w:abstractNumId w:val="8"/>
  </w:num>
  <w:num w:numId="8">
    <w:abstractNumId w:val="16"/>
  </w:num>
  <w:num w:numId="9">
    <w:abstractNumId w:val="7"/>
  </w:num>
  <w:num w:numId="10">
    <w:abstractNumId w:val="0"/>
  </w:num>
  <w:num w:numId="11">
    <w:abstractNumId w:val="6"/>
  </w:num>
  <w:num w:numId="12">
    <w:abstractNumId w:val="14"/>
  </w:num>
  <w:num w:numId="13">
    <w:abstractNumId w:val="12"/>
  </w:num>
  <w:num w:numId="14">
    <w:abstractNumId w:val="11"/>
  </w:num>
  <w:num w:numId="15">
    <w:abstractNumId w:val="10"/>
  </w:num>
  <w:num w:numId="16">
    <w:abstractNumId w:val="9"/>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962"/>
    <w:rsid w:val="00007DB8"/>
    <w:rsid w:val="001D7BEE"/>
    <w:rsid w:val="002020A4"/>
    <w:rsid w:val="00207C1A"/>
    <w:rsid w:val="002F0E1A"/>
    <w:rsid w:val="0033394C"/>
    <w:rsid w:val="00515CE8"/>
    <w:rsid w:val="0054736D"/>
    <w:rsid w:val="005568EC"/>
    <w:rsid w:val="005E6D8F"/>
    <w:rsid w:val="0061236A"/>
    <w:rsid w:val="0062315B"/>
    <w:rsid w:val="006A5502"/>
    <w:rsid w:val="006C1B9A"/>
    <w:rsid w:val="0077020E"/>
    <w:rsid w:val="009528AA"/>
    <w:rsid w:val="00A76A2C"/>
    <w:rsid w:val="00AD4962"/>
    <w:rsid w:val="00B3203A"/>
    <w:rsid w:val="00B638E4"/>
    <w:rsid w:val="00CB1164"/>
    <w:rsid w:val="00E22038"/>
    <w:rsid w:val="00EA3FEA"/>
    <w:rsid w:val="00F036E3"/>
    <w:rsid w:val="00F35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D21424-A4BD-4AA0-AD7C-25D9371B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55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A55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A55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0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A55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A550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A5502"/>
    <w:rPr>
      <w:b/>
      <w:bCs/>
    </w:rPr>
  </w:style>
  <w:style w:type="paragraph" w:styleId="NormalWeb">
    <w:name w:val="Normal (Web)"/>
    <w:basedOn w:val="Normal"/>
    <w:uiPriority w:val="99"/>
    <w:semiHidden/>
    <w:unhideWhenUsed/>
    <w:rsid w:val="006A55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A5502"/>
    <w:rPr>
      <w:i/>
      <w:iCs/>
    </w:rPr>
  </w:style>
  <w:style w:type="character" w:styleId="Hyperlink">
    <w:name w:val="Hyperlink"/>
    <w:basedOn w:val="DefaultParagraphFont"/>
    <w:uiPriority w:val="99"/>
    <w:semiHidden/>
    <w:unhideWhenUsed/>
    <w:rsid w:val="006A5502"/>
    <w:rPr>
      <w:color w:val="0000FF"/>
      <w:u w:val="single"/>
    </w:rPr>
  </w:style>
  <w:style w:type="paragraph" w:styleId="ListParagraph">
    <w:name w:val="List Paragraph"/>
    <w:basedOn w:val="Normal"/>
    <w:uiPriority w:val="34"/>
    <w:qFormat/>
    <w:rsid w:val="00F351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854435">
      <w:bodyDiv w:val="1"/>
      <w:marLeft w:val="0"/>
      <w:marRight w:val="0"/>
      <w:marTop w:val="0"/>
      <w:marBottom w:val="0"/>
      <w:divBdr>
        <w:top w:val="none" w:sz="0" w:space="0" w:color="auto"/>
        <w:left w:val="none" w:sz="0" w:space="0" w:color="auto"/>
        <w:bottom w:val="none" w:sz="0" w:space="0" w:color="auto"/>
        <w:right w:val="none" w:sz="0" w:space="0" w:color="auto"/>
      </w:divBdr>
      <w:divsChild>
        <w:div w:id="1173646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2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26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87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9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91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746654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4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430126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69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35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801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4458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533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577768">
          <w:blockQuote w:val="1"/>
          <w:marLeft w:val="720"/>
          <w:marRight w:val="720"/>
          <w:marTop w:val="100"/>
          <w:marBottom w:val="100"/>
          <w:divBdr>
            <w:top w:val="none" w:sz="0" w:space="0" w:color="auto"/>
            <w:left w:val="none" w:sz="0" w:space="0" w:color="auto"/>
            <w:bottom w:val="none" w:sz="0" w:space="0" w:color="auto"/>
            <w:right w:val="none" w:sz="0" w:space="0" w:color="auto"/>
          </w:divBdr>
        </w:div>
        <w:div w:id="46447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4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27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50422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672904">
      <w:bodyDiv w:val="1"/>
      <w:marLeft w:val="0"/>
      <w:marRight w:val="0"/>
      <w:marTop w:val="0"/>
      <w:marBottom w:val="0"/>
      <w:divBdr>
        <w:top w:val="none" w:sz="0" w:space="0" w:color="auto"/>
        <w:left w:val="none" w:sz="0" w:space="0" w:color="auto"/>
        <w:bottom w:val="none" w:sz="0" w:space="0" w:color="auto"/>
        <w:right w:val="none" w:sz="0" w:space="0" w:color="auto"/>
      </w:divBdr>
      <w:divsChild>
        <w:div w:id="889808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9571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85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1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4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53126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82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064275">
          <w:blockQuote w:val="1"/>
          <w:marLeft w:val="720"/>
          <w:marRight w:val="720"/>
          <w:marTop w:val="100"/>
          <w:marBottom w:val="100"/>
          <w:divBdr>
            <w:top w:val="none" w:sz="0" w:space="0" w:color="auto"/>
            <w:left w:val="none" w:sz="0" w:space="0" w:color="auto"/>
            <w:bottom w:val="none" w:sz="0" w:space="0" w:color="auto"/>
            <w:right w:val="none" w:sz="0" w:space="0" w:color="auto"/>
          </w:divBdr>
        </w:div>
        <w:div w:id="33537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90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30434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ecd.org/en/publications/oecd-transfer-pricing-guidelines-for-multinational-enterprises-and-tax-administrations-2022_0e655865-en.html?utm_source=chatgpt.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29</Pages>
  <Words>4144</Words>
  <Characters>23624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43</cp:revision>
  <dcterms:created xsi:type="dcterms:W3CDTF">2026-08-13T05:46:00Z</dcterms:created>
  <dcterms:modified xsi:type="dcterms:W3CDTF">2026-08-13T10:07:00Z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1b4e8f84-d3d9-4ef9-9b10-075b03eca3ac</vt:lpwstr>
  </property>
</Properties>
</file>