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B8BDE" w14:textId="784BB510" w:rsidR="00C20107" w:rsidRDefault="00C20107" w:rsidP="00C20107">
      <w:pPr>
        <w:rPr>
          <w:rFonts w:ascii="Times New Roman" w:hAnsi="Times New Roman" w:cs="Times New Roman"/>
          <w:b/>
          <w:bCs/>
          <w:sz w:val="32"/>
          <w:szCs w:val="32"/>
          <w:u w:val="single"/>
        </w:rPr>
      </w:pPr>
      <w:r w:rsidRPr="00C20107">
        <w:rPr>
          <w:rFonts w:ascii="Times New Roman" w:hAnsi="Times New Roman" w:cs="Times New Roman"/>
          <w:b/>
          <w:bCs/>
          <w:sz w:val="32"/>
          <w:szCs w:val="32"/>
          <w:u w:val="single"/>
        </w:rPr>
        <w:t>OVERVIEW OF TRAFFIC OFFENCES AND PENALTIES IN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0107">
        <w:rPr>
          <w:rFonts w:ascii="Times New Roman" w:hAnsi="Times New Roman" w:cs="Times New Roman"/>
          <w:b/>
          <w:bCs/>
          <w:sz w:val="32"/>
          <w:szCs w:val="32"/>
          <w:u w:val="single"/>
        </w:rPr>
        <w:t>INDIA</w:t>
      </w:r>
    </w:p>
    <w:p w14:paraId="0B6E0C58" w14:textId="77777777" w:rsidR="00C20107" w:rsidRPr="00C20107" w:rsidRDefault="00C20107" w:rsidP="00C20107">
      <w:pPr>
        <w:rPr>
          <w:rFonts w:ascii="Times New Roman" w:hAnsi="Times New Roman" w:cs="Times New Roman"/>
          <w:b/>
          <w:bCs/>
          <w:sz w:val="32"/>
          <w:szCs w:val="32"/>
          <w:u w:val="single"/>
        </w:rPr>
      </w:pPr>
    </w:p>
    <w:p w14:paraId="372CB6F1" w14:textId="17DC443E" w:rsidR="00C20107" w:rsidRDefault="00C20107" w:rsidP="00C20107">
      <w:pPr>
        <w:jc w:val="both"/>
        <w:rPr>
          <w:rFonts w:ascii="Times New Roman" w:hAnsi="Times New Roman" w:cs="Times New Roman"/>
          <w:sz w:val="24"/>
          <w:szCs w:val="22"/>
        </w:rPr>
      </w:pPr>
      <w:r w:rsidRPr="00C20107">
        <w:rPr>
          <w:rFonts w:ascii="Times New Roman" w:hAnsi="Times New Roman" w:cs="Times New Roman"/>
          <w:sz w:val="24"/>
          <w:szCs w:val="22"/>
        </w:rPr>
        <w:t>The Indian Road rules is listed under the name, ‘Rules of the Road Regulation’, came into effect in July 1989 and have remained so to date. These rules and guidelines are relevant to the Indian drivers (be it those of two, three and four wheelers including buses and trucks), while on the road to make sure of a systematic traffic and a safe drive. Violating, transgressing or disrespecting any of these rules is a serious offence as according to the city specific traffic police rules as well as the Indian Motor Vehicle Act.</w:t>
      </w:r>
    </w:p>
    <w:p w14:paraId="7832C1CE" w14:textId="7C7E0B9F" w:rsidR="00C20107" w:rsidRDefault="00C20107" w:rsidP="00C20107">
      <w:pPr>
        <w:jc w:val="both"/>
        <w:rPr>
          <w:rFonts w:ascii="Times New Roman" w:hAnsi="Times New Roman" w:cs="Times New Roman"/>
          <w:sz w:val="28"/>
          <w:szCs w:val="28"/>
        </w:rPr>
      </w:pPr>
    </w:p>
    <w:p w14:paraId="279E63D8" w14:textId="013B7D6A" w:rsidR="00A70353" w:rsidRDefault="00A70353" w:rsidP="00A70353">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b/>
          <w:bCs/>
          <w:sz w:val="32"/>
          <w:szCs w:val="32"/>
          <w:lang w:eastAsia="en-IN"/>
        </w:rPr>
        <w:t xml:space="preserve">List of </w:t>
      </w:r>
      <w:r w:rsidRPr="00A70353">
        <w:rPr>
          <w:rFonts w:ascii="Times New Roman" w:eastAsia="Times New Roman" w:hAnsi="Times New Roman" w:cs="Times New Roman"/>
          <w:b/>
          <w:bCs/>
          <w:sz w:val="32"/>
          <w:szCs w:val="32"/>
          <w:lang w:eastAsia="en-IN"/>
        </w:rPr>
        <w:t>Traffic Violation &amp; Fines in India:</w:t>
      </w:r>
    </w:p>
    <w:tbl>
      <w:tblPr>
        <w:tblStyle w:val="TableGrid"/>
        <w:tblW w:w="9490" w:type="dxa"/>
        <w:tblLook w:val="04A0" w:firstRow="1" w:lastRow="0" w:firstColumn="1" w:lastColumn="0" w:noHBand="0" w:noVBand="1"/>
      </w:tblPr>
      <w:tblGrid>
        <w:gridCol w:w="2830"/>
        <w:gridCol w:w="6660"/>
      </w:tblGrid>
      <w:tr w:rsidR="00A70353" w14:paraId="15EBDFD9" w14:textId="77777777" w:rsidTr="00A34EB3">
        <w:trPr>
          <w:trHeight w:val="405"/>
        </w:trPr>
        <w:tc>
          <w:tcPr>
            <w:tcW w:w="2830" w:type="dxa"/>
            <w:vAlign w:val="center"/>
          </w:tcPr>
          <w:p w14:paraId="07EB4ECE" w14:textId="7D8419DD"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b/>
                <w:bCs/>
                <w:sz w:val="24"/>
                <w:szCs w:val="24"/>
                <w:lang w:eastAsia="en-IN"/>
              </w:rPr>
              <w:t>Traffic rules violated</w:t>
            </w:r>
          </w:p>
        </w:tc>
        <w:tc>
          <w:tcPr>
            <w:tcW w:w="6660" w:type="dxa"/>
            <w:vAlign w:val="center"/>
          </w:tcPr>
          <w:p w14:paraId="693AF592" w14:textId="4FE12746"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b/>
                <w:bCs/>
                <w:sz w:val="24"/>
                <w:szCs w:val="24"/>
                <w:lang w:eastAsia="en-IN"/>
              </w:rPr>
              <w:t>Fine amount</w:t>
            </w:r>
          </w:p>
        </w:tc>
      </w:tr>
      <w:tr w:rsidR="00A70353" w14:paraId="04191054" w14:textId="77777777" w:rsidTr="00C44F0A">
        <w:trPr>
          <w:trHeight w:val="418"/>
        </w:trPr>
        <w:tc>
          <w:tcPr>
            <w:tcW w:w="2830" w:type="dxa"/>
          </w:tcPr>
          <w:p w14:paraId="14F73A56" w14:textId="389AFA90"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t>Drunk driving</w:t>
            </w:r>
          </w:p>
        </w:tc>
        <w:tc>
          <w:tcPr>
            <w:tcW w:w="6660" w:type="dxa"/>
            <w:vAlign w:val="center"/>
          </w:tcPr>
          <w:p w14:paraId="6B85B90D" w14:textId="7B5D9652"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Rs. 10,000 </w:t>
            </w:r>
          </w:p>
        </w:tc>
      </w:tr>
      <w:tr w:rsidR="00A70353" w14:paraId="074C7B5D" w14:textId="77777777" w:rsidTr="003F15A9">
        <w:trPr>
          <w:trHeight w:val="405"/>
        </w:trPr>
        <w:tc>
          <w:tcPr>
            <w:tcW w:w="2830" w:type="dxa"/>
            <w:vAlign w:val="center"/>
          </w:tcPr>
          <w:p w14:paraId="50940982" w14:textId="270D0EAC"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Overloading pillion riders </w:t>
            </w:r>
          </w:p>
        </w:tc>
        <w:tc>
          <w:tcPr>
            <w:tcW w:w="6660" w:type="dxa"/>
            <w:vAlign w:val="center"/>
          </w:tcPr>
          <w:p w14:paraId="5A3D9365" w14:textId="3AF8B307"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Rs. 2,000 plus licence scrapped for three months </w:t>
            </w:r>
          </w:p>
        </w:tc>
      </w:tr>
      <w:tr w:rsidR="00A70353" w14:paraId="2A510DBD" w14:textId="77777777" w:rsidTr="000738F8">
        <w:trPr>
          <w:trHeight w:val="418"/>
        </w:trPr>
        <w:tc>
          <w:tcPr>
            <w:tcW w:w="2830" w:type="dxa"/>
            <w:vAlign w:val="center"/>
          </w:tcPr>
          <w:p w14:paraId="1C2540F4" w14:textId="42635CE9"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Over speeding </w:t>
            </w:r>
          </w:p>
        </w:tc>
        <w:tc>
          <w:tcPr>
            <w:tcW w:w="6660" w:type="dxa"/>
            <w:vAlign w:val="center"/>
          </w:tcPr>
          <w:p w14:paraId="5C39A3E2" w14:textId="7AA3968D"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Rs. 1,000 for lmv</w:t>
            </w:r>
            <w:r>
              <w:rPr>
                <w:rFonts w:ascii="Times New Roman" w:eastAsia="Times New Roman" w:hAnsi="Times New Roman" w:cs="Times New Roman"/>
                <w:sz w:val="24"/>
                <w:szCs w:val="24"/>
                <w:lang w:eastAsia="en-IN"/>
              </w:rPr>
              <w:t xml:space="preserve"> </w:t>
            </w:r>
            <w:r w:rsidRPr="00A70353">
              <w:rPr>
                <w:rFonts w:ascii="Times New Roman" w:eastAsia="Times New Roman" w:hAnsi="Times New Roman" w:cs="Times New Roman"/>
                <w:sz w:val="24"/>
                <w:szCs w:val="24"/>
                <w:lang w:eastAsia="en-IN"/>
              </w:rPr>
              <w:t>Rs</w:t>
            </w:r>
            <w:r w:rsidRPr="00A70353">
              <w:rPr>
                <w:rFonts w:ascii="Times New Roman" w:eastAsia="Times New Roman" w:hAnsi="Times New Roman" w:cs="Times New Roman"/>
                <w:sz w:val="24"/>
                <w:szCs w:val="24"/>
                <w:lang w:eastAsia="en-IN"/>
              </w:rPr>
              <w:t xml:space="preserve">. 2,000 for MMV </w:t>
            </w:r>
          </w:p>
        </w:tc>
      </w:tr>
      <w:tr w:rsidR="00A70353" w14:paraId="6C95F1A5" w14:textId="77777777" w:rsidTr="00322C7C">
        <w:trPr>
          <w:trHeight w:val="405"/>
        </w:trPr>
        <w:tc>
          <w:tcPr>
            <w:tcW w:w="2830" w:type="dxa"/>
            <w:vAlign w:val="center"/>
          </w:tcPr>
          <w:p w14:paraId="0288D013" w14:textId="5EDC2F4B"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Dangerous driving </w:t>
            </w:r>
          </w:p>
        </w:tc>
        <w:tc>
          <w:tcPr>
            <w:tcW w:w="6660" w:type="dxa"/>
            <w:vAlign w:val="center"/>
          </w:tcPr>
          <w:p w14:paraId="55A31628" w14:textId="400F3C25"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Rs. 5,000 </w:t>
            </w:r>
          </w:p>
        </w:tc>
      </w:tr>
      <w:tr w:rsidR="00A70353" w14:paraId="17D78992" w14:textId="77777777" w:rsidTr="00B302D4">
        <w:trPr>
          <w:trHeight w:val="418"/>
        </w:trPr>
        <w:tc>
          <w:tcPr>
            <w:tcW w:w="2830" w:type="dxa"/>
            <w:vAlign w:val="center"/>
          </w:tcPr>
          <w:p w14:paraId="4F64341C" w14:textId="227DCFF4"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Driving without insurance </w:t>
            </w:r>
          </w:p>
        </w:tc>
        <w:tc>
          <w:tcPr>
            <w:tcW w:w="6660" w:type="dxa"/>
            <w:vAlign w:val="center"/>
          </w:tcPr>
          <w:p w14:paraId="52300909" w14:textId="4F9F970A"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Rs. 2,000 </w:t>
            </w:r>
          </w:p>
        </w:tc>
      </w:tr>
      <w:tr w:rsidR="00A70353" w14:paraId="72C17364" w14:textId="77777777" w:rsidTr="00A232CC">
        <w:trPr>
          <w:trHeight w:val="405"/>
        </w:trPr>
        <w:tc>
          <w:tcPr>
            <w:tcW w:w="2830" w:type="dxa"/>
            <w:vAlign w:val="center"/>
          </w:tcPr>
          <w:p w14:paraId="42C55DB6" w14:textId="78541F67"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Signal jumping </w:t>
            </w:r>
          </w:p>
        </w:tc>
        <w:tc>
          <w:tcPr>
            <w:tcW w:w="6660" w:type="dxa"/>
            <w:vAlign w:val="center"/>
          </w:tcPr>
          <w:p w14:paraId="28A8E762" w14:textId="4E45B997"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Rs. 1,000 plus licence scrapping for three months </w:t>
            </w:r>
          </w:p>
        </w:tc>
      </w:tr>
      <w:tr w:rsidR="00A70353" w14:paraId="4DE366F8" w14:textId="77777777" w:rsidTr="00701446">
        <w:trPr>
          <w:trHeight w:val="418"/>
        </w:trPr>
        <w:tc>
          <w:tcPr>
            <w:tcW w:w="2830" w:type="dxa"/>
            <w:vAlign w:val="center"/>
          </w:tcPr>
          <w:p w14:paraId="0274A68A" w14:textId="6F249D69"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Riding without helmet </w:t>
            </w:r>
          </w:p>
        </w:tc>
        <w:tc>
          <w:tcPr>
            <w:tcW w:w="6660" w:type="dxa"/>
            <w:vAlign w:val="center"/>
          </w:tcPr>
          <w:p w14:paraId="50259C20" w14:textId="6AB7B8D5"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Rs. 1,000 plus licence scrapping for three months </w:t>
            </w:r>
          </w:p>
        </w:tc>
      </w:tr>
      <w:tr w:rsidR="00A70353" w14:paraId="1D56B18E" w14:textId="77777777" w:rsidTr="00B25A86">
        <w:trPr>
          <w:trHeight w:val="405"/>
        </w:trPr>
        <w:tc>
          <w:tcPr>
            <w:tcW w:w="2830" w:type="dxa"/>
            <w:vAlign w:val="center"/>
          </w:tcPr>
          <w:p w14:paraId="27F225CA" w14:textId="043459AB"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Riding without permit </w:t>
            </w:r>
          </w:p>
        </w:tc>
        <w:tc>
          <w:tcPr>
            <w:tcW w:w="6660" w:type="dxa"/>
            <w:vAlign w:val="center"/>
          </w:tcPr>
          <w:p w14:paraId="0FA08D3A" w14:textId="71838787"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 xml:space="preserve">Up to </w:t>
            </w:r>
            <w:r w:rsidRPr="00A70353">
              <w:rPr>
                <w:rFonts w:ascii="Times New Roman" w:eastAsia="Times New Roman" w:hAnsi="Times New Roman" w:cs="Times New Roman"/>
                <w:sz w:val="24"/>
                <w:szCs w:val="24"/>
                <w:lang w:eastAsia="en-IN"/>
              </w:rPr>
              <w:t>Rs</w:t>
            </w:r>
            <w:r w:rsidRPr="00A70353">
              <w:rPr>
                <w:rFonts w:ascii="Times New Roman" w:eastAsia="Times New Roman" w:hAnsi="Times New Roman" w:cs="Times New Roman"/>
                <w:sz w:val="24"/>
                <w:szCs w:val="24"/>
                <w:lang w:eastAsia="en-IN"/>
              </w:rPr>
              <w:t xml:space="preserve">. 10,000 </w:t>
            </w:r>
          </w:p>
        </w:tc>
      </w:tr>
      <w:tr w:rsidR="00A70353" w14:paraId="6EEF5578" w14:textId="77777777" w:rsidTr="00A70353">
        <w:trPr>
          <w:trHeight w:val="418"/>
        </w:trPr>
        <w:tc>
          <w:tcPr>
            <w:tcW w:w="2830" w:type="dxa"/>
          </w:tcPr>
          <w:p w14:paraId="21E65301" w14:textId="49593B3A"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Juvenile</w:t>
            </w:r>
            <w:r w:rsidRPr="00A70353">
              <w:rPr>
                <w:rFonts w:ascii="Times New Roman" w:eastAsia="Times New Roman" w:hAnsi="Times New Roman" w:cs="Times New Roman"/>
                <w:sz w:val="24"/>
                <w:szCs w:val="24"/>
                <w:lang w:eastAsia="en-IN"/>
              </w:rPr>
              <w:t xml:space="preserve"> </w:t>
            </w:r>
            <w:r w:rsidRPr="00A70353">
              <w:rPr>
                <w:rFonts w:ascii="Times New Roman" w:eastAsia="Times New Roman" w:hAnsi="Times New Roman" w:cs="Times New Roman"/>
                <w:sz w:val="24"/>
                <w:szCs w:val="24"/>
                <w:lang w:eastAsia="en-IN"/>
              </w:rPr>
              <w:t xml:space="preserve">driving </w:t>
            </w:r>
          </w:p>
        </w:tc>
        <w:tc>
          <w:tcPr>
            <w:tcW w:w="6660" w:type="dxa"/>
          </w:tcPr>
          <w:p w14:paraId="1C0B0C9B" w14:textId="03823F62" w:rsidR="00A70353" w:rsidRDefault="00A70353" w:rsidP="00A70353">
            <w:pPr>
              <w:spacing w:before="100" w:beforeAutospacing="1" w:after="100" w:afterAutospacing="1"/>
              <w:outlineLvl w:val="1"/>
              <w:rPr>
                <w:rFonts w:ascii="Times New Roman" w:eastAsia="Times New Roman" w:hAnsi="Times New Roman" w:cs="Times New Roman"/>
                <w:b/>
                <w:bCs/>
                <w:sz w:val="32"/>
                <w:szCs w:val="32"/>
                <w:lang w:eastAsia="en-IN"/>
              </w:rPr>
            </w:pPr>
            <w:r w:rsidRPr="00A70353">
              <w:rPr>
                <w:rFonts w:ascii="Times New Roman" w:eastAsia="Times New Roman" w:hAnsi="Times New Roman" w:cs="Times New Roman"/>
                <w:sz w:val="24"/>
                <w:szCs w:val="24"/>
                <w:lang w:eastAsia="en-IN"/>
              </w:rPr>
              <w:t>Rs. 25,000 with three years of imprisonment of guardian or owner</w:t>
            </w:r>
          </w:p>
        </w:tc>
      </w:tr>
    </w:tbl>
    <w:p w14:paraId="5F11AE8E" w14:textId="77777777" w:rsidR="001F0A11" w:rsidRDefault="001F0A11" w:rsidP="001F0A11">
      <w:pPr>
        <w:pStyle w:val="Heading1"/>
      </w:pPr>
    </w:p>
    <w:p w14:paraId="0DB98419" w14:textId="77777777" w:rsidR="001F0A11" w:rsidRDefault="001F0A11" w:rsidP="001F0A11">
      <w:pPr>
        <w:pStyle w:val="Heading3"/>
      </w:pPr>
      <w:r>
        <w:t>Offences Related to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8"/>
        <w:gridCol w:w="3681"/>
        <w:gridCol w:w="1767"/>
      </w:tblGrid>
      <w:tr w:rsidR="001F0A11" w14:paraId="03213948" w14:textId="77777777" w:rsidTr="001F0A11">
        <w:trPr>
          <w:tblHeader/>
          <w:tblCellSpacing w:w="15" w:type="dxa"/>
        </w:trPr>
        <w:tc>
          <w:tcPr>
            <w:tcW w:w="0" w:type="auto"/>
            <w:vAlign w:val="center"/>
            <w:hideMark/>
          </w:tcPr>
          <w:p w14:paraId="210D6E47" w14:textId="77777777" w:rsidR="001F0A11" w:rsidRDefault="001F0A11">
            <w:pPr>
              <w:jc w:val="center"/>
              <w:rPr>
                <w:b/>
                <w:bCs/>
              </w:rPr>
            </w:pPr>
            <w:r>
              <w:rPr>
                <w:rStyle w:val="Strong"/>
              </w:rPr>
              <w:t>Offences</w:t>
            </w:r>
            <w:r>
              <w:rPr>
                <w:b/>
                <w:bCs/>
              </w:rPr>
              <w:t xml:space="preserve"> </w:t>
            </w:r>
          </w:p>
        </w:tc>
        <w:tc>
          <w:tcPr>
            <w:tcW w:w="0" w:type="auto"/>
            <w:vAlign w:val="center"/>
            <w:hideMark/>
          </w:tcPr>
          <w:p w14:paraId="1B4C604E" w14:textId="77777777" w:rsidR="001F0A11" w:rsidRDefault="001F0A11">
            <w:pPr>
              <w:jc w:val="center"/>
              <w:rPr>
                <w:b/>
                <w:bCs/>
              </w:rPr>
            </w:pPr>
            <w:r>
              <w:rPr>
                <w:rStyle w:val="Strong"/>
              </w:rPr>
              <w:t>Penalty</w:t>
            </w:r>
            <w:r>
              <w:rPr>
                <w:b/>
                <w:bCs/>
              </w:rPr>
              <w:t xml:space="preserve"> </w:t>
            </w:r>
          </w:p>
        </w:tc>
        <w:tc>
          <w:tcPr>
            <w:tcW w:w="0" w:type="auto"/>
            <w:vAlign w:val="center"/>
            <w:hideMark/>
          </w:tcPr>
          <w:p w14:paraId="5C1740E3" w14:textId="77777777" w:rsidR="001F0A11" w:rsidRDefault="001F0A11">
            <w:pPr>
              <w:jc w:val="center"/>
              <w:rPr>
                <w:b/>
                <w:bCs/>
              </w:rPr>
            </w:pPr>
            <w:r>
              <w:rPr>
                <w:rStyle w:val="Strong"/>
              </w:rPr>
              <w:t>Section</w:t>
            </w:r>
            <w:r>
              <w:rPr>
                <w:b/>
                <w:bCs/>
              </w:rPr>
              <w:t xml:space="preserve"> </w:t>
            </w:r>
          </w:p>
        </w:tc>
      </w:tr>
      <w:tr w:rsidR="001F0A11" w14:paraId="17F0C397" w14:textId="77777777" w:rsidTr="001F0A11">
        <w:trPr>
          <w:tblCellSpacing w:w="15" w:type="dxa"/>
        </w:trPr>
        <w:tc>
          <w:tcPr>
            <w:tcW w:w="0" w:type="auto"/>
            <w:vAlign w:val="center"/>
            <w:hideMark/>
          </w:tcPr>
          <w:p w14:paraId="2C9F3974" w14:textId="77777777" w:rsidR="001F0A11" w:rsidRDefault="001F0A11">
            <w:r>
              <w:t>Driving without carrying a valid driving license</w:t>
            </w:r>
          </w:p>
        </w:tc>
        <w:tc>
          <w:tcPr>
            <w:tcW w:w="0" w:type="auto"/>
            <w:vAlign w:val="center"/>
            <w:hideMark/>
          </w:tcPr>
          <w:p w14:paraId="736BD6C1" w14:textId="77777777" w:rsidR="001F0A11" w:rsidRDefault="001F0A11">
            <w:r>
              <w:t>INR 5000*</w:t>
            </w:r>
          </w:p>
        </w:tc>
        <w:tc>
          <w:tcPr>
            <w:tcW w:w="0" w:type="auto"/>
            <w:vAlign w:val="center"/>
            <w:hideMark/>
          </w:tcPr>
          <w:p w14:paraId="0B1AA320" w14:textId="77777777" w:rsidR="001F0A11" w:rsidRDefault="001F0A11">
            <w:r>
              <w:t>Section 181 of the Motor Vehicle Act</w:t>
            </w:r>
          </w:p>
        </w:tc>
      </w:tr>
      <w:tr w:rsidR="001F0A11" w14:paraId="6E74DE57" w14:textId="77777777" w:rsidTr="001F0A11">
        <w:trPr>
          <w:tblCellSpacing w:w="15" w:type="dxa"/>
        </w:trPr>
        <w:tc>
          <w:tcPr>
            <w:tcW w:w="0" w:type="auto"/>
            <w:vAlign w:val="center"/>
            <w:hideMark/>
          </w:tcPr>
          <w:p w14:paraId="0A8C3DD8" w14:textId="77777777" w:rsidR="001F0A11" w:rsidRDefault="001F0A11">
            <w:r>
              <w:t>Unauthorised driving of a vehicle without carrying a valid driving license</w:t>
            </w:r>
          </w:p>
        </w:tc>
        <w:tc>
          <w:tcPr>
            <w:tcW w:w="0" w:type="auto"/>
            <w:vAlign w:val="center"/>
            <w:hideMark/>
          </w:tcPr>
          <w:p w14:paraId="412D2D9C" w14:textId="77777777" w:rsidR="001F0A11" w:rsidRDefault="001F0A11">
            <w:r>
              <w:t>INR 5000*</w:t>
            </w:r>
          </w:p>
        </w:tc>
        <w:tc>
          <w:tcPr>
            <w:tcW w:w="0" w:type="auto"/>
            <w:vAlign w:val="center"/>
            <w:hideMark/>
          </w:tcPr>
          <w:p w14:paraId="7D3B7E9A" w14:textId="77777777" w:rsidR="001F0A11" w:rsidRDefault="001F0A11">
            <w:r>
              <w:t>Section 180 of the Motor Vehicle Act</w:t>
            </w:r>
          </w:p>
        </w:tc>
      </w:tr>
      <w:tr w:rsidR="001F0A11" w14:paraId="1E0188A1" w14:textId="77777777" w:rsidTr="001F0A11">
        <w:trPr>
          <w:tblCellSpacing w:w="15" w:type="dxa"/>
        </w:trPr>
        <w:tc>
          <w:tcPr>
            <w:tcW w:w="0" w:type="auto"/>
            <w:vAlign w:val="center"/>
            <w:hideMark/>
          </w:tcPr>
          <w:p w14:paraId="1482AE50" w14:textId="77777777" w:rsidR="001F0A11" w:rsidRDefault="001F0A11">
            <w:r>
              <w:t>General</w:t>
            </w:r>
          </w:p>
        </w:tc>
        <w:tc>
          <w:tcPr>
            <w:tcW w:w="0" w:type="auto"/>
            <w:vAlign w:val="center"/>
            <w:hideMark/>
          </w:tcPr>
          <w:p w14:paraId="7465EC88" w14:textId="77777777" w:rsidR="001F0A11" w:rsidRDefault="001F0A11">
            <w:r>
              <w:t>INR 500*</w:t>
            </w:r>
          </w:p>
        </w:tc>
        <w:tc>
          <w:tcPr>
            <w:tcW w:w="0" w:type="auto"/>
            <w:vAlign w:val="center"/>
            <w:hideMark/>
          </w:tcPr>
          <w:p w14:paraId="05300376" w14:textId="77777777" w:rsidR="001F0A11" w:rsidRDefault="001F0A11">
            <w:r>
              <w:t>Section 177 of the Motor Vehicle Act</w:t>
            </w:r>
          </w:p>
        </w:tc>
      </w:tr>
      <w:tr w:rsidR="001F0A11" w14:paraId="168666D2" w14:textId="77777777" w:rsidTr="001F0A11">
        <w:trPr>
          <w:tblCellSpacing w:w="15" w:type="dxa"/>
        </w:trPr>
        <w:tc>
          <w:tcPr>
            <w:tcW w:w="0" w:type="auto"/>
            <w:vAlign w:val="center"/>
            <w:hideMark/>
          </w:tcPr>
          <w:p w14:paraId="3BE35C42" w14:textId="77777777" w:rsidR="001F0A11" w:rsidRDefault="001F0A11">
            <w:r>
              <w:lastRenderedPageBreak/>
              <w:t>Not carrying the required documents as specified in Motor Vehicle Act while driving</w:t>
            </w:r>
          </w:p>
        </w:tc>
        <w:tc>
          <w:tcPr>
            <w:tcW w:w="0" w:type="auto"/>
            <w:vAlign w:val="center"/>
            <w:hideMark/>
          </w:tcPr>
          <w:p w14:paraId="1C572CAA" w14:textId="77777777" w:rsidR="001F0A11" w:rsidRDefault="001F0A11">
            <w:r>
              <w:t>INR 500</w:t>
            </w:r>
          </w:p>
        </w:tc>
        <w:tc>
          <w:tcPr>
            <w:tcW w:w="0" w:type="auto"/>
            <w:vAlign w:val="center"/>
            <w:hideMark/>
          </w:tcPr>
          <w:p w14:paraId="575943AF" w14:textId="77777777" w:rsidR="001F0A11" w:rsidRDefault="001F0A11">
            <w:r>
              <w:t>130(3) r/w 177 Motor Vehicle Act</w:t>
            </w:r>
          </w:p>
        </w:tc>
      </w:tr>
      <w:tr w:rsidR="001F0A11" w14:paraId="4CF97386" w14:textId="77777777" w:rsidTr="001F0A11">
        <w:trPr>
          <w:tblCellSpacing w:w="15" w:type="dxa"/>
        </w:trPr>
        <w:tc>
          <w:tcPr>
            <w:tcW w:w="0" w:type="auto"/>
            <w:vAlign w:val="center"/>
            <w:hideMark/>
          </w:tcPr>
          <w:p w14:paraId="3D233C63" w14:textId="77777777" w:rsidR="001F0A11" w:rsidRDefault="001F0A11">
            <w:r>
              <w:t>Driving without a valid auto insurance.</w:t>
            </w:r>
          </w:p>
        </w:tc>
        <w:tc>
          <w:tcPr>
            <w:tcW w:w="0" w:type="auto"/>
            <w:vAlign w:val="center"/>
            <w:hideMark/>
          </w:tcPr>
          <w:p w14:paraId="0BD0815A" w14:textId="77777777" w:rsidR="001F0A11" w:rsidRDefault="001F0A11">
            <w:r>
              <w:t>INR 2000*</w:t>
            </w:r>
          </w:p>
        </w:tc>
        <w:tc>
          <w:tcPr>
            <w:tcW w:w="0" w:type="auto"/>
            <w:vAlign w:val="center"/>
            <w:hideMark/>
          </w:tcPr>
          <w:p w14:paraId="58FF15F0" w14:textId="77777777" w:rsidR="001F0A11" w:rsidRDefault="001F0A11">
            <w:r>
              <w:t>Section 196 of the Motor Vehicle Act</w:t>
            </w:r>
          </w:p>
        </w:tc>
      </w:tr>
      <w:tr w:rsidR="001F0A11" w14:paraId="45CC0ACB" w14:textId="77777777" w:rsidTr="001F0A11">
        <w:trPr>
          <w:tblCellSpacing w:w="15" w:type="dxa"/>
        </w:trPr>
        <w:tc>
          <w:tcPr>
            <w:tcW w:w="0" w:type="auto"/>
            <w:vAlign w:val="center"/>
            <w:hideMark/>
          </w:tcPr>
          <w:p w14:paraId="18D1C5A2" w14:textId="77777777" w:rsidR="001F0A11" w:rsidRDefault="001F0A11">
            <w:r>
              <w:t>Driving without a valid permit</w:t>
            </w:r>
          </w:p>
        </w:tc>
        <w:tc>
          <w:tcPr>
            <w:tcW w:w="0" w:type="auto"/>
            <w:vAlign w:val="center"/>
            <w:hideMark/>
          </w:tcPr>
          <w:p w14:paraId="4297852F" w14:textId="77777777" w:rsidR="001F0A11" w:rsidRDefault="001F0A11">
            <w:r>
              <w:t>Up to INR 10,000*</w:t>
            </w:r>
          </w:p>
        </w:tc>
        <w:tc>
          <w:tcPr>
            <w:tcW w:w="0" w:type="auto"/>
            <w:vAlign w:val="center"/>
            <w:hideMark/>
          </w:tcPr>
          <w:p w14:paraId="49DD31CB" w14:textId="77777777" w:rsidR="001F0A11" w:rsidRDefault="001F0A11">
            <w:r>
              <w:t>Section 192 A of the Motor Vehicle Act</w:t>
            </w:r>
          </w:p>
        </w:tc>
      </w:tr>
      <w:tr w:rsidR="001F0A11" w14:paraId="33D256C9" w14:textId="77777777" w:rsidTr="001F0A11">
        <w:trPr>
          <w:tblCellSpacing w:w="15" w:type="dxa"/>
        </w:trPr>
        <w:tc>
          <w:tcPr>
            <w:tcW w:w="0" w:type="auto"/>
            <w:vAlign w:val="center"/>
            <w:hideMark/>
          </w:tcPr>
          <w:p w14:paraId="3FC6E39D" w14:textId="77777777" w:rsidR="001F0A11" w:rsidRDefault="001F0A11">
            <w:r>
              <w:t>Travelling without ticket</w:t>
            </w:r>
          </w:p>
        </w:tc>
        <w:tc>
          <w:tcPr>
            <w:tcW w:w="0" w:type="auto"/>
            <w:vAlign w:val="center"/>
            <w:hideMark/>
          </w:tcPr>
          <w:p w14:paraId="4C16DE05" w14:textId="77777777" w:rsidR="001F0A11" w:rsidRDefault="001F0A11">
            <w:r>
              <w:t>INR 500*</w:t>
            </w:r>
          </w:p>
        </w:tc>
        <w:tc>
          <w:tcPr>
            <w:tcW w:w="0" w:type="auto"/>
            <w:vAlign w:val="center"/>
            <w:hideMark/>
          </w:tcPr>
          <w:p w14:paraId="24503372" w14:textId="77777777" w:rsidR="001F0A11" w:rsidRDefault="001F0A11">
            <w:r>
              <w:t>Section 178 of the Motor Vehicle Act</w:t>
            </w:r>
          </w:p>
        </w:tc>
      </w:tr>
      <w:tr w:rsidR="001F0A11" w14:paraId="3D79A9C9" w14:textId="77777777" w:rsidTr="001F0A11">
        <w:trPr>
          <w:tblCellSpacing w:w="15" w:type="dxa"/>
        </w:trPr>
        <w:tc>
          <w:tcPr>
            <w:tcW w:w="0" w:type="auto"/>
            <w:vAlign w:val="center"/>
            <w:hideMark/>
          </w:tcPr>
          <w:p w14:paraId="2758239B" w14:textId="77777777" w:rsidR="001F0A11" w:rsidRDefault="001F0A11">
            <w:r>
              <w:t>Driving after being disqualified</w:t>
            </w:r>
          </w:p>
        </w:tc>
        <w:tc>
          <w:tcPr>
            <w:tcW w:w="0" w:type="auto"/>
            <w:vAlign w:val="center"/>
            <w:hideMark/>
          </w:tcPr>
          <w:p w14:paraId="7B5AA8D4" w14:textId="77777777" w:rsidR="001F0A11" w:rsidRDefault="001F0A11">
            <w:r>
              <w:t>INR 10,000*</w:t>
            </w:r>
          </w:p>
        </w:tc>
        <w:tc>
          <w:tcPr>
            <w:tcW w:w="0" w:type="auto"/>
            <w:vAlign w:val="center"/>
            <w:hideMark/>
          </w:tcPr>
          <w:p w14:paraId="600BBDB5" w14:textId="77777777" w:rsidR="001F0A11" w:rsidRDefault="001F0A11">
            <w:r>
              <w:t>Section 182 of the Motor Vehicle Act</w:t>
            </w:r>
          </w:p>
        </w:tc>
      </w:tr>
      <w:tr w:rsidR="001F0A11" w14:paraId="1C60D817" w14:textId="77777777" w:rsidTr="001F0A11">
        <w:trPr>
          <w:tblCellSpacing w:w="15" w:type="dxa"/>
        </w:trPr>
        <w:tc>
          <w:tcPr>
            <w:tcW w:w="0" w:type="auto"/>
            <w:vAlign w:val="center"/>
            <w:hideMark/>
          </w:tcPr>
          <w:p w14:paraId="7F736679" w14:textId="77777777" w:rsidR="001F0A11" w:rsidRDefault="001F0A11">
            <w:r>
              <w:t>Power of Officers towards impounding documents</w:t>
            </w:r>
          </w:p>
        </w:tc>
        <w:tc>
          <w:tcPr>
            <w:tcW w:w="0" w:type="auto"/>
            <w:vAlign w:val="center"/>
            <w:hideMark/>
          </w:tcPr>
          <w:p w14:paraId="092F23BA" w14:textId="77777777" w:rsidR="001F0A11" w:rsidRDefault="001F0A11">
            <w:r>
              <w:t>Suspension of driving license under Section 183, 184, 185, 189, 190, 194C, 194D, and 194E*</w:t>
            </w:r>
          </w:p>
        </w:tc>
        <w:tc>
          <w:tcPr>
            <w:tcW w:w="0" w:type="auto"/>
            <w:vAlign w:val="center"/>
            <w:hideMark/>
          </w:tcPr>
          <w:p w14:paraId="707A3C1B" w14:textId="77777777" w:rsidR="001F0A11" w:rsidRDefault="001F0A11">
            <w:r>
              <w:t>Section 206 of the Motor Vehicle Act</w:t>
            </w:r>
          </w:p>
        </w:tc>
      </w:tr>
      <w:tr w:rsidR="001F0A11" w14:paraId="12CEB585" w14:textId="77777777" w:rsidTr="001F0A11">
        <w:trPr>
          <w:tblCellSpacing w:w="15" w:type="dxa"/>
        </w:trPr>
        <w:tc>
          <w:tcPr>
            <w:tcW w:w="0" w:type="auto"/>
            <w:vAlign w:val="center"/>
            <w:hideMark/>
          </w:tcPr>
          <w:p w14:paraId="4A4E9CA2" w14:textId="77777777" w:rsidR="001F0A11" w:rsidRDefault="001F0A11">
            <w:r>
              <w:t>Violating licensing conditions (Aggregators)</w:t>
            </w:r>
          </w:p>
        </w:tc>
        <w:tc>
          <w:tcPr>
            <w:tcW w:w="0" w:type="auto"/>
            <w:vAlign w:val="center"/>
            <w:hideMark/>
          </w:tcPr>
          <w:p w14:paraId="44DBC81F" w14:textId="77777777" w:rsidR="001F0A11" w:rsidRDefault="001F0A11">
            <w:r>
              <w:t>INR 25,000 to INR 1 lakh</w:t>
            </w:r>
          </w:p>
        </w:tc>
        <w:tc>
          <w:tcPr>
            <w:tcW w:w="0" w:type="auto"/>
            <w:vAlign w:val="center"/>
            <w:hideMark/>
          </w:tcPr>
          <w:p w14:paraId="3E991BDD" w14:textId="77777777" w:rsidR="001F0A11" w:rsidRDefault="001F0A11">
            <w:r>
              <w:t>Section 193 of the Motor Vehicle Act</w:t>
            </w:r>
          </w:p>
        </w:tc>
      </w:tr>
      <w:tr w:rsidR="001F0A11" w14:paraId="0B9D0C1D" w14:textId="77777777" w:rsidTr="001F0A11">
        <w:trPr>
          <w:tblCellSpacing w:w="15" w:type="dxa"/>
        </w:trPr>
        <w:tc>
          <w:tcPr>
            <w:tcW w:w="0" w:type="auto"/>
            <w:vAlign w:val="center"/>
            <w:hideMark/>
          </w:tcPr>
          <w:p w14:paraId="1F1666B1" w14:textId="77777777" w:rsidR="001F0A11" w:rsidRDefault="001F0A11">
            <w:r>
              <w:t>Driving without Valid Vehicle Fitness Certificate.</w:t>
            </w:r>
          </w:p>
        </w:tc>
        <w:tc>
          <w:tcPr>
            <w:tcW w:w="0" w:type="auto"/>
            <w:vAlign w:val="center"/>
            <w:hideMark/>
          </w:tcPr>
          <w:p w14:paraId="396E50B2" w14:textId="77777777" w:rsidR="001F0A11" w:rsidRDefault="001F0A11">
            <w:r>
              <w:t>Up to INR 5000 and no less than INR 2000</w:t>
            </w:r>
          </w:p>
        </w:tc>
        <w:tc>
          <w:tcPr>
            <w:tcW w:w="0" w:type="auto"/>
            <w:vAlign w:val="center"/>
            <w:hideMark/>
          </w:tcPr>
          <w:p w14:paraId="581A7F93" w14:textId="77777777" w:rsidR="001F0A11" w:rsidRDefault="001F0A11">
            <w:r>
              <w:t>130 r/w 177 Motor Vehicle Act</w:t>
            </w:r>
          </w:p>
        </w:tc>
      </w:tr>
      <w:tr w:rsidR="001F0A11" w14:paraId="76F20D22" w14:textId="77777777" w:rsidTr="001F0A11">
        <w:trPr>
          <w:tblCellSpacing w:w="15" w:type="dxa"/>
        </w:trPr>
        <w:tc>
          <w:tcPr>
            <w:tcW w:w="0" w:type="auto"/>
            <w:vAlign w:val="center"/>
            <w:hideMark/>
          </w:tcPr>
          <w:p w14:paraId="22E6629E" w14:textId="77777777" w:rsidR="001F0A11" w:rsidRDefault="001F0A11">
            <w:r>
              <w:t>Vehicle without RC Book (Registration Certificate)</w:t>
            </w:r>
          </w:p>
        </w:tc>
        <w:tc>
          <w:tcPr>
            <w:tcW w:w="0" w:type="auto"/>
            <w:vAlign w:val="center"/>
            <w:hideMark/>
          </w:tcPr>
          <w:p w14:paraId="7B621612" w14:textId="77777777" w:rsidR="001F0A11" w:rsidRDefault="001F0A11">
            <w:r>
              <w:t>INR 2000</w:t>
            </w:r>
          </w:p>
        </w:tc>
        <w:tc>
          <w:tcPr>
            <w:tcW w:w="0" w:type="auto"/>
            <w:vAlign w:val="center"/>
            <w:hideMark/>
          </w:tcPr>
          <w:p w14:paraId="7CF5A619" w14:textId="77777777" w:rsidR="001F0A11" w:rsidRDefault="001F0A11">
            <w:r>
              <w:t>39 r/w 192 Motor Vehicle Act</w:t>
            </w:r>
          </w:p>
        </w:tc>
      </w:tr>
    </w:tbl>
    <w:p w14:paraId="3EEEBB86" w14:textId="77777777" w:rsidR="001F0A11" w:rsidRDefault="001F0A11" w:rsidP="001F0A11">
      <w:pPr>
        <w:pStyle w:val="NormalWeb"/>
      </w:pPr>
      <w:r>
        <w:t>* Changes made in September - 2019</w:t>
      </w:r>
    </w:p>
    <w:p w14:paraId="679CEC5A" w14:textId="77777777" w:rsidR="001F0A11" w:rsidRDefault="001F0A11" w:rsidP="001F0A11">
      <w:pPr>
        <w:pStyle w:val="list-group-item"/>
      </w:pPr>
      <w:r>
        <w:t xml:space="preserve">Also </w:t>
      </w:r>
      <w:proofErr w:type="gramStart"/>
      <w:r>
        <w:t>check :</w:t>
      </w:r>
      <w:proofErr w:type="gramEnd"/>
      <w:r>
        <w:t xml:space="preserve">  </w:t>
      </w:r>
      <w:hyperlink r:id="rId6" w:tooltip="Driving Licence" w:history="1">
        <w:r>
          <w:rPr>
            <w:rStyle w:val="Hyperlink"/>
            <w:b/>
            <w:bCs/>
          </w:rPr>
          <w:t>Driving Licence</w:t>
        </w:r>
      </w:hyperlink>
      <w:r>
        <w:rPr>
          <w:rStyle w:val="Strong"/>
        </w:rPr>
        <w:t xml:space="preserve"> </w:t>
      </w:r>
    </w:p>
    <w:p w14:paraId="0A242F63" w14:textId="5ECC58F2" w:rsidR="001F0A11" w:rsidRDefault="001F0A11" w:rsidP="001F0A11">
      <w:r>
        <w:rPr>
          <w:noProof/>
          <w:color w:val="0000FF"/>
        </w:rPr>
        <mc:AlternateContent>
          <mc:Choice Requires="wps">
            <w:drawing>
              <wp:inline distT="0" distB="0" distL="0" distR="0" wp14:anchorId="07BCCB55" wp14:editId="5DE96B75">
                <wp:extent cx="304800" cy="304800"/>
                <wp:effectExtent l="0" t="0" r="0" b="0"/>
                <wp:docPr id="3" name="Rectangle 3" descr="Credit Sco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4F672" id="Rectangle 3" o:spid="_x0000_s1026" alt="Credit Score" href="https://www.bankbazaar.com/credit-score.html?variant=slide&amp;WT.mc_id=CROSS_SELL_IL_DRIVING_LICENCE&amp;utm_source=bb&amp;utm_medium=seo&amp;utm_campaign=CROSS_SELL_IL_DRIVING_LIC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" o:button="t" filled="f" stroked="f">
                <v:fill o:detectmouseclick="t"/>
                <o:lock v:ext="edit" aspectratio="t"/>
                <w10:anchorlock/>
              </v:rect>
            </w:pict>
          </mc:Fallback>
        </mc:AlternateContent>
      </w:r>
    </w:p>
    <w:p w14:paraId="293A91A7" w14:textId="77777777" w:rsidR="001F0A11" w:rsidRDefault="001F0A11" w:rsidP="001F0A11">
      <w:pPr>
        <w:pStyle w:val="Heading3"/>
      </w:pPr>
      <w:r>
        <w:t>Offences Related to Driving: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4671"/>
        <w:gridCol w:w="1402"/>
      </w:tblGrid>
      <w:tr w:rsidR="001F0A11" w14:paraId="024658D2" w14:textId="77777777" w:rsidTr="001F0A11">
        <w:trPr>
          <w:tblHeader/>
          <w:tblCellSpacing w:w="15" w:type="dxa"/>
        </w:trPr>
        <w:tc>
          <w:tcPr>
            <w:tcW w:w="0" w:type="auto"/>
            <w:vAlign w:val="center"/>
            <w:hideMark/>
          </w:tcPr>
          <w:p w14:paraId="46F27F58" w14:textId="77777777" w:rsidR="001F0A11" w:rsidRDefault="001F0A11">
            <w:pPr>
              <w:jc w:val="center"/>
              <w:rPr>
                <w:b/>
                <w:bCs/>
              </w:rPr>
            </w:pPr>
            <w:r>
              <w:rPr>
                <w:rStyle w:val="Strong"/>
              </w:rPr>
              <w:t>Offences</w:t>
            </w:r>
            <w:r>
              <w:rPr>
                <w:b/>
                <w:bCs/>
              </w:rPr>
              <w:t xml:space="preserve"> </w:t>
            </w:r>
          </w:p>
        </w:tc>
        <w:tc>
          <w:tcPr>
            <w:tcW w:w="0" w:type="auto"/>
            <w:vAlign w:val="center"/>
            <w:hideMark/>
          </w:tcPr>
          <w:p w14:paraId="600C3E57" w14:textId="77777777" w:rsidR="001F0A11" w:rsidRDefault="001F0A11">
            <w:pPr>
              <w:jc w:val="center"/>
              <w:rPr>
                <w:b/>
                <w:bCs/>
              </w:rPr>
            </w:pPr>
            <w:r>
              <w:rPr>
                <w:rStyle w:val="Strong"/>
              </w:rPr>
              <w:t>Penalty</w:t>
            </w:r>
            <w:r>
              <w:rPr>
                <w:b/>
                <w:bCs/>
              </w:rPr>
              <w:t xml:space="preserve"> </w:t>
            </w:r>
          </w:p>
        </w:tc>
        <w:tc>
          <w:tcPr>
            <w:tcW w:w="0" w:type="auto"/>
            <w:vAlign w:val="center"/>
            <w:hideMark/>
          </w:tcPr>
          <w:p w14:paraId="50C0749C" w14:textId="77777777" w:rsidR="001F0A11" w:rsidRDefault="001F0A11">
            <w:pPr>
              <w:jc w:val="center"/>
              <w:rPr>
                <w:b/>
                <w:bCs/>
              </w:rPr>
            </w:pPr>
            <w:r>
              <w:rPr>
                <w:rStyle w:val="Strong"/>
              </w:rPr>
              <w:t>Section</w:t>
            </w:r>
            <w:r>
              <w:rPr>
                <w:b/>
                <w:bCs/>
              </w:rPr>
              <w:t xml:space="preserve"> </w:t>
            </w:r>
          </w:p>
        </w:tc>
      </w:tr>
      <w:tr w:rsidR="001F0A11" w14:paraId="3160B4E7" w14:textId="77777777" w:rsidTr="001F0A11">
        <w:trPr>
          <w:tblCellSpacing w:w="15" w:type="dxa"/>
        </w:trPr>
        <w:tc>
          <w:tcPr>
            <w:tcW w:w="0" w:type="auto"/>
            <w:vAlign w:val="center"/>
            <w:hideMark/>
          </w:tcPr>
          <w:p w14:paraId="5FCA2317" w14:textId="77777777" w:rsidR="001F0A11" w:rsidRDefault="001F0A11">
            <w:r>
              <w:t>Violation of rules of road regulation</w:t>
            </w:r>
          </w:p>
        </w:tc>
        <w:tc>
          <w:tcPr>
            <w:tcW w:w="0" w:type="auto"/>
            <w:vAlign w:val="center"/>
            <w:hideMark/>
          </w:tcPr>
          <w:p w14:paraId="68B1090A" w14:textId="77777777" w:rsidR="001F0A11" w:rsidRDefault="001F0A11">
            <w:r>
              <w:t>INR 500*</w:t>
            </w:r>
          </w:p>
        </w:tc>
        <w:tc>
          <w:tcPr>
            <w:tcW w:w="0" w:type="auto"/>
            <w:vAlign w:val="center"/>
            <w:hideMark/>
          </w:tcPr>
          <w:p w14:paraId="6AB4B3C0" w14:textId="77777777" w:rsidR="001F0A11" w:rsidRDefault="001F0A11">
            <w:r>
              <w:t>Section 177A (New) of the Motor Vehicle Act</w:t>
            </w:r>
          </w:p>
        </w:tc>
      </w:tr>
      <w:tr w:rsidR="001F0A11" w14:paraId="0BA3C088" w14:textId="77777777" w:rsidTr="001F0A11">
        <w:trPr>
          <w:tblCellSpacing w:w="15" w:type="dxa"/>
        </w:trPr>
        <w:tc>
          <w:tcPr>
            <w:tcW w:w="0" w:type="auto"/>
            <w:vAlign w:val="center"/>
            <w:hideMark/>
          </w:tcPr>
          <w:p w14:paraId="6608C7D3" w14:textId="77777777" w:rsidR="001F0A11" w:rsidRDefault="001F0A11">
            <w:r>
              <w:lastRenderedPageBreak/>
              <w:t>Driving by a minor (aged below 18).</w:t>
            </w:r>
          </w:p>
        </w:tc>
        <w:tc>
          <w:tcPr>
            <w:tcW w:w="0" w:type="auto"/>
            <w:vAlign w:val="center"/>
            <w:hideMark/>
          </w:tcPr>
          <w:p w14:paraId="79E6D58C" w14:textId="77777777" w:rsidR="001F0A11" w:rsidRDefault="001F0A11">
            <w:r>
              <w:t>INR 500</w:t>
            </w:r>
          </w:p>
        </w:tc>
        <w:tc>
          <w:tcPr>
            <w:tcW w:w="0" w:type="auto"/>
            <w:vAlign w:val="center"/>
            <w:hideMark/>
          </w:tcPr>
          <w:p w14:paraId="279B4B48" w14:textId="77777777" w:rsidR="001F0A11" w:rsidRDefault="001F0A11">
            <w:r>
              <w:t>4 r/w 181 Motor Vehicle Act</w:t>
            </w:r>
          </w:p>
        </w:tc>
      </w:tr>
      <w:tr w:rsidR="001F0A11" w14:paraId="6FD23C24" w14:textId="77777777" w:rsidTr="001F0A11">
        <w:trPr>
          <w:tblCellSpacing w:w="15" w:type="dxa"/>
        </w:trPr>
        <w:tc>
          <w:tcPr>
            <w:tcW w:w="0" w:type="auto"/>
            <w:vAlign w:val="center"/>
            <w:hideMark/>
          </w:tcPr>
          <w:p w14:paraId="241DDDCD" w14:textId="77777777" w:rsidR="001F0A11" w:rsidRDefault="001F0A11">
            <w:r>
              <w:t>Offences made by juveniles (aged below 18 years)</w:t>
            </w:r>
          </w:p>
        </w:tc>
        <w:tc>
          <w:tcPr>
            <w:tcW w:w="0" w:type="auto"/>
            <w:vAlign w:val="center"/>
            <w:hideMark/>
          </w:tcPr>
          <w:p w14:paraId="28D2C463" w14:textId="77777777" w:rsidR="001F0A11" w:rsidRDefault="001F0A11">
            <w:r>
              <w:t>Fine amount of Rs.25,000 and 3 years of imprisonment to be faced by the guardian of the individual or owner of the vehicle; The individual is to be tried under the JJ Act and the registration of the vehicle is to be cancelled*</w:t>
            </w:r>
          </w:p>
        </w:tc>
        <w:tc>
          <w:tcPr>
            <w:tcW w:w="0" w:type="auto"/>
            <w:vAlign w:val="center"/>
            <w:hideMark/>
          </w:tcPr>
          <w:p w14:paraId="38C4C54F" w14:textId="77777777" w:rsidR="001F0A11" w:rsidRDefault="001F0A11">
            <w:r>
              <w:t>Section 199 of the Motor Vehicle Act</w:t>
            </w:r>
          </w:p>
        </w:tc>
      </w:tr>
      <w:tr w:rsidR="001F0A11" w14:paraId="68ED7785" w14:textId="77777777" w:rsidTr="001F0A11">
        <w:trPr>
          <w:tblCellSpacing w:w="15" w:type="dxa"/>
        </w:trPr>
        <w:tc>
          <w:tcPr>
            <w:tcW w:w="0" w:type="auto"/>
            <w:vAlign w:val="center"/>
            <w:hideMark/>
          </w:tcPr>
          <w:p w14:paraId="6F5A261D" w14:textId="77777777" w:rsidR="001F0A11" w:rsidRDefault="001F0A11">
            <w:r>
              <w:t>Not obeying the orders of the authorities</w:t>
            </w:r>
          </w:p>
        </w:tc>
        <w:tc>
          <w:tcPr>
            <w:tcW w:w="0" w:type="auto"/>
            <w:vAlign w:val="center"/>
            <w:hideMark/>
          </w:tcPr>
          <w:p w14:paraId="70751C3F" w14:textId="77777777" w:rsidR="001F0A11" w:rsidRDefault="001F0A11">
            <w:r>
              <w:t>INR 2,000*</w:t>
            </w:r>
          </w:p>
        </w:tc>
        <w:tc>
          <w:tcPr>
            <w:tcW w:w="0" w:type="auto"/>
            <w:vAlign w:val="center"/>
            <w:hideMark/>
          </w:tcPr>
          <w:p w14:paraId="57C98483" w14:textId="77777777" w:rsidR="001F0A11" w:rsidRDefault="001F0A11">
            <w:r>
              <w:t>Section 179 of the Motor Vehicle Act</w:t>
            </w:r>
          </w:p>
        </w:tc>
      </w:tr>
      <w:tr w:rsidR="001F0A11" w14:paraId="129F453A" w14:textId="77777777" w:rsidTr="001F0A11">
        <w:trPr>
          <w:tblCellSpacing w:w="15" w:type="dxa"/>
        </w:trPr>
        <w:tc>
          <w:tcPr>
            <w:tcW w:w="0" w:type="auto"/>
            <w:vAlign w:val="center"/>
            <w:hideMark/>
          </w:tcPr>
          <w:p w14:paraId="790F12AA" w14:textId="77777777" w:rsidR="001F0A11" w:rsidRDefault="001F0A11">
            <w:r>
              <w:t>Over speeding of vehicle</w:t>
            </w:r>
          </w:p>
        </w:tc>
        <w:tc>
          <w:tcPr>
            <w:tcW w:w="0" w:type="auto"/>
            <w:vAlign w:val="center"/>
            <w:hideMark/>
          </w:tcPr>
          <w:p w14:paraId="524BEC6F" w14:textId="77777777" w:rsidR="001F0A11" w:rsidRDefault="001F0A11">
            <w:r>
              <w:t>INR 1,000 for Light Motor Vehicles (LMVs); INR 2,000 for Medium Passenger Vehicles (MPVs)*</w:t>
            </w:r>
          </w:p>
        </w:tc>
        <w:tc>
          <w:tcPr>
            <w:tcW w:w="0" w:type="auto"/>
            <w:vAlign w:val="center"/>
            <w:hideMark/>
          </w:tcPr>
          <w:p w14:paraId="45BA2EB9" w14:textId="77777777" w:rsidR="001F0A11" w:rsidRDefault="001F0A11">
            <w:r>
              <w:t>Section 183 of the Motor Vehicle Act</w:t>
            </w:r>
          </w:p>
        </w:tc>
      </w:tr>
      <w:tr w:rsidR="001F0A11" w14:paraId="6037F4AD" w14:textId="77777777" w:rsidTr="001F0A11">
        <w:trPr>
          <w:tblCellSpacing w:w="15" w:type="dxa"/>
        </w:trPr>
        <w:tc>
          <w:tcPr>
            <w:tcW w:w="0" w:type="auto"/>
            <w:vAlign w:val="center"/>
            <w:hideMark/>
          </w:tcPr>
          <w:p w14:paraId="032F89A2" w14:textId="77777777" w:rsidR="001F0A11" w:rsidRDefault="001F0A11">
            <w:r>
              <w:t>Oversize vehicles</w:t>
            </w:r>
          </w:p>
        </w:tc>
        <w:tc>
          <w:tcPr>
            <w:tcW w:w="0" w:type="auto"/>
            <w:vAlign w:val="center"/>
            <w:hideMark/>
          </w:tcPr>
          <w:p w14:paraId="51BFAADF" w14:textId="77777777" w:rsidR="001F0A11" w:rsidRDefault="001F0A11">
            <w:r>
              <w:t>INR 5,000*</w:t>
            </w:r>
          </w:p>
        </w:tc>
        <w:tc>
          <w:tcPr>
            <w:tcW w:w="0" w:type="auto"/>
            <w:vAlign w:val="center"/>
            <w:hideMark/>
          </w:tcPr>
          <w:p w14:paraId="410B0E7F" w14:textId="77777777" w:rsidR="001F0A11" w:rsidRDefault="001F0A11">
            <w:r>
              <w:t>Section 182 B of the Motor Vehicle Act</w:t>
            </w:r>
          </w:p>
        </w:tc>
      </w:tr>
      <w:tr w:rsidR="001F0A11" w14:paraId="7B66538F" w14:textId="77777777" w:rsidTr="001F0A11">
        <w:trPr>
          <w:tblCellSpacing w:w="15" w:type="dxa"/>
        </w:trPr>
        <w:tc>
          <w:tcPr>
            <w:tcW w:w="0" w:type="auto"/>
            <w:vAlign w:val="center"/>
            <w:hideMark/>
          </w:tcPr>
          <w:p w14:paraId="5DB2892E" w14:textId="77777777" w:rsidR="001F0A11" w:rsidRDefault="001F0A11">
            <w:r>
              <w:t>Letting an unlicensed fellow to drive.</w:t>
            </w:r>
          </w:p>
        </w:tc>
        <w:tc>
          <w:tcPr>
            <w:tcW w:w="0" w:type="auto"/>
            <w:vAlign w:val="center"/>
            <w:hideMark/>
          </w:tcPr>
          <w:p w14:paraId="25459EFA" w14:textId="77777777" w:rsidR="001F0A11" w:rsidRDefault="001F0A11">
            <w:r>
              <w:t>INR 1000</w:t>
            </w:r>
          </w:p>
        </w:tc>
        <w:tc>
          <w:tcPr>
            <w:tcW w:w="0" w:type="auto"/>
            <w:vAlign w:val="center"/>
            <w:hideMark/>
          </w:tcPr>
          <w:p w14:paraId="7AF09A8F" w14:textId="77777777" w:rsidR="001F0A11" w:rsidRDefault="001F0A11">
            <w:r>
              <w:t>5 r/w 180 Motor Vehicle Act</w:t>
            </w:r>
          </w:p>
        </w:tc>
      </w:tr>
      <w:tr w:rsidR="001F0A11" w14:paraId="67FDE3CA" w14:textId="77777777" w:rsidTr="001F0A11">
        <w:trPr>
          <w:tblCellSpacing w:w="15" w:type="dxa"/>
        </w:trPr>
        <w:tc>
          <w:tcPr>
            <w:tcW w:w="0" w:type="auto"/>
            <w:vAlign w:val="center"/>
            <w:hideMark/>
          </w:tcPr>
          <w:p w14:paraId="1FA09FA5" w14:textId="77777777" w:rsidR="001F0A11" w:rsidRDefault="001F0A11">
            <w:r>
              <w:t>Driving two wheelers without wearing a helmet</w:t>
            </w:r>
          </w:p>
        </w:tc>
        <w:tc>
          <w:tcPr>
            <w:tcW w:w="0" w:type="auto"/>
            <w:vAlign w:val="center"/>
            <w:hideMark/>
          </w:tcPr>
          <w:p w14:paraId="701938CE" w14:textId="77777777" w:rsidR="001F0A11" w:rsidRDefault="001F0A11">
            <w:r>
              <w:t>INR 1,000 and disqualification of driving license for 3 months*</w:t>
            </w:r>
          </w:p>
        </w:tc>
        <w:tc>
          <w:tcPr>
            <w:tcW w:w="0" w:type="auto"/>
            <w:vAlign w:val="center"/>
            <w:hideMark/>
          </w:tcPr>
          <w:p w14:paraId="12A53C10" w14:textId="77777777" w:rsidR="001F0A11" w:rsidRDefault="001F0A11">
            <w:r>
              <w:t>129 r/w177 Motor Vehicle Act</w:t>
            </w:r>
          </w:p>
        </w:tc>
      </w:tr>
      <w:tr w:rsidR="001F0A11" w14:paraId="678C72BB" w14:textId="77777777" w:rsidTr="001F0A11">
        <w:trPr>
          <w:tblCellSpacing w:w="15" w:type="dxa"/>
        </w:trPr>
        <w:tc>
          <w:tcPr>
            <w:tcW w:w="0" w:type="auto"/>
            <w:vAlign w:val="center"/>
            <w:hideMark/>
          </w:tcPr>
          <w:p w14:paraId="12189C25" w14:textId="77777777" w:rsidR="001F0A11" w:rsidRDefault="001F0A11">
            <w:r>
              <w:t>Driving without fastening the seat belts</w:t>
            </w:r>
          </w:p>
        </w:tc>
        <w:tc>
          <w:tcPr>
            <w:tcW w:w="0" w:type="auto"/>
            <w:vAlign w:val="center"/>
            <w:hideMark/>
          </w:tcPr>
          <w:p w14:paraId="552AF029" w14:textId="77777777" w:rsidR="001F0A11" w:rsidRDefault="001F0A11">
            <w:r>
              <w:t>INR 1,000*</w:t>
            </w:r>
          </w:p>
        </w:tc>
        <w:tc>
          <w:tcPr>
            <w:tcW w:w="0" w:type="auto"/>
            <w:vAlign w:val="center"/>
            <w:hideMark/>
          </w:tcPr>
          <w:p w14:paraId="6B4C41FD" w14:textId="77777777" w:rsidR="001F0A11" w:rsidRDefault="001F0A11">
            <w:r>
              <w:t>Section 194 B of the Motor Vehicle Act</w:t>
            </w:r>
          </w:p>
        </w:tc>
      </w:tr>
      <w:tr w:rsidR="001F0A11" w14:paraId="56F2C435" w14:textId="77777777" w:rsidTr="001F0A11">
        <w:trPr>
          <w:tblCellSpacing w:w="15" w:type="dxa"/>
        </w:trPr>
        <w:tc>
          <w:tcPr>
            <w:tcW w:w="0" w:type="auto"/>
            <w:vAlign w:val="center"/>
            <w:hideMark/>
          </w:tcPr>
          <w:p w14:paraId="121A5876" w14:textId="77777777" w:rsidR="001F0A11" w:rsidRDefault="001F0A11">
            <w:r>
              <w:t>Rough/ Reckless/ Negligent Driving</w:t>
            </w:r>
          </w:p>
        </w:tc>
        <w:tc>
          <w:tcPr>
            <w:tcW w:w="0" w:type="auto"/>
            <w:vAlign w:val="center"/>
            <w:hideMark/>
          </w:tcPr>
          <w:p w14:paraId="17C06942" w14:textId="77777777" w:rsidR="001F0A11" w:rsidRDefault="001F0A11">
            <w:r>
              <w:t>INR 1000*</w:t>
            </w:r>
          </w:p>
        </w:tc>
        <w:tc>
          <w:tcPr>
            <w:tcW w:w="0" w:type="auto"/>
            <w:vAlign w:val="center"/>
            <w:hideMark/>
          </w:tcPr>
          <w:p w14:paraId="4B92B9E8" w14:textId="77777777" w:rsidR="001F0A11" w:rsidRDefault="001F0A11">
            <w:r>
              <w:t>Section 177 of the Motor Vehicle Act</w:t>
            </w:r>
          </w:p>
        </w:tc>
      </w:tr>
      <w:tr w:rsidR="001F0A11" w14:paraId="03DCB995" w14:textId="77777777" w:rsidTr="001F0A11">
        <w:trPr>
          <w:tblCellSpacing w:w="15" w:type="dxa"/>
        </w:trPr>
        <w:tc>
          <w:tcPr>
            <w:tcW w:w="0" w:type="auto"/>
            <w:vAlign w:val="center"/>
            <w:hideMark/>
          </w:tcPr>
          <w:p w14:paraId="3A5E17AC" w14:textId="77777777" w:rsidR="001F0A11" w:rsidRDefault="001F0A11">
            <w:r>
              <w:t>Dangerous driving</w:t>
            </w:r>
          </w:p>
        </w:tc>
        <w:tc>
          <w:tcPr>
            <w:tcW w:w="0" w:type="auto"/>
            <w:vAlign w:val="center"/>
            <w:hideMark/>
          </w:tcPr>
          <w:p w14:paraId="46BEE2F9" w14:textId="77777777" w:rsidR="001F0A11" w:rsidRDefault="001F0A11">
            <w:r>
              <w:t>INR 5,000*</w:t>
            </w:r>
          </w:p>
        </w:tc>
        <w:tc>
          <w:tcPr>
            <w:tcW w:w="0" w:type="auto"/>
            <w:vAlign w:val="center"/>
            <w:hideMark/>
          </w:tcPr>
          <w:p w14:paraId="24163ADB" w14:textId="77777777" w:rsidR="001F0A11" w:rsidRDefault="001F0A11">
            <w:r>
              <w:t>Section 184 of the Motor Vehicle Act</w:t>
            </w:r>
          </w:p>
        </w:tc>
      </w:tr>
      <w:tr w:rsidR="001F0A11" w14:paraId="35741127" w14:textId="77777777" w:rsidTr="001F0A11">
        <w:trPr>
          <w:tblCellSpacing w:w="15" w:type="dxa"/>
        </w:trPr>
        <w:tc>
          <w:tcPr>
            <w:tcW w:w="0" w:type="auto"/>
            <w:vAlign w:val="center"/>
            <w:hideMark/>
          </w:tcPr>
          <w:p w14:paraId="45C82A52" w14:textId="77777777" w:rsidR="001F0A11" w:rsidRDefault="001F0A11">
            <w:r>
              <w:t>Racing or speeding on public roads</w:t>
            </w:r>
          </w:p>
        </w:tc>
        <w:tc>
          <w:tcPr>
            <w:tcW w:w="0" w:type="auto"/>
            <w:vAlign w:val="center"/>
            <w:hideMark/>
          </w:tcPr>
          <w:p w14:paraId="2B0C778A" w14:textId="77777777" w:rsidR="001F0A11" w:rsidRDefault="001F0A11">
            <w:r>
              <w:t>INR 5,000*</w:t>
            </w:r>
          </w:p>
        </w:tc>
        <w:tc>
          <w:tcPr>
            <w:tcW w:w="0" w:type="auto"/>
            <w:vAlign w:val="center"/>
            <w:hideMark/>
          </w:tcPr>
          <w:p w14:paraId="1852A441" w14:textId="77777777" w:rsidR="001F0A11" w:rsidRDefault="001F0A11">
            <w:r>
              <w:t>Section 189 of the Motor Vehicle Act</w:t>
            </w:r>
          </w:p>
        </w:tc>
      </w:tr>
      <w:tr w:rsidR="001F0A11" w14:paraId="73A029E1" w14:textId="77777777" w:rsidTr="001F0A11">
        <w:trPr>
          <w:tblCellSpacing w:w="15" w:type="dxa"/>
        </w:trPr>
        <w:tc>
          <w:tcPr>
            <w:tcW w:w="0" w:type="auto"/>
            <w:vAlign w:val="center"/>
            <w:hideMark/>
          </w:tcPr>
          <w:p w14:paraId="40C2E035" w14:textId="77777777" w:rsidR="001F0A11" w:rsidRDefault="001F0A11">
            <w:r>
              <w:lastRenderedPageBreak/>
              <w:t>Not making way for emergency vehicles</w:t>
            </w:r>
          </w:p>
        </w:tc>
        <w:tc>
          <w:tcPr>
            <w:tcW w:w="0" w:type="auto"/>
            <w:vAlign w:val="center"/>
            <w:hideMark/>
          </w:tcPr>
          <w:p w14:paraId="0F201F55" w14:textId="77777777" w:rsidR="001F0A11" w:rsidRDefault="001F0A11">
            <w:r>
              <w:t>INR 10,000*</w:t>
            </w:r>
          </w:p>
        </w:tc>
        <w:tc>
          <w:tcPr>
            <w:tcW w:w="0" w:type="auto"/>
            <w:vAlign w:val="center"/>
            <w:hideMark/>
          </w:tcPr>
          <w:p w14:paraId="5E5EBDB1" w14:textId="77777777" w:rsidR="001F0A11" w:rsidRDefault="001F0A11">
            <w:r>
              <w:t>Section 194 E of the Motor Vehicle Act</w:t>
            </w:r>
          </w:p>
        </w:tc>
      </w:tr>
      <w:tr w:rsidR="001F0A11" w14:paraId="3EFF4F3B" w14:textId="77777777" w:rsidTr="001F0A11">
        <w:trPr>
          <w:tblCellSpacing w:w="15" w:type="dxa"/>
        </w:trPr>
        <w:tc>
          <w:tcPr>
            <w:tcW w:w="0" w:type="auto"/>
            <w:vAlign w:val="center"/>
            <w:hideMark/>
          </w:tcPr>
          <w:p w14:paraId="6273A33C" w14:textId="77777777" w:rsidR="001F0A11" w:rsidRDefault="001F0A11">
            <w:r>
              <w:t>Not driving in the proper lane.</w:t>
            </w:r>
          </w:p>
        </w:tc>
        <w:tc>
          <w:tcPr>
            <w:tcW w:w="0" w:type="auto"/>
            <w:vAlign w:val="center"/>
            <w:hideMark/>
          </w:tcPr>
          <w:p w14:paraId="094A1070" w14:textId="77777777" w:rsidR="001F0A11" w:rsidRDefault="001F0A11">
            <w:r>
              <w:t>Court Challan</w:t>
            </w:r>
          </w:p>
        </w:tc>
        <w:tc>
          <w:tcPr>
            <w:tcW w:w="0" w:type="auto"/>
            <w:vAlign w:val="center"/>
            <w:hideMark/>
          </w:tcPr>
          <w:p w14:paraId="796551C8" w14:textId="77777777" w:rsidR="001F0A11" w:rsidRDefault="001F0A11">
            <w:r>
              <w:t>112-183 Motor Vehicle Act</w:t>
            </w:r>
          </w:p>
        </w:tc>
      </w:tr>
      <w:tr w:rsidR="001F0A11" w14:paraId="4BE03A13" w14:textId="77777777" w:rsidTr="001F0A11">
        <w:trPr>
          <w:tblCellSpacing w:w="15" w:type="dxa"/>
        </w:trPr>
        <w:tc>
          <w:tcPr>
            <w:tcW w:w="0" w:type="auto"/>
            <w:vAlign w:val="center"/>
            <w:hideMark/>
          </w:tcPr>
          <w:p w14:paraId="638F61B9" w14:textId="77777777" w:rsidR="001F0A11" w:rsidRDefault="001F0A11">
            <w:r>
              <w:t>Driving in the centre and not keeping to left side of the road.</w:t>
            </w:r>
          </w:p>
        </w:tc>
        <w:tc>
          <w:tcPr>
            <w:tcW w:w="0" w:type="auto"/>
            <w:vAlign w:val="center"/>
            <w:hideMark/>
          </w:tcPr>
          <w:p w14:paraId="0EA4E780" w14:textId="77777777" w:rsidR="001F0A11" w:rsidRDefault="001F0A11">
            <w:r>
              <w:t>INR 100</w:t>
            </w:r>
          </w:p>
        </w:tc>
        <w:tc>
          <w:tcPr>
            <w:tcW w:w="0" w:type="auto"/>
            <w:vAlign w:val="center"/>
            <w:hideMark/>
          </w:tcPr>
          <w:p w14:paraId="6751E58D" w14:textId="77777777" w:rsidR="001F0A11" w:rsidRDefault="001F0A11">
            <w:r>
              <w:t>66 r/w 192 Motor Vehicle Act</w:t>
            </w:r>
          </w:p>
        </w:tc>
      </w:tr>
      <w:tr w:rsidR="001F0A11" w14:paraId="259009C4" w14:textId="77777777" w:rsidTr="001F0A11">
        <w:trPr>
          <w:tblCellSpacing w:w="15" w:type="dxa"/>
        </w:trPr>
        <w:tc>
          <w:tcPr>
            <w:tcW w:w="0" w:type="auto"/>
            <w:vAlign w:val="center"/>
            <w:hideMark/>
          </w:tcPr>
          <w:p w14:paraId="7420BB4C" w14:textId="77777777" w:rsidR="001F0A11" w:rsidRDefault="001F0A11">
            <w:r>
              <w:t>Driving against One Way.</w:t>
            </w:r>
          </w:p>
        </w:tc>
        <w:tc>
          <w:tcPr>
            <w:tcW w:w="0" w:type="auto"/>
            <w:vAlign w:val="center"/>
            <w:hideMark/>
          </w:tcPr>
          <w:p w14:paraId="26BE4EFE" w14:textId="77777777" w:rsidR="001F0A11" w:rsidRDefault="001F0A11">
            <w:r>
              <w:t>INR 100</w:t>
            </w:r>
          </w:p>
        </w:tc>
        <w:tc>
          <w:tcPr>
            <w:tcW w:w="0" w:type="auto"/>
            <w:vAlign w:val="center"/>
            <w:hideMark/>
          </w:tcPr>
          <w:p w14:paraId="6DE92DD4" w14:textId="77777777" w:rsidR="001F0A11" w:rsidRDefault="001F0A11">
            <w:r>
              <w:t>2 RRR r/w 177 Motor Vehicle Act</w:t>
            </w:r>
          </w:p>
        </w:tc>
      </w:tr>
      <w:tr w:rsidR="001F0A11" w14:paraId="5F387716" w14:textId="77777777" w:rsidTr="001F0A11">
        <w:trPr>
          <w:tblCellSpacing w:w="15" w:type="dxa"/>
        </w:trPr>
        <w:tc>
          <w:tcPr>
            <w:tcW w:w="0" w:type="auto"/>
            <w:vAlign w:val="center"/>
            <w:hideMark/>
          </w:tcPr>
          <w:p w14:paraId="21D35F79" w14:textId="77777777" w:rsidR="001F0A11" w:rsidRDefault="001F0A11">
            <w:r>
              <w:t>Reversing without due caution and care.</w:t>
            </w:r>
          </w:p>
        </w:tc>
        <w:tc>
          <w:tcPr>
            <w:tcW w:w="0" w:type="auto"/>
            <w:vAlign w:val="center"/>
            <w:hideMark/>
          </w:tcPr>
          <w:p w14:paraId="4502726F" w14:textId="77777777" w:rsidR="001F0A11" w:rsidRDefault="001F0A11">
            <w:r>
              <w:t>INR 100</w:t>
            </w:r>
          </w:p>
        </w:tc>
        <w:tc>
          <w:tcPr>
            <w:tcW w:w="0" w:type="auto"/>
            <w:vAlign w:val="center"/>
            <w:hideMark/>
          </w:tcPr>
          <w:p w14:paraId="09ECDF20" w14:textId="77777777" w:rsidR="001F0A11" w:rsidRDefault="001F0A11">
            <w:r>
              <w:t>17 (</w:t>
            </w:r>
            <w:proofErr w:type="spellStart"/>
            <w:r>
              <w:t>i</w:t>
            </w:r>
            <w:proofErr w:type="spellEnd"/>
            <w:r>
              <w:t>) RRR 177 Motor Vehicle Act</w:t>
            </w:r>
          </w:p>
        </w:tc>
      </w:tr>
      <w:tr w:rsidR="001F0A11" w14:paraId="0BB350AF" w14:textId="77777777" w:rsidTr="001F0A11">
        <w:trPr>
          <w:tblCellSpacing w:w="15" w:type="dxa"/>
        </w:trPr>
        <w:tc>
          <w:tcPr>
            <w:tcW w:w="0" w:type="auto"/>
            <w:vAlign w:val="center"/>
            <w:hideMark/>
          </w:tcPr>
          <w:p w14:paraId="143D6422" w14:textId="77777777" w:rsidR="001F0A11" w:rsidRDefault="001F0A11">
            <w:r>
              <w:t>Taking “U” turn during forbidden hours.</w:t>
            </w:r>
          </w:p>
        </w:tc>
        <w:tc>
          <w:tcPr>
            <w:tcW w:w="0" w:type="auto"/>
            <w:vAlign w:val="center"/>
            <w:hideMark/>
          </w:tcPr>
          <w:p w14:paraId="1237175D" w14:textId="77777777" w:rsidR="001F0A11" w:rsidRDefault="001F0A11">
            <w:r>
              <w:t>INR 100</w:t>
            </w:r>
          </w:p>
        </w:tc>
        <w:tc>
          <w:tcPr>
            <w:tcW w:w="0" w:type="auto"/>
            <w:vAlign w:val="center"/>
            <w:hideMark/>
          </w:tcPr>
          <w:p w14:paraId="6688084D" w14:textId="77777777" w:rsidR="001F0A11" w:rsidRDefault="001F0A11">
            <w:r>
              <w:t>MMVR 233</w:t>
            </w:r>
          </w:p>
        </w:tc>
      </w:tr>
      <w:tr w:rsidR="001F0A11" w14:paraId="6212523C" w14:textId="77777777" w:rsidTr="001F0A11">
        <w:trPr>
          <w:tblCellSpacing w:w="15" w:type="dxa"/>
        </w:trPr>
        <w:tc>
          <w:tcPr>
            <w:tcW w:w="0" w:type="auto"/>
            <w:vAlign w:val="center"/>
            <w:hideMark/>
          </w:tcPr>
          <w:p w14:paraId="792B13D3" w14:textId="77777777" w:rsidR="001F0A11" w:rsidRDefault="001F0A11">
            <w:r>
              <w:t>Not taking adequate care while taking a “Turn”.</w:t>
            </w:r>
          </w:p>
        </w:tc>
        <w:tc>
          <w:tcPr>
            <w:tcW w:w="0" w:type="auto"/>
            <w:vAlign w:val="center"/>
            <w:hideMark/>
          </w:tcPr>
          <w:p w14:paraId="04A48615" w14:textId="77777777" w:rsidR="001F0A11" w:rsidRDefault="001F0A11">
            <w:r>
              <w:t>INR 100</w:t>
            </w:r>
          </w:p>
        </w:tc>
        <w:tc>
          <w:tcPr>
            <w:tcW w:w="0" w:type="auto"/>
            <w:vAlign w:val="center"/>
            <w:hideMark/>
          </w:tcPr>
          <w:p w14:paraId="36B893FE" w14:textId="77777777" w:rsidR="001F0A11" w:rsidRDefault="001F0A11">
            <w:r>
              <w:t>177 Motor Vehicle Act</w:t>
            </w:r>
          </w:p>
        </w:tc>
      </w:tr>
      <w:tr w:rsidR="001F0A11" w14:paraId="5D77D0E8" w14:textId="77777777" w:rsidTr="001F0A11">
        <w:trPr>
          <w:tblCellSpacing w:w="15" w:type="dxa"/>
        </w:trPr>
        <w:tc>
          <w:tcPr>
            <w:tcW w:w="0" w:type="auto"/>
            <w:vAlign w:val="center"/>
            <w:hideMark/>
          </w:tcPr>
          <w:p w14:paraId="73E9B544" w14:textId="77777777" w:rsidR="001F0A11" w:rsidRDefault="001F0A11">
            <w:r>
              <w:t>Failing to slow down at intersection/ junction.</w:t>
            </w:r>
          </w:p>
        </w:tc>
        <w:tc>
          <w:tcPr>
            <w:tcW w:w="0" w:type="auto"/>
            <w:vAlign w:val="center"/>
            <w:hideMark/>
          </w:tcPr>
          <w:p w14:paraId="67DBDA00" w14:textId="77777777" w:rsidR="001F0A11" w:rsidRDefault="001F0A11">
            <w:r>
              <w:t>INR 100</w:t>
            </w:r>
          </w:p>
        </w:tc>
        <w:tc>
          <w:tcPr>
            <w:tcW w:w="0" w:type="auto"/>
            <w:vAlign w:val="center"/>
            <w:hideMark/>
          </w:tcPr>
          <w:p w14:paraId="78472C34" w14:textId="77777777" w:rsidR="001F0A11" w:rsidRDefault="001F0A11">
            <w:r>
              <w:t>12 RRR</w:t>
            </w:r>
          </w:p>
        </w:tc>
      </w:tr>
      <w:tr w:rsidR="001F0A11" w14:paraId="3A1F5709" w14:textId="77777777" w:rsidTr="001F0A11">
        <w:trPr>
          <w:tblCellSpacing w:w="15" w:type="dxa"/>
        </w:trPr>
        <w:tc>
          <w:tcPr>
            <w:tcW w:w="0" w:type="auto"/>
            <w:vAlign w:val="center"/>
            <w:hideMark/>
          </w:tcPr>
          <w:p w14:paraId="58964499" w14:textId="77777777" w:rsidR="001F0A11" w:rsidRDefault="001F0A11">
            <w:r>
              <w:t>Not carrying on left of traffic island.</w:t>
            </w:r>
          </w:p>
        </w:tc>
        <w:tc>
          <w:tcPr>
            <w:tcW w:w="0" w:type="auto"/>
            <w:vAlign w:val="center"/>
            <w:hideMark/>
          </w:tcPr>
          <w:p w14:paraId="17D28623" w14:textId="77777777" w:rsidR="001F0A11" w:rsidRDefault="001F0A11">
            <w:r>
              <w:t>INR 100</w:t>
            </w:r>
          </w:p>
        </w:tc>
        <w:tc>
          <w:tcPr>
            <w:tcW w:w="0" w:type="auto"/>
            <w:vAlign w:val="center"/>
            <w:hideMark/>
          </w:tcPr>
          <w:p w14:paraId="0270BD6B" w14:textId="77777777" w:rsidR="001F0A11" w:rsidRDefault="001F0A11">
            <w:r>
              <w:t>177 Motor Vehicle Act</w:t>
            </w:r>
          </w:p>
        </w:tc>
      </w:tr>
      <w:tr w:rsidR="001F0A11" w14:paraId="31CD2851" w14:textId="77777777" w:rsidTr="001F0A11">
        <w:trPr>
          <w:tblCellSpacing w:w="15" w:type="dxa"/>
        </w:trPr>
        <w:tc>
          <w:tcPr>
            <w:tcW w:w="0" w:type="auto"/>
            <w:vAlign w:val="center"/>
            <w:hideMark/>
          </w:tcPr>
          <w:p w14:paraId="5F5AD1B5" w14:textId="77777777" w:rsidR="001F0A11" w:rsidRDefault="001F0A11">
            <w:r>
              <w:t>Carrying people on Footboard.</w:t>
            </w:r>
          </w:p>
        </w:tc>
        <w:tc>
          <w:tcPr>
            <w:tcW w:w="0" w:type="auto"/>
            <w:vAlign w:val="center"/>
            <w:hideMark/>
          </w:tcPr>
          <w:p w14:paraId="3A2BEAA4" w14:textId="77777777" w:rsidR="001F0A11" w:rsidRDefault="001F0A11">
            <w:r>
              <w:t>INR 100</w:t>
            </w:r>
          </w:p>
        </w:tc>
        <w:tc>
          <w:tcPr>
            <w:tcW w:w="0" w:type="auto"/>
            <w:vAlign w:val="center"/>
            <w:hideMark/>
          </w:tcPr>
          <w:p w14:paraId="41D55FE8" w14:textId="77777777" w:rsidR="001F0A11" w:rsidRDefault="001F0A11">
            <w:r>
              <w:t>3 RRR</w:t>
            </w:r>
          </w:p>
        </w:tc>
      </w:tr>
      <w:tr w:rsidR="001F0A11" w14:paraId="68D0956E" w14:textId="77777777" w:rsidTr="001F0A11">
        <w:trPr>
          <w:tblCellSpacing w:w="15" w:type="dxa"/>
        </w:trPr>
        <w:tc>
          <w:tcPr>
            <w:tcW w:w="0" w:type="auto"/>
            <w:vAlign w:val="center"/>
            <w:hideMark/>
          </w:tcPr>
          <w:p w14:paraId="26906785" w14:textId="77777777" w:rsidR="001F0A11" w:rsidRDefault="001F0A11">
            <w:r>
              <w:t>Carrying people to the point that it causes inconvenience (be it for rear-view visibility or gear shifting) to the driver.</w:t>
            </w:r>
          </w:p>
        </w:tc>
        <w:tc>
          <w:tcPr>
            <w:tcW w:w="0" w:type="auto"/>
            <w:vAlign w:val="center"/>
            <w:hideMark/>
          </w:tcPr>
          <w:p w14:paraId="0CE026B9" w14:textId="77777777" w:rsidR="001F0A11" w:rsidRDefault="001F0A11">
            <w:r>
              <w:t>INR 100</w:t>
            </w:r>
          </w:p>
        </w:tc>
        <w:tc>
          <w:tcPr>
            <w:tcW w:w="0" w:type="auto"/>
            <w:vAlign w:val="center"/>
            <w:hideMark/>
          </w:tcPr>
          <w:p w14:paraId="0E3A2CAD" w14:textId="77777777" w:rsidR="001F0A11" w:rsidRDefault="001F0A11">
            <w:r>
              <w:t>177 Motor Vehicle Act</w:t>
            </w:r>
          </w:p>
        </w:tc>
      </w:tr>
      <w:tr w:rsidR="001F0A11" w14:paraId="3B9BED83" w14:textId="77777777" w:rsidTr="001F0A11">
        <w:trPr>
          <w:tblCellSpacing w:w="15" w:type="dxa"/>
        </w:trPr>
        <w:tc>
          <w:tcPr>
            <w:tcW w:w="0" w:type="auto"/>
            <w:vAlign w:val="center"/>
            <w:hideMark/>
          </w:tcPr>
          <w:p w14:paraId="250179B9" w14:textId="77777777" w:rsidR="001F0A11" w:rsidRDefault="001F0A11">
            <w:r>
              <w:t>Tripling on bikes/ two wheelers.</w:t>
            </w:r>
          </w:p>
        </w:tc>
        <w:tc>
          <w:tcPr>
            <w:tcW w:w="0" w:type="auto"/>
            <w:vAlign w:val="center"/>
            <w:hideMark/>
          </w:tcPr>
          <w:p w14:paraId="44A7831A" w14:textId="77777777" w:rsidR="001F0A11" w:rsidRDefault="001F0A11">
            <w:r>
              <w:t>INR 100</w:t>
            </w:r>
          </w:p>
        </w:tc>
        <w:tc>
          <w:tcPr>
            <w:tcW w:w="0" w:type="auto"/>
            <w:vAlign w:val="center"/>
            <w:hideMark/>
          </w:tcPr>
          <w:p w14:paraId="695D4E91" w14:textId="77777777" w:rsidR="001F0A11" w:rsidRDefault="001F0A11">
            <w:r>
              <w:t>128/177 Motor Vehicle Act</w:t>
            </w:r>
          </w:p>
        </w:tc>
      </w:tr>
      <w:tr w:rsidR="001F0A11" w14:paraId="019B873A" w14:textId="77777777" w:rsidTr="001F0A11">
        <w:trPr>
          <w:tblCellSpacing w:w="15" w:type="dxa"/>
        </w:trPr>
        <w:tc>
          <w:tcPr>
            <w:tcW w:w="0" w:type="auto"/>
            <w:vAlign w:val="center"/>
            <w:hideMark/>
          </w:tcPr>
          <w:p w14:paraId="67F39673" w14:textId="77777777" w:rsidR="001F0A11" w:rsidRDefault="001F0A11">
            <w:r>
              <w:t>Driving on Footpath.</w:t>
            </w:r>
          </w:p>
        </w:tc>
        <w:tc>
          <w:tcPr>
            <w:tcW w:w="0" w:type="auto"/>
            <w:vAlign w:val="center"/>
            <w:hideMark/>
          </w:tcPr>
          <w:p w14:paraId="06DFAE25" w14:textId="77777777" w:rsidR="001F0A11" w:rsidRDefault="001F0A11">
            <w:r>
              <w:t>INR 100</w:t>
            </w:r>
          </w:p>
        </w:tc>
        <w:tc>
          <w:tcPr>
            <w:tcW w:w="0" w:type="auto"/>
            <w:vAlign w:val="center"/>
            <w:hideMark/>
          </w:tcPr>
          <w:p w14:paraId="4E28784A" w14:textId="77777777" w:rsidR="001F0A11" w:rsidRDefault="001F0A11">
            <w:r>
              <w:t>RRR 177 Motor Vehicle Act</w:t>
            </w:r>
          </w:p>
        </w:tc>
      </w:tr>
      <w:tr w:rsidR="001F0A11" w14:paraId="4D1855A4" w14:textId="77777777" w:rsidTr="001F0A11">
        <w:trPr>
          <w:tblCellSpacing w:w="15" w:type="dxa"/>
        </w:trPr>
        <w:tc>
          <w:tcPr>
            <w:tcW w:w="0" w:type="auto"/>
            <w:vAlign w:val="center"/>
            <w:hideMark/>
          </w:tcPr>
          <w:p w14:paraId="469F7577" w14:textId="77777777" w:rsidR="001F0A11" w:rsidRDefault="001F0A11">
            <w:r>
              <w:lastRenderedPageBreak/>
              <w:t>Stopping at pedestrian from crossing or crossing a Stop Line (Zebra Cross).</w:t>
            </w:r>
          </w:p>
        </w:tc>
        <w:tc>
          <w:tcPr>
            <w:tcW w:w="0" w:type="auto"/>
            <w:vAlign w:val="center"/>
            <w:hideMark/>
          </w:tcPr>
          <w:p w14:paraId="6E6A3550" w14:textId="77777777" w:rsidR="001F0A11" w:rsidRDefault="001F0A11">
            <w:r>
              <w:t>INR 100</w:t>
            </w:r>
          </w:p>
        </w:tc>
        <w:tc>
          <w:tcPr>
            <w:tcW w:w="0" w:type="auto"/>
            <w:vAlign w:val="center"/>
            <w:hideMark/>
          </w:tcPr>
          <w:p w14:paraId="7B8C369E" w14:textId="77777777" w:rsidR="001F0A11" w:rsidRDefault="001F0A11">
            <w:r>
              <w:t>RRR 177 Motor Vehicle Act</w:t>
            </w:r>
          </w:p>
        </w:tc>
      </w:tr>
    </w:tbl>
    <w:p w14:paraId="399A535D" w14:textId="77777777" w:rsidR="001F0A11" w:rsidRDefault="001F0A11" w:rsidP="001F0A11">
      <w:pPr>
        <w:pStyle w:val="NormalWeb"/>
      </w:pPr>
      <w:r>
        <w:t>* Changes made in September - 2019</w:t>
      </w:r>
    </w:p>
    <w:p w14:paraId="707CE801" w14:textId="77777777" w:rsidR="001F0A11" w:rsidRDefault="001F0A11" w:rsidP="001F0A11">
      <w:pPr>
        <w:pStyle w:val="Heading3"/>
      </w:pPr>
      <w:r>
        <w:t>Offences Related to Road Marking: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762"/>
        <w:gridCol w:w="2497"/>
      </w:tblGrid>
      <w:tr w:rsidR="001F0A11" w14:paraId="132AE2C8" w14:textId="77777777" w:rsidTr="001F0A11">
        <w:trPr>
          <w:tblHeader/>
          <w:tblCellSpacing w:w="15" w:type="dxa"/>
        </w:trPr>
        <w:tc>
          <w:tcPr>
            <w:tcW w:w="0" w:type="auto"/>
            <w:vAlign w:val="center"/>
            <w:hideMark/>
          </w:tcPr>
          <w:p w14:paraId="02DD6AAC" w14:textId="77777777" w:rsidR="001F0A11" w:rsidRDefault="001F0A11">
            <w:pPr>
              <w:jc w:val="center"/>
              <w:rPr>
                <w:b/>
                <w:bCs/>
              </w:rPr>
            </w:pPr>
            <w:r>
              <w:rPr>
                <w:rStyle w:val="Strong"/>
              </w:rPr>
              <w:t>Offences</w:t>
            </w:r>
            <w:r>
              <w:rPr>
                <w:b/>
                <w:bCs/>
              </w:rPr>
              <w:t xml:space="preserve"> </w:t>
            </w:r>
          </w:p>
        </w:tc>
        <w:tc>
          <w:tcPr>
            <w:tcW w:w="0" w:type="auto"/>
            <w:vAlign w:val="center"/>
            <w:hideMark/>
          </w:tcPr>
          <w:p w14:paraId="03520927" w14:textId="77777777" w:rsidR="001F0A11" w:rsidRDefault="001F0A11">
            <w:pPr>
              <w:jc w:val="center"/>
              <w:rPr>
                <w:b/>
                <w:bCs/>
              </w:rPr>
            </w:pPr>
            <w:r>
              <w:rPr>
                <w:rStyle w:val="Strong"/>
              </w:rPr>
              <w:t>Penalty</w:t>
            </w:r>
            <w:r>
              <w:rPr>
                <w:b/>
                <w:bCs/>
              </w:rPr>
              <w:t xml:space="preserve"> </w:t>
            </w:r>
          </w:p>
        </w:tc>
        <w:tc>
          <w:tcPr>
            <w:tcW w:w="0" w:type="auto"/>
            <w:vAlign w:val="center"/>
            <w:hideMark/>
          </w:tcPr>
          <w:p w14:paraId="7D35C747" w14:textId="77777777" w:rsidR="001F0A11" w:rsidRDefault="001F0A11">
            <w:pPr>
              <w:jc w:val="center"/>
              <w:rPr>
                <w:b/>
                <w:bCs/>
              </w:rPr>
            </w:pPr>
            <w:r>
              <w:rPr>
                <w:rStyle w:val="Strong"/>
              </w:rPr>
              <w:t>Section</w:t>
            </w:r>
            <w:r>
              <w:rPr>
                <w:b/>
                <w:bCs/>
              </w:rPr>
              <w:t xml:space="preserve"> </w:t>
            </w:r>
          </w:p>
        </w:tc>
      </w:tr>
      <w:tr w:rsidR="001F0A11" w14:paraId="3916E862" w14:textId="77777777" w:rsidTr="001F0A11">
        <w:trPr>
          <w:tblCellSpacing w:w="15" w:type="dxa"/>
        </w:trPr>
        <w:tc>
          <w:tcPr>
            <w:tcW w:w="0" w:type="auto"/>
            <w:vAlign w:val="center"/>
            <w:hideMark/>
          </w:tcPr>
          <w:p w14:paraId="6F4AC588" w14:textId="77777777" w:rsidR="001F0A11" w:rsidRDefault="001F0A11">
            <w:r>
              <w:t>Violating the Yellow Line.</w:t>
            </w:r>
          </w:p>
        </w:tc>
        <w:tc>
          <w:tcPr>
            <w:tcW w:w="0" w:type="auto"/>
            <w:vAlign w:val="center"/>
            <w:hideMark/>
          </w:tcPr>
          <w:p w14:paraId="2288D90F" w14:textId="77777777" w:rsidR="001F0A11" w:rsidRDefault="001F0A11">
            <w:r>
              <w:t>INR 100</w:t>
            </w:r>
          </w:p>
        </w:tc>
        <w:tc>
          <w:tcPr>
            <w:tcW w:w="0" w:type="auto"/>
            <w:vAlign w:val="center"/>
            <w:hideMark/>
          </w:tcPr>
          <w:p w14:paraId="76FBE897" w14:textId="77777777" w:rsidR="001F0A11" w:rsidRDefault="001F0A11">
            <w:r>
              <w:t>119/177 Motor Vehicle Act</w:t>
            </w:r>
          </w:p>
        </w:tc>
      </w:tr>
      <w:tr w:rsidR="001F0A11" w14:paraId="501EAB07" w14:textId="77777777" w:rsidTr="001F0A11">
        <w:trPr>
          <w:tblCellSpacing w:w="15" w:type="dxa"/>
        </w:trPr>
        <w:tc>
          <w:tcPr>
            <w:tcW w:w="0" w:type="auto"/>
            <w:vAlign w:val="center"/>
            <w:hideMark/>
          </w:tcPr>
          <w:p w14:paraId="3EDDD76F" w14:textId="77777777" w:rsidR="001F0A11" w:rsidRDefault="001F0A11">
            <w:r>
              <w:t>Violating the Stop Line.</w:t>
            </w:r>
          </w:p>
        </w:tc>
        <w:tc>
          <w:tcPr>
            <w:tcW w:w="0" w:type="auto"/>
            <w:vAlign w:val="center"/>
            <w:hideMark/>
          </w:tcPr>
          <w:p w14:paraId="5F9EA360" w14:textId="77777777" w:rsidR="001F0A11" w:rsidRDefault="001F0A11">
            <w:r>
              <w:t>INR 100</w:t>
            </w:r>
          </w:p>
        </w:tc>
        <w:tc>
          <w:tcPr>
            <w:tcW w:w="0" w:type="auto"/>
            <w:vAlign w:val="center"/>
            <w:hideMark/>
          </w:tcPr>
          <w:p w14:paraId="63EE82D9" w14:textId="77777777" w:rsidR="001F0A11" w:rsidRDefault="001F0A11">
            <w:r>
              <w:t>113(1)/177 DMVR</w:t>
            </w:r>
          </w:p>
        </w:tc>
      </w:tr>
      <w:tr w:rsidR="001F0A11" w14:paraId="3C2A4486" w14:textId="77777777" w:rsidTr="001F0A11">
        <w:trPr>
          <w:tblCellSpacing w:w="15" w:type="dxa"/>
        </w:trPr>
        <w:tc>
          <w:tcPr>
            <w:tcW w:w="0" w:type="auto"/>
            <w:vAlign w:val="center"/>
            <w:hideMark/>
          </w:tcPr>
          <w:p w14:paraId="43941079" w14:textId="77777777" w:rsidR="001F0A11" w:rsidRDefault="001F0A11">
            <w:r>
              <w:t>Violating the Mandatory Signs.</w:t>
            </w:r>
          </w:p>
        </w:tc>
        <w:tc>
          <w:tcPr>
            <w:tcW w:w="0" w:type="auto"/>
            <w:vAlign w:val="center"/>
            <w:hideMark/>
          </w:tcPr>
          <w:p w14:paraId="2248BF23" w14:textId="77777777" w:rsidR="001F0A11" w:rsidRDefault="001F0A11">
            <w:r>
              <w:t>INR 100</w:t>
            </w:r>
          </w:p>
        </w:tc>
        <w:tc>
          <w:tcPr>
            <w:tcW w:w="0" w:type="auto"/>
            <w:vAlign w:val="center"/>
            <w:hideMark/>
          </w:tcPr>
          <w:p w14:paraId="5BD958A3" w14:textId="77777777" w:rsidR="001F0A11" w:rsidRDefault="001F0A11">
            <w:r>
              <w:t>119/177 Motor Vehicle Act</w:t>
            </w:r>
          </w:p>
        </w:tc>
      </w:tr>
    </w:tbl>
    <w:p w14:paraId="3C93A451" w14:textId="77777777" w:rsidR="001F0A11" w:rsidRDefault="001F0A11" w:rsidP="001F0A11">
      <w:pPr>
        <w:pStyle w:val="Heading3"/>
      </w:pPr>
      <w:r>
        <w:t>Offences Related to Vehicle Number 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9"/>
        <w:gridCol w:w="873"/>
        <w:gridCol w:w="2077"/>
      </w:tblGrid>
      <w:tr w:rsidR="001F0A11" w14:paraId="2573B123" w14:textId="77777777" w:rsidTr="001F0A11">
        <w:trPr>
          <w:tblHeader/>
          <w:tblCellSpacing w:w="15" w:type="dxa"/>
        </w:trPr>
        <w:tc>
          <w:tcPr>
            <w:tcW w:w="0" w:type="auto"/>
            <w:vAlign w:val="center"/>
            <w:hideMark/>
          </w:tcPr>
          <w:p w14:paraId="071396E3" w14:textId="77777777" w:rsidR="001F0A11" w:rsidRDefault="001F0A11">
            <w:pPr>
              <w:jc w:val="center"/>
              <w:rPr>
                <w:b/>
                <w:bCs/>
              </w:rPr>
            </w:pPr>
            <w:r>
              <w:rPr>
                <w:rStyle w:val="Strong"/>
              </w:rPr>
              <w:t>Offences</w:t>
            </w:r>
            <w:r>
              <w:rPr>
                <w:b/>
                <w:bCs/>
              </w:rPr>
              <w:t xml:space="preserve"> </w:t>
            </w:r>
          </w:p>
        </w:tc>
        <w:tc>
          <w:tcPr>
            <w:tcW w:w="0" w:type="auto"/>
            <w:vAlign w:val="center"/>
            <w:hideMark/>
          </w:tcPr>
          <w:p w14:paraId="159045AE" w14:textId="77777777" w:rsidR="001F0A11" w:rsidRDefault="001F0A11">
            <w:pPr>
              <w:jc w:val="center"/>
              <w:rPr>
                <w:b/>
                <w:bCs/>
              </w:rPr>
            </w:pPr>
            <w:r>
              <w:rPr>
                <w:rStyle w:val="Strong"/>
              </w:rPr>
              <w:t>Penalty</w:t>
            </w:r>
            <w:r>
              <w:rPr>
                <w:b/>
                <w:bCs/>
              </w:rPr>
              <w:t xml:space="preserve"> </w:t>
            </w:r>
          </w:p>
        </w:tc>
        <w:tc>
          <w:tcPr>
            <w:tcW w:w="0" w:type="auto"/>
            <w:vAlign w:val="center"/>
            <w:hideMark/>
          </w:tcPr>
          <w:p w14:paraId="5ACDD510" w14:textId="77777777" w:rsidR="001F0A11" w:rsidRDefault="001F0A11">
            <w:pPr>
              <w:jc w:val="center"/>
              <w:rPr>
                <w:b/>
                <w:bCs/>
              </w:rPr>
            </w:pPr>
            <w:r>
              <w:rPr>
                <w:rStyle w:val="Strong"/>
              </w:rPr>
              <w:t>Section</w:t>
            </w:r>
            <w:r>
              <w:rPr>
                <w:b/>
                <w:bCs/>
              </w:rPr>
              <w:t xml:space="preserve"> </w:t>
            </w:r>
          </w:p>
        </w:tc>
      </w:tr>
      <w:tr w:rsidR="001F0A11" w14:paraId="7BF6BD37" w14:textId="77777777" w:rsidTr="001F0A11">
        <w:trPr>
          <w:tblCellSpacing w:w="15" w:type="dxa"/>
        </w:trPr>
        <w:tc>
          <w:tcPr>
            <w:tcW w:w="0" w:type="auto"/>
            <w:vAlign w:val="center"/>
            <w:hideMark/>
          </w:tcPr>
          <w:p w14:paraId="625F5BE3" w14:textId="77777777" w:rsidR="001F0A11" w:rsidRDefault="001F0A11">
            <w:r>
              <w:t>Use of Offensive Number Plate for vehicle used in driving.</w:t>
            </w:r>
          </w:p>
        </w:tc>
        <w:tc>
          <w:tcPr>
            <w:tcW w:w="0" w:type="auto"/>
            <w:vAlign w:val="center"/>
            <w:hideMark/>
          </w:tcPr>
          <w:p w14:paraId="7F54FAF0" w14:textId="77777777" w:rsidR="001F0A11" w:rsidRDefault="001F0A11">
            <w:r>
              <w:t>INR 100</w:t>
            </w:r>
          </w:p>
        </w:tc>
        <w:tc>
          <w:tcPr>
            <w:tcW w:w="0" w:type="auto"/>
            <w:vAlign w:val="center"/>
            <w:hideMark/>
          </w:tcPr>
          <w:p w14:paraId="7A2BC378" w14:textId="77777777" w:rsidR="001F0A11" w:rsidRDefault="001F0A11">
            <w:r>
              <w:t>CMVR 105 (2) (ii)</w:t>
            </w:r>
          </w:p>
        </w:tc>
      </w:tr>
      <w:tr w:rsidR="001F0A11" w14:paraId="7FC6EB10" w14:textId="77777777" w:rsidTr="001F0A11">
        <w:trPr>
          <w:tblCellSpacing w:w="15" w:type="dxa"/>
        </w:trPr>
        <w:tc>
          <w:tcPr>
            <w:tcW w:w="0" w:type="auto"/>
            <w:vAlign w:val="center"/>
            <w:hideMark/>
          </w:tcPr>
          <w:p w14:paraId="43C5D31A" w14:textId="77777777" w:rsidR="001F0A11" w:rsidRDefault="001F0A11">
            <w:r>
              <w:t>Displaying 'Applied For'.</w:t>
            </w:r>
          </w:p>
        </w:tc>
        <w:tc>
          <w:tcPr>
            <w:tcW w:w="0" w:type="auto"/>
            <w:vAlign w:val="center"/>
            <w:hideMark/>
          </w:tcPr>
          <w:p w14:paraId="17406A7C" w14:textId="77777777" w:rsidR="001F0A11" w:rsidRDefault="001F0A11">
            <w:r>
              <w:t>INR 4500</w:t>
            </w:r>
          </w:p>
        </w:tc>
        <w:tc>
          <w:tcPr>
            <w:tcW w:w="0" w:type="auto"/>
            <w:vAlign w:val="center"/>
            <w:hideMark/>
          </w:tcPr>
          <w:p w14:paraId="1D41C8F4" w14:textId="77777777" w:rsidR="001F0A11" w:rsidRDefault="001F0A11">
            <w:r>
              <w:t>177 Motor Vehicle Act</w:t>
            </w:r>
          </w:p>
        </w:tc>
      </w:tr>
    </w:tbl>
    <w:p w14:paraId="0D34CE62" w14:textId="77777777" w:rsidR="001F0A11" w:rsidRDefault="001F0A11" w:rsidP="001F0A11">
      <w:pPr>
        <w:pStyle w:val="Heading3"/>
      </w:pPr>
      <w:r>
        <w:t>Offences Related to Vehicle 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8"/>
        <w:gridCol w:w="761"/>
        <w:gridCol w:w="1967"/>
      </w:tblGrid>
      <w:tr w:rsidR="001F0A11" w14:paraId="62B6EC16" w14:textId="77777777" w:rsidTr="001F0A11">
        <w:trPr>
          <w:tblHeader/>
          <w:tblCellSpacing w:w="15" w:type="dxa"/>
        </w:trPr>
        <w:tc>
          <w:tcPr>
            <w:tcW w:w="0" w:type="auto"/>
            <w:vAlign w:val="center"/>
            <w:hideMark/>
          </w:tcPr>
          <w:p w14:paraId="3DDE4BF6" w14:textId="77777777" w:rsidR="001F0A11" w:rsidRDefault="001F0A11">
            <w:pPr>
              <w:jc w:val="center"/>
              <w:rPr>
                <w:b/>
                <w:bCs/>
              </w:rPr>
            </w:pPr>
            <w:r>
              <w:rPr>
                <w:rStyle w:val="Strong"/>
              </w:rPr>
              <w:t>Offences</w:t>
            </w:r>
            <w:r>
              <w:rPr>
                <w:b/>
                <w:bCs/>
              </w:rPr>
              <w:t xml:space="preserve"> </w:t>
            </w:r>
          </w:p>
        </w:tc>
        <w:tc>
          <w:tcPr>
            <w:tcW w:w="0" w:type="auto"/>
            <w:vAlign w:val="center"/>
            <w:hideMark/>
          </w:tcPr>
          <w:p w14:paraId="1414E55A" w14:textId="77777777" w:rsidR="001F0A11" w:rsidRDefault="001F0A11">
            <w:pPr>
              <w:jc w:val="center"/>
              <w:rPr>
                <w:b/>
                <w:bCs/>
              </w:rPr>
            </w:pPr>
            <w:r>
              <w:rPr>
                <w:rStyle w:val="Strong"/>
              </w:rPr>
              <w:t>Penalty</w:t>
            </w:r>
            <w:r>
              <w:rPr>
                <w:b/>
                <w:bCs/>
              </w:rPr>
              <w:t xml:space="preserve"> </w:t>
            </w:r>
          </w:p>
        </w:tc>
        <w:tc>
          <w:tcPr>
            <w:tcW w:w="0" w:type="auto"/>
            <w:vAlign w:val="center"/>
            <w:hideMark/>
          </w:tcPr>
          <w:p w14:paraId="00AF5E07" w14:textId="77777777" w:rsidR="001F0A11" w:rsidRDefault="001F0A11">
            <w:pPr>
              <w:jc w:val="center"/>
              <w:rPr>
                <w:b/>
                <w:bCs/>
              </w:rPr>
            </w:pPr>
            <w:r>
              <w:rPr>
                <w:rStyle w:val="Strong"/>
              </w:rPr>
              <w:t>Section</w:t>
            </w:r>
            <w:r>
              <w:rPr>
                <w:b/>
                <w:bCs/>
              </w:rPr>
              <w:t xml:space="preserve"> </w:t>
            </w:r>
          </w:p>
        </w:tc>
      </w:tr>
      <w:tr w:rsidR="001F0A11" w14:paraId="0A4B8A18" w14:textId="77777777" w:rsidTr="001F0A11">
        <w:trPr>
          <w:tblCellSpacing w:w="15" w:type="dxa"/>
        </w:trPr>
        <w:tc>
          <w:tcPr>
            <w:tcW w:w="0" w:type="auto"/>
            <w:vAlign w:val="center"/>
            <w:hideMark/>
          </w:tcPr>
          <w:p w14:paraId="1E8BF504" w14:textId="77777777" w:rsidR="001F0A11" w:rsidRDefault="001F0A11">
            <w:r>
              <w:t>Improper use of headlights and/ or taillight for your vehicle used in driving.</w:t>
            </w:r>
          </w:p>
        </w:tc>
        <w:tc>
          <w:tcPr>
            <w:tcW w:w="0" w:type="auto"/>
            <w:vAlign w:val="center"/>
            <w:hideMark/>
          </w:tcPr>
          <w:p w14:paraId="7A436467" w14:textId="77777777" w:rsidR="001F0A11" w:rsidRDefault="001F0A11">
            <w:r>
              <w:t>INR 100</w:t>
            </w:r>
          </w:p>
        </w:tc>
        <w:tc>
          <w:tcPr>
            <w:tcW w:w="0" w:type="auto"/>
            <w:vAlign w:val="center"/>
            <w:hideMark/>
          </w:tcPr>
          <w:p w14:paraId="066FCE57" w14:textId="77777777" w:rsidR="001F0A11" w:rsidRDefault="001F0A11">
            <w:r>
              <w:t>CMVR 105 (2) (ii)</w:t>
            </w:r>
          </w:p>
        </w:tc>
      </w:tr>
      <w:tr w:rsidR="001F0A11" w14:paraId="39EFE190" w14:textId="77777777" w:rsidTr="001F0A11">
        <w:trPr>
          <w:tblCellSpacing w:w="15" w:type="dxa"/>
        </w:trPr>
        <w:tc>
          <w:tcPr>
            <w:tcW w:w="0" w:type="auto"/>
            <w:vAlign w:val="center"/>
            <w:hideMark/>
          </w:tcPr>
          <w:p w14:paraId="0EFD6DD3" w14:textId="77777777" w:rsidR="001F0A11" w:rsidRDefault="001F0A11">
            <w:r>
              <w:t>Using a High Beam when it is not needed.</w:t>
            </w:r>
          </w:p>
        </w:tc>
        <w:tc>
          <w:tcPr>
            <w:tcW w:w="0" w:type="auto"/>
            <w:vAlign w:val="center"/>
            <w:hideMark/>
          </w:tcPr>
          <w:p w14:paraId="2B6AE67C" w14:textId="77777777" w:rsidR="001F0A11" w:rsidRDefault="001F0A11">
            <w:r>
              <w:t>INR 100</w:t>
            </w:r>
          </w:p>
        </w:tc>
        <w:tc>
          <w:tcPr>
            <w:tcW w:w="0" w:type="auto"/>
            <w:vAlign w:val="center"/>
            <w:hideMark/>
          </w:tcPr>
          <w:p w14:paraId="3F18EAAE" w14:textId="77777777" w:rsidR="001F0A11" w:rsidRDefault="001F0A11">
            <w:r>
              <w:t>177 Motor Vehicle Act</w:t>
            </w:r>
          </w:p>
        </w:tc>
      </w:tr>
    </w:tbl>
    <w:p w14:paraId="42AD2EAC" w14:textId="77777777" w:rsidR="001F0A11" w:rsidRDefault="001F0A11" w:rsidP="001F0A11">
      <w:pPr>
        <w:pStyle w:val="Heading3"/>
      </w:pPr>
      <w:r>
        <w:t>Offences Related to Horn: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1685"/>
        <w:gridCol w:w="1674"/>
      </w:tblGrid>
      <w:tr w:rsidR="001F0A11" w14:paraId="13F8C4E2" w14:textId="77777777" w:rsidTr="001F0A11">
        <w:trPr>
          <w:tblHeader/>
          <w:tblCellSpacing w:w="15" w:type="dxa"/>
        </w:trPr>
        <w:tc>
          <w:tcPr>
            <w:tcW w:w="0" w:type="auto"/>
            <w:vAlign w:val="center"/>
            <w:hideMark/>
          </w:tcPr>
          <w:p w14:paraId="08E462C4" w14:textId="77777777" w:rsidR="001F0A11" w:rsidRDefault="001F0A11">
            <w:pPr>
              <w:jc w:val="center"/>
              <w:rPr>
                <w:b/>
                <w:bCs/>
              </w:rPr>
            </w:pPr>
            <w:r>
              <w:rPr>
                <w:rStyle w:val="Strong"/>
              </w:rPr>
              <w:t>Offences</w:t>
            </w:r>
            <w:r>
              <w:rPr>
                <w:b/>
                <w:bCs/>
              </w:rPr>
              <w:t xml:space="preserve"> </w:t>
            </w:r>
          </w:p>
        </w:tc>
        <w:tc>
          <w:tcPr>
            <w:tcW w:w="0" w:type="auto"/>
            <w:vAlign w:val="center"/>
            <w:hideMark/>
          </w:tcPr>
          <w:p w14:paraId="3CADAA5B"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6D6D44E4" w14:textId="77777777" w:rsidR="001F0A11" w:rsidRDefault="001F0A11">
            <w:pPr>
              <w:jc w:val="center"/>
              <w:rPr>
                <w:b/>
                <w:bCs/>
              </w:rPr>
            </w:pPr>
            <w:r>
              <w:rPr>
                <w:rStyle w:val="Strong"/>
              </w:rPr>
              <w:t>Section</w:t>
            </w:r>
            <w:r>
              <w:rPr>
                <w:b/>
                <w:bCs/>
              </w:rPr>
              <w:t xml:space="preserve"> </w:t>
            </w:r>
          </w:p>
        </w:tc>
      </w:tr>
      <w:tr w:rsidR="001F0A11" w14:paraId="3291A0EE" w14:textId="77777777" w:rsidTr="001F0A11">
        <w:trPr>
          <w:tblCellSpacing w:w="15" w:type="dxa"/>
        </w:trPr>
        <w:tc>
          <w:tcPr>
            <w:tcW w:w="0" w:type="auto"/>
            <w:vAlign w:val="center"/>
            <w:hideMark/>
          </w:tcPr>
          <w:p w14:paraId="49A5D4DD" w14:textId="77777777" w:rsidR="001F0A11" w:rsidRDefault="001F0A11">
            <w:r>
              <w:t>Driving without a Horn.</w:t>
            </w:r>
          </w:p>
        </w:tc>
        <w:tc>
          <w:tcPr>
            <w:tcW w:w="0" w:type="auto"/>
            <w:vAlign w:val="center"/>
            <w:hideMark/>
          </w:tcPr>
          <w:p w14:paraId="79E3F60D" w14:textId="77777777" w:rsidR="001F0A11" w:rsidRDefault="001F0A11">
            <w:r>
              <w:t>INR 100</w:t>
            </w:r>
          </w:p>
        </w:tc>
        <w:tc>
          <w:tcPr>
            <w:tcW w:w="0" w:type="auto"/>
            <w:vAlign w:val="center"/>
            <w:hideMark/>
          </w:tcPr>
          <w:p w14:paraId="396353C6" w14:textId="77777777" w:rsidR="001F0A11" w:rsidRDefault="001F0A11">
            <w:r>
              <w:t>119(1)/177 CMVR</w:t>
            </w:r>
          </w:p>
        </w:tc>
      </w:tr>
      <w:tr w:rsidR="001F0A11" w14:paraId="61A0B23A" w14:textId="77777777" w:rsidTr="001F0A11">
        <w:trPr>
          <w:tblCellSpacing w:w="15" w:type="dxa"/>
        </w:trPr>
        <w:tc>
          <w:tcPr>
            <w:tcW w:w="0" w:type="auto"/>
            <w:vAlign w:val="center"/>
            <w:hideMark/>
          </w:tcPr>
          <w:p w14:paraId="17D7A7AD" w14:textId="77777777" w:rsidR="001F0A11" w:rsidRDefault="001F0A11">
            <w:r>
              <w:t>Improper usage of horn when you drive.</w:t>
            </w:r>
          </w:p>
        </w:tc>
        <w:tc>
          <w:tcPr>
            <w:tcW w:w="0" w:type="auto"/>
            <w:vAlign w:val="center"/>
            <w:hideMark/>
          </w:tcPr>
          <w:p w14:paraId="474849D3" w14:textId="77777777" w:rsidR="001F0A11" w:rsidRDefault="001F0A11">
            <w:r>
              <w:t>INR 100</w:t>
            </w:r>
          </w:p>
        </w:tc>
        <w:tc>
          <w:tcPr>
            <w:tcW w:w="0" w:type="auto"/>
            <w:vAlign w:val="center"/>
            <w:hideMark/>
          </w:tcPr>
          <w:p w14:paraId="3B450369" w14:textId="77777777" w:rsidR="001F0A11" w:rsidRDefault="001F0A11">
            <w:r>
              <w:t>CMVR 105 (2) (ii)</w:t>
            </w:r>
          </w:p>
        </w:tc>
      </w:tr>
    </w:tbl>
    <w:p w14:paraId="6CE2482A" w14:textId="77777777" w:rsidR="001F0A11" w:rsidRDefault="001F0A11" w:rsidP="001F0A11">
      <w:pPr>
        <w:pStyle w:val="Heading3"/>
      </w:pPr>
      <w:r>
        <w:t>Offences Related to Traffic Police: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9"/>
        <w:gridCol w:w="1685"/>
        <w:gridCol w:w="2077"/>
      </w:tblGrid>
      <w:tr w:rsidR="001F0A11" w14:paraId="07A9DFA6" w14:textId="77777777" w:rsidTr="001F0A11">
        <w:trPr>
          <w:tblHeader/>
          <w:tblCellSpacing w:w="15" w:type="dxa"/>
        </w:trPr>
        <w:tc>
          <w:tcPr>
            <w:tcW w:w="0" w:type="auto"/>
            <w:vAlign w:val="center"/>
            <w:hideMark/>
          </w:tcPr>
          <w:p w14:paraId="3FF75F14" w14:textId="77777777" w:rsidR="001F0A11" w:rsidRDefault="001F0A11">
            <w:pPr>
              <w:jc w:val="center"/>
              <w:rPr>
                <w:b/>
                <w:bCs/>
              </w:rPr>
            </w:pPr>
            <w:r>
              <w:rPr>
                <w:rStyle w:val="Strong"/>
              </w:rPr>
              <w:t>Offences</w:t>
            </w:r>
            <w:r>
              <w:rPr>
                <w:b/>
                <w:bCs/>
              </w:rPr>
              <w:t xml:space="preserve"> </w:t>
            </w:r>
          </w:p>
        </w:tc>
        <w:tc>
          <w:tcPr>
            <w:tcW w:w="0" w:type="auto"/>
            <w:vAlign w:val="center"/>
            <w:hideMark/>
          </w:tcPr>
          <w:p w14:paraId="10076ACB"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0798B023" w14:textId="77777777" w:rsidR="001F0A11" w:rsidRDefault="001F0A11">
            <w:pPr>
              <w:jc w:val="center"/>
              <w:rPr>
                <w:b/>
                <w:bCs/>
              </w:rPr>
            </w:pPr>
            <w:r>
              <w:rPr>
                <w:rStyle w:val="Strong"/>
              </w:rPr>
              <w:t>Section</w:t>
            </w:r>
            <w:r>
              <w:rPr>
                <w:b/>
                <w:bCs/>
              </w:rPr>
              <w:t xml:space="preserve"> </w:t>
            </w:r>
          </w:p>
        </w:tc>
      </w:tr>
      <w:tr w:rsidR="001F0A11" w14:paraId="514B1528" w14:textId="77777777" w:rsidTr="001F0A11">
        <w:trPr>
          <w:tblCellSpacing w:w="15" w:type="dxa"/>
        </w:trPr>
        <w:tc>
          <w:tcPr>
            <w:tcW w:w="0" w:type="auto"/>
            <w:vAlign w:val="center"/>
            <w:hideMark/>
          </w:tcPr>
          <w:p w14:paraId="1AF587DF" w14:textId="77777777" w:rsidR="001F0A11" w:rsidRDefault="001F0A11">
            <w:r>
              <w:t>Disobeying a Traffic Police Officer in uniform.</w:t>
            </w:r>
          </w:p>
        </w:tc>
        <w:tc>
          <w:tcPr>
            <w:tcW w:w="0" w:type="auto"/>
            <w:vAlign w:val="center"/>
            <w:hideMark/>
          </w:tcPr>
          <w:p w14:paraId="586A4210" w14:textId="77777777" w:rsidR="001F0A11" w:rsidRDefault="001F0A11">
            <w:r>
              <w:t>INR 100</w:t>
            </w:r>
          </w:p>
        </w:tc>
        <w:tc>
          <w:tcPr>
            <w:tcW w:w="0" w:type="auto"/>
            <w:vAlign w:val="center"/>
            <w:hideMark/>
          </w:tcPr>
          <w:p w14:paraId="7F7547A9" w14:textId="77777777" w:rsidR="001F0A11" w:rsidRDefault="001F0A11">
            <w:r>
              <w:t>119 Motor Vehicle Act</w:t>
            </w:r>
          </w:p>
        </w:tc>
      </w:tr>
      <w:tr w:rsidR="001F0A11" w14:paraId="6FBA2851" w14:textId="77777777" w:rsidTr="001F0A11">
        <w:trPr>
          <w:tblCellSpacing w:w="15" w:type="dxa"/>
        </w:trPr>
        <w:tc>
          <w:tcPr>
            <w:tcW w:w="0" w:type="auto"/>
            <w:vAlign w:val="center"/>
            <w:hideMark/>
          </w:tcPr>
          <w:p w14:paraId="487775A0" w14:textId="77777777" w:rsidR="001F0A11" w:rsidRDefault="001F0A11">
            <w:r>
              <w:t>Driving against Police Signal.</w:t>
            </w:r>
          </w:p>
        </w:tc>
        <w:tc>
          <w:tcPr>
            <w:tcW w:w="0" w:type="auto"/>
            <w:vAlign w:val="center"/>
            <w:hideMark/>
          </w:tcPr>
          <w:p w14:paraId="29E849A7" w14:textId="77777777" w:rsidR="001F0A11" w:rsidRDefault="001F0A11">
            <w:r>
              <w:t>INR 100</w:t>
            </w:r>
          </w:p>
        </w:tc>
        <w:tc>
          <w:tcPr>
            <w:tcW w:w="0" w:type="auto"/>
            <w:vAlign w:val="center"/>
            <w:hideMark/>
          </w:tcPr>
          <w:p w14:paraId="4F5E4CEE" w14:textId="77777777" w:rsidR="001F0A11" w:rsidRDefault="001F0A11">
            <w:r>
              <w:t>22 (a) RRR</w:t>
            </w:r>
          </w:p>
        </w:tc>
      </w:tr>
      <w:tr w:rsidR="001F0A11" w14:paraId="55E816EF" w14:textId="77777777" w:rsidTr="001F0A11">
        <w:trPr>
          <w:tblCellSpacing w:w="15" w:type="dxa"/>
        </w:trPr>
        <w:tc>
          <w:tcPr>
            <w:tcW w:w="0" w:type="auto"/>
            <w:vAlign w:val="center"/>
            <w:hideMark/>
          </w:tcPr>
          <w:p w14:paraId="53A98DCE" w14:textId="77777777" w:rsidR="001F0A11" w:rsidRDefault="001F0A11">
            <w:r>
              <w:t>Not complying with the manual Traffic Signal.</w:t>
            </w:r>
          </w:p>
        </w:tc>
        <w:tc>
          <w:tcPr>
            <w:tcW w:w="0" w:type="auto"/>
            <w:vAlign w:val="center"/>
            <w:hideMark/>
          </w:tcPr>
          <w:p w14:paraId="2AB204B5" w14:textId="77777777" w:rsidR="001F0A11" w:rsidRDefault="001F0A11">
            <w:r>
              <w:t>INR 100</w:t>
            </w:r>
          </w:p>
        </w:tc>
        <w:tc>
          <w:tcPr>
            <w:tcW w:w="0" w:type="auto"/>
            <w:vAlign w:val="center"/>
            <w:hideMark/>
          </w:tcPr>
          <w:p w14:paraId="0A6B6AAD" w14:textId="77777777" w:rsidR="001F0A11" w:rsidRDefault="001F0A11">
            <w:r>
              <w:t>177 Motor Vehicle Act</w:t>
            </w:r>
          </w:p>
        </w:tc>
      </w:tr>
    </w:tbl>
    <w:p w14:paraId="43C4AF7B" w14:textId="77777777" w:rsidR="001F0A11" w:rsidRDefault="001F0A11" w:rsidP="001F0A11">
      <w:pPr>
        <w:pStyle w:val="Heading3"/>
      </w:pPr>
      <w:r>
        <w:lastRenderedPageBreak/>
        <w:t>Offences Related to Traffic Signal:</w:t>
      </w:r>
    </w:p>
    <w:p w14:paraId="6B8CE7A9" w14:textId="7F0ADEA6" w:rsidR="001F0A11" w:rsidRDefault="001F0A11" w:rsidP="001F0A11">
      <w:r>
        <w:rPr>
          <w:noProof/>
          <w:color w:val="0000FF"/>
        </w:rPr>
        <mc:AlternateContent>
          <mc:Choice Requires="wps">
            <w:drawing>
              <wp:inline distT="0" distB="0" distL="0" distR="0" wp14:anchorId="70D128C2" wp14:editId="3954A356">
                <wp:extent cx="304800" cy="304800"/>
                <wp:effectExtent l="0" t="0" r="0" b="0"/>
                <wp:docPr id="2" name="Rectangle 2" descr="Credit Sco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F1DBD" id="Rectangle 2" o:spid="_x0000_s1026" alt="Credit Score" href="https://www.bankbazaar.com/credit-score.html?variant=slide&amp;WT.mc_id=CROSS_SELL_IL_DRIVING_LICENCE&amp;utm_source=bb&amp;utm_medium=seo&amp;utm_campaign=CROSS_SELL_IL_DRIVING_LIC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" o:button="t" filled="f" stroked="f">
                <v:fill o:detectmouseclick="t"/>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4"/>
        <w:gridCol w:w="1685"/>
        <w:gridCol w:w="2077"/>
      </w:tblGrid>
      <w:tr w:rsidR="001F0A11" w14:paraId="102EBB07" w14:textId="77777777" w:rsidTr="001F0A11">
        <w:trPr>
          <w:tblHeader/>
          <w:tblCellSpacing w:w="15" w:type="dxa"/>
        </w:trPr>
        <w:tc>
          <w:tcPr>
            <w:tcW w:w="0" w:type="auto"/>
            <w:vAlign w:val="center"/>
            <w:hideMark/>
          </w:tcPr>
          <w:p w14:paraId="17A02067" w14:textId="77777777" w:rsidR="001F0A11" w:rsidRDefault="001F0A11">
            <w:pPr>
              <w:jc w:val="center"/>
              <w:rPr>
                <w:b/>
                <w:bCs/>
              </w:rPr>
            </w:pPr>
            <w:r>
              <w:rPr>
                <w:rStyle w:val="Strong"/>
              </w:rPr>
              <w:t>Offences</w:t>
            </w:r>
            <w:r>
              <w:rPr>
                <w:b/>
                <w:bCs/>
              </w:rPr>
              <w:t xml:space="preserve"> </w:t>
            </w:r>
          </w:p>
        </w:tc>
        <w:tc>
          <w:tcPr>
            <w:tcW w:w="0" w:type="auto"/>
            <w:vAlign w:val="center"/>
            <w:hideMark/>
          </w:tcPr>
          <w:p w14:paraId="7507D95F"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492AF611" w14:textId="77777777" w:rsidR="001F0A11" w:rsidRDefault="001F0A11">
            <w:pPr>
              <w:jc w:val="center"/>
              <w:rPr>
                <w:b/>
                <w:bCs/>
              </w:rPr>
            </w:pPr>
            <w:r>
              <w:rPr>
                <w:rStyle w:val="Strong"/>
              </w:rPr>
              <w:t>Section</w:t>
            </w:r>
            <w:r>
              <w:rPr>
                <w:b/>
                <w:bCs/>
              </w:rPr>
              <w:t xml:space="preserve"> </w:t>
            </w:r>
          </w:p>
        </w:tc>
      </w:tr>
      <w:tr w:rsidR="001F0A11" w14:paraId="6E7DDD8D" w14:textId="77777777" w:rsidTr="001F0A11">
        <w:trPr>
          <w:tblCellSpacing w:w="15" w:type="dxa"/>
        </w:trPr>
        <w:tc>
          <w:tcPr>
            <w:tcW w:w="0" w:type="auto"/>
            <w:vAlign w:val="center"/>
            <w:hideMark/>
          </w:tcPr>
          <w:p w14:paraId="6BC9AEA4" w14:textId="77777777" w:rsidR="001F0A11" w:rsidRDefault="001F0A11">
            <w:r>
              <w:t>Not complying with the Traffic signal / Sign Board.</w:t>
            </w:r>
          </w:p>
        </w:tc>
        <w:tc>
          <w:tcPr>
            <w:tcW w:w="0" w:type="auto"/>
            <w:vAlign w:val="center"/>
            <w:hideMark/>
          </w:tcPr>
          <w:p w14:paraId="333DC523" w14:textId="77777777" w:rsidR="001F0A11" w:rsidRDefault="001F0A11">
            <w:r>
              <w:t>INR 100</w:t>
            </w:r>
          </w:p>
        </w:tc>
        <w:tc>
          <w:tcPr>
            <w:tcW w:w="0" w:type="auto"/>
            <w:vAlign w:val="center"/>
            <w:hideMark/>
          </w:tcPr>
          <w:p w14:paraId="63C0976B" w14:textId="77777777" w:rsidR="001F0A11" w:rsidRDefault="001F0A11">
            <w:r>
              <w:t>22 (b) RRR</w:t>
            </w:r>
          </w:p>
        </w:tc>
      </w:tr>
      <w:tr w:rsidR="001F0A11" w14:paraId="7D5F3FDD" w14:textId="77777777" w:rsidTr="001F0A11">
        <w:trPr>
          <w:tblCellSpacing w:w="15" w:type="dxa"/>
        </w:trPr>
        <w:tc>
          <w:tcPr>
            <w:tcW w:w="0" w:type="auto"/>
            <w:vAlign w:val="center"/>
            <w:hideMark/>
          </w:tcPr>
          <w:p w14:paraId="6DA969D3" w14:textId="77777777" w:rsidR="001F0A11" w:rsidRDefault="001F0A11">
            <w:r>
              <w:t>Failing to give the appropriate Signal.</w:t>
            </w:r>
          </w:p>
        </w:tc>
        <w:tc>
          <w:tcPr>
            <w:tcW w:w="0" w:type="auto"/>
            <w:vAlign w:val="center"/>
            <w:hideMark/>
          </w:tcPr>
          <w:p w14:paraId="174DAA62" w14:textId="77777777" w:rsidR="001F0A11" w:rsidRDefault="001F0A11">
            <w:r>
              <w:t>INR 100</w:t>
            </w:r>
          </w:p>
        </w:tc>
        <w:tc>
          <w:tcPr>
            <w:tcW w:w="0" w:type="auto"/>
            <w:vAlign w:val="center"/>
            <w:hideMark/>
          </w:tcPr>
          <w:p w14:paraId="198E2647" w14:textId="77777777" w:rsidR="001F0A11" w:rsidRDefault="001F0A11">
            <w:r>
              <w:t>239 MMVR</w:t>
            </w:r>
          </w:p>
        </w:tc>
      </w:tr>
      <w:tr w:rsidR="001F0A11" w14:paraId="257190EA" w14:textId="77777777" w:rsidTr="001F0A11">
        <w:trPr>
          <w:tblCellSpacing w:w="15" w:type="dxa"/>
        </w:trPr>
        <w:tc>
          <w:tcPr>
            <w:tcW w:w="0" w:type="auto"/>
            <w:vAlign w:val="center"/>
            <w:hideMark/>
          </w:tcPr>
          <w:p w14:paraId="4A220BD4" w14:textId="77777777" w:rsidR="001F0A11" w:rsidRDefault="001F0A11">
            <w:r>
              <w:t>Signal Jumping.</w:t>
            </w:r>
          </w:p>
        </w:tc>
        <w:tc>
          <w:tcPr>
            <w:tcW w:w="0" w:type="auto"/>
            <w:vAlign w:val="center"/>
            <w:hideMark/>
          </w:tcPr>
          <w:p w14:paraId="172C9850" w14:textId="77777777" w:rsidR="001F0A11" w:rsidRDefault="001F0A11">
            <w:r>
              <w:t>INR 100</w:t>
            </w:r>
          </w:p>
        </w:tc>
        <w:tc>
          <w:tcPr>
            <w:tcW w:w="0" w:type="auto"/>
            <w:vAlign w:val="center"/>
            <w:hideMark/>
          </w:tcPr>
          <w:p w14:paraId="24DBF5CD" w14:textId="77777777" w:rsidR="001F0A11" w:rsidRDefault="001F0A11">
            <w:r>
              <w:t>177 Motor Vehicle Act</w:t>
            </w:r>
          </w:p>
        </w:tc>
      </w:tr>
    </w:tbl>
    <w:p w14:paraId="10D139E0" w14:textId="77777777" w:rsidR="001F0A11" w:rsidRDefault="001F0A11" w:rsidP="001F0A11">
      <w:pPr>
        <w:pStyle w:val="Heading3"/>
      </w:pPr>
      <w:r>
        <w:t>Offences Related to Speed &amp; Overtaking: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5"/>
        <w:gridCol w:w="1685"/>
        <w:gridCol w:w="2716"/>
      </w:tblGrid>
      <w:tr w:rsidR="001F0A11" w14:paraId="5347B90F" w14:textId="77777777" w:rsidTr="001F0A11">
        <w:trPr>
          <w:tblHeader/>
          <w:tblCellSpacing w:w="15" w:type="dxa"/>
        </w:trPr>
        <w:tc>
          <w:tcPr>
            <w:tcW w:w="0" w:type="auto"/>
            <w:vAlign w:val="center"/>
            <w:hideMark/>
          </w:tcPr>
          <w:p w14:paraId="45A60A2F" w14:textId="77777777" w:rsidR="001F0A11" w:rsidRDefault="001F0A11">
            <w:pPr>
              <w:jc w:val="center"/>
              <w:rPr>
                <w:b/>
                <w:bCs/>
              </w:rPr>
            </w:pPr>
            <w:r>
              <w:rPr>
                <w:rStyle w:val="Strong"/>
              </w:rPr>
              <w:t>Offences</w:t>
            </w:r>
            <w:r>
              <w:rPr>
                <w:b/>
                <w:bCs/>
              </w:rPr>
              <w:t xml:space="preserve"> </w:t>
            </w:r>
          </w:p>
        </w:tc>
        <w:tc>
          <w:tcPr>
            <w:tcW w:w="0" w:type="auto"/>
            <w:vAlign w:val="center"/>
            <w:hideMark/>
          </w:tcPr>
          <w:p w14:paraId="0DE195AD"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2237D734" w14:textId="77777777" w:rsidR="001F0A11" w:rsidRDefault="001F0A11">
            <w:pPr>
              <w:jc w:val="center"/>
              <w:rPr>
                <w:b/>
                <w:bCs/>
              </w:rPr>
            </w:pPr>
            <w:r>
              <w:rPr>
                <w:rStyle w:val="Strong"/>
              </w:rPr>
              <w:t>Section</w:t>
            </w:r>
            <w:r>
              <w:rPr>
                <w:b/>
                <w:bCs/>
              </w:rPr>
              <w:t xml:space="preserve"> </w:t>
            </w:r>
          </w:p>
        </w:tc>
      </w:tr>
      <w:tr w:rsidR="001F0A11" w14:paraId="0B013F08" w14:textId="77777777" w:rsidTr="001F0A11">
        <w:trPr>
          <w:tblCellSpacing w:w="15" w:type="dxa"/>
        </w:trPr>
        <w:tc>
          <w:tcPr>
            <w:tcW w:w="0" w:type="auto"/>
            <w:vAlign w:val="center"/>
            <w:hideMark/>
          </w:tcPr>
          <w:p w14:paraId="0193661F" w14:textId="77777777" w:rsidR="001F0A11" w:rsidRDefault="001F0A11">
            <w:r>
              <w:t>Driving above the permitted Speed Limits by the Traffic Police.</w:t>
            </w:r>
          </w:p>
        </w:tc>
        <w:tc>
          <w:tcPr>
            <w:tcW w:w="0" w:type="auto"/>
            <w:vAlign w:val="center"/>
            <w:hideMark/>
          </w:tcPr>
          <w:p w14:paraId="0EC1556F" w14:textId="77777777" w:rsidR="001F0A11" w:rsidRDefault="001F0A11">
            <w:r>
              <w:t>Up to INR 1000</w:t>
            </w:r>
          </w:p>
        </w:tc>
        <w:tc>
          <w:tcPr>
            <w:tcW w:w="0" w:type="auto"/>
            <w:vAlign w:val="center"/>
            <w:hideMark/>
          </w:tcPr>
          <w:p w14:paraId="29F73036" w14:textId="77777777" w:rsidR="001F0A11" w:rsidRDefault="001F0A11">
            <w:r>
              <w:t>112 - 183 Motor Vehicle Act</w:t>
            </w:r>
          </w:p>
        </w:tc>
      </w:tr>
      <w:tr w:rsidR="001F0A11" w14:paraId="2616F03B" w14:textId="77777777" w:rsidTr="001F0A11">
        <w:trPr>
          <w:tblCellSpacing w:w="15" w:type="dxa"/>
        </w:trPr>
        <w:tc>
          <w:tcPr>
            <w:tcW w:w="0" w:type="auto"/>
            <w:vAlign w:val="center"/>
            <w:hideMark/>
          </w:tcPr>
          <w:p w14:paraId="49DBC29A" w14:textId="77777777" w:rsidR="001F0A11" w:rsidRDefault="001F0A11">
            <w:r>
              <w:t>Abetment for Going over the Speed Limit.</w:t>
            </w:r>
          </w:p>
        </w:tc>
        <w:tc>
          <w:tcPr>
            <w:tcW w:w="0" w:type="auto"/>
            <w:vAlign w:val="center"/>
            <w:hideMark/>
          </w:tcPr>
          <w:p w14:paraId="0EC561FB" w14:textId="77777777" w:rsidR="001F0A11" w:rsidRDefault="001F0A11">
            <w:r>
              <w:t>INR 300</w:t>
            </w:r>
          </w:p>
        </w:tc>
        <w:tc>
          <w:tcPr>
            <w:tcW w:w="0" w:type="auto"/>
            <w:vAlign w:val="center"/>
            <w:hideMark/>
          </w:tcPr>
          <w:p w14:paraId="454C95AD" w14:textId="77777777" w:rsidR="001F0A11" w:rsidRDefault="001F0A11">
            <w:r>
              <w:t>112/ 183 (2) Motor Vehicle Act</w:t>
            </w:r>
          </w:p>
        </w:tc>
      </w:tr>
      <w:tr w:rsidR="001F0A11" w14:paraId="31DF2D74" w14:textId="77777777" w:rsidTr="001F0A11">
        <w:trPr>
          <w:tblCellSpacing w:w="15" w:type="dxa"/>
        </w:trPr>
        <w:tc>
          <w:tcPr>
            <w:tcW w:w="0" w:type="auto"/>
            <w:vAlign w:val="center"/>
            <w:hideMark/>
          </w:tcPr>
          <w:p w14:paraId="590ACDDD" w14:textId="77777777" w:rsidR="001F0A11" w:rsidRDefault="001F0A11">
            <w:r>
              <w:t>Overtaking hazardously.</w:t>
            </w:r>
          </w:p>
        </w:tc>
        <w:tc>
          <w:tcPr>
            <w:tcW w:w="0" w:type="auto"/>
            <w:vAlign w:val="center"/>
            <w:hideMark/>
          </w:tcPr>
          <w:p w14:paraId="0E888D9A" w14:textId="77777777" w:rsidR="001F0A11" w:rsidRDefault="001F0A11">
            <w:r>
              <w:t>INR 100</w:t>
            </w:r>
          </w:p>
        </w:tc>
        <w:tc>
          <w:tcPr>
            <w:tcW w:w="0" w:type="auto"/>
            <w:vAlign w:val="center"/>
            <w:hideMark/>
          </w:tcPr>
          <w:p w14:paraId="27ACF928" w14:textId="77777777" w:rsidR="001F0A11" w:rsidRDefault="001F0A11">
            <w:r>
              <w:t>6 (a) RRR r/w 177 Motor Vehicle Act</w:t>
            </w:r>
          </w:p>
        </w:tc>
      </w:tr>
      <w:tr w:rsidR="001F0A11" w14:paraId="6B7D4F36" w14:textId="77777777" w:rsidTr="001F0A11">
        <w:trPr>
          <w:tblCellSpacing w:w="15" w:type="dxa"/>
        </w:trPr>
        <w:tc>
          <w:tcPr>
            <w:tcW w:w="0" w:type="auto"/>
            <w:vAlign w:val="center"/>
            <w:hideMark/>
          </w:tcPr>
          <w:p w14:paraId="59DF7E46" w14:textId="77777777" w:rsidR="001F0A11" w:rsidRDefault="001F0A11">
            <w:r>
              <w:t>Failing to deliberate way to sanction Overtaking.</w:t>
            </w:r>
          </w:p>
        </w:tc>
        <w:tc>
          <w:tcPr>
            <w:tcW w:w="0" w:type="auto"/>
            <w:vAlign w:val="center"/>
            <w:hideMark/>
          </w:tcPr>
          <w:p w14:paraId="6DFC3A0A" w14:textId="77777777" w:rsidR="001F0A11" w:rsidRDefault="001F0A11">
            <w:r>
              <w:t>INR 100</w:t>
            </w:r>
          </w:p>
        </w:tc>
        <w:tc>
          <w:tcPr>
            <w:tcW w:w="0" w:type="auto"/>
            <w:vAlign w:val="center"/>
            <w:hideMark/>
          </w:tcPr>
          <w:p w14:paraId="004B8015" w14:textId="77777777" w:rsidR="001F0A11" w:rsidRDefault="001F0A11">
            <w:r>
              <w:t>7 RRR</w:t>
            </w:r>
          </w:p>
        </w:tc>
      </w:tr>
      <w:tr w:rsidR="001F0A11" w14:paraId="5344490A" w14:textId="77777777" w:rsidTr="001F0A11">
        <w:trPr>
          <w:tblCellSpacing w:w="15" w:type="dxa"/>
        </w:trPr>
        <w:tc>
          <w:tcPr>
            <w:tcW w:w="0" w:type="auto"/>
            <w:vAlign w:val="center"/>
            <w:hideMark/>
          </w:tcPr>
          <w:p w14:paraId="4154C38E" w14:textId="77777777" w:rsidR="001F0A11" w:rsidRDefault="001F0A11">
            <w:r>
              <w:t>Overtaking from the Wrong Side.</w:t>
            </w:r>
          </w:p>
        </w:tc>
        <w:tc>
          <w:tcPr>
            <w:tcW w:w="0" w:type="auto"/>
            <w:vAlign w:val="center"/>
            <w:hideMark/>
          </w:tcPr>
          <w:p w14:paraId="6BDEE6E4" w14:textId="77777777" w:rsidR="001F0A11" w:rsidRDefault="001F0A11">
            <w:r>
              <w:t>INR 100</w:t>
            </w:r>
          </w:p>
        </w:tc>
        <w:tc>
          <w:tcPr>
            <w:tcW w:w="0" w:type="auto"/>
            <w:vAlign w:val="center"/>
            <w:hideMark/>
          </w:tcPr>
          <w:p w14:paraId="614C9D88" w14:textId="77777777" w:rsidR="001F0A11" w:rsidRDefault="001F0A11">
            <w:r>
              <w:t>177 Motor Vehicle Act</w:t>
            </w:r>
          </w:p>
        </w:tc>
      </w:tr>
    </w:tbl>
    <w:p w14:paraId="7DB2EE47" w14:textId="77777777" w:rsidR="001F0A11" w:rsidRDefault="001F0A11" w:rsidP="001F0A11">
      <w:pPr>
        <w:pStyle w:val="Heading3"/>
      </w:pPr>
      <w:r>
        <w:t>Other Offences Related to Driving: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gridCol w:w="1685"/>
        <w:gridCol w:w="2828"/>
      </w:tblGrid>
      <w:tr w:rsidR="001F0A11" w14:paraId="7F568B3A" w14:textId="77777777" w:rsidTr="001F0A11">
        <w:trPr>
          <w:tblHeader/>
          <w:tblCellSpacing w:w="15" w:type="dxa"/>
        </w:trPr>
        <w:tc>
          <w:tcPr>
            <w:tcW w:w="0" w:type="auto"/>
            <w:vAlign w:val="center"/>
            <w:hideMark/>
          </w:tcPr>
          <w:p w14:paraId="546C1E57" w14:textId="77777777" w:rsidR="001F0A11" w:rsidRDefault="001F0A11">
            <w:pPr>
              <w:jc w:val="center"/>
              <w:rPr>
                <w:b/>
                <w:bCs/>
              </w:rPr>
            </w:pPr>
            <w:r>
              <w:rPr>
                <w:rStyle w:val="Strong"/>
              </w:rPr>
              <w:t>Offences</w:t>
            </w:r>
            <w:r>
              <w:rPr>
                <w:b/>
                <w:bCs/>
              </w:rPr>
              <w:t xml:space="preserve"> </w:t>
            </w:r>
          </w:p>
        </w:tc>
        <w:tc>
          <w:tcPr>
            <w:tcW w:w="0" w:type="auto"/>
            <w:vAlign w:val="center"/>
            <w:hideMark/>
          </w:tcPr>
          <w:p w14:paraId="52D4D5E2"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4A1E169E" w14:textId="77777777" w:rsidR="001F0A11" w:rsidRDefault="001F0A11">
            <w:pPr>
              <w:jc w:val="center"/>
              <w:rPr>
                <w:b/>
                <w:bCs/>
              </w:rPr>
            </w:pPr>
            <w:r>
              <w:rPr>
                <w:rStyle w:val="Strong"/>
              </w:rPr>
              <w:t>Section</w:t>
            </w:r>
            <w:r>
              <w:rPr>
                <w:b/>
                <w:bCs/>
              </w:rPr>
              <w:t xml:space="preserve"> </w:t>
            </w:r>
          </w:p>
        </w:tc>
      </w:tr>
      <w:tr w:rsidR="001F0A11" w14:paraId="5282C1CC" w14:textId="77777777" w:rsidTr="001F0A11">
        <w:trPr>
          <w:tblCellSpacing w:w="15" w:type="dxa"/>
        </w:trPr>
        <w:tc>
          <w:tcPr>
            <w:tcW w:w="0" w:type="auto"/>
            <w:vAlign w:val="center"/>
            <w:hideMark/>
          </w:tcPr>
          <w:p w14:paraId="36283C7D" w14:textId="77777777" w:rsidR="001F0A11" w:rsidRDefault="001F0A11">
            <w:r>
              <w:t>Purposely disobeying Lawful Directions.</w:t>
            </w:r>
          </w:p>
        </w:tc>
        <w:tc>
          <w:tcPr>
            <w:tcW w:w="0" w:type="auto"/>
            <w:vAlign w:val="center"/>
            <w:hideMark/>
          </w:tcPr>
          <w:p w14:paraId="40A54A2C" w14:textId="77777777" w:rsidR="001F0A11" w:rsidRDefault="001F0A11">
            <w:r>
              <w:t>INR 500</w:t>
            </w:r>
          </w:p>
        </w:tc>
        <w:tc>
          <w:tcPr>
            <w:tcW w:w="0" w:type="auto"/>
            <w:vAlign w:val="center"/>
            <w:hideMark/>
          </w:tcPr>
          <w:p w14:paraId="201B4DC2" w14:textId="77777777" w:rsidR="001F0A11" w:rsidRDefault="001F0A11">
            <w:r>
              <w:t>132/179 Motor Vehicle Act</w:t>
            </w:r>
          </w:p>
        </w:tc>
      </w:tr>
      <w:tr w:rsidR="001F0A11" w14:paraId="4C4937CB" w14:textId="77777777" w:rsidTr="001F0A11">
        <w:trPr>
          <w:tblCellSpacing w:w="15" w:type="dxa"/>
        </w:trPr>
        <w:tc>
          <w:tcPr>
            <w:tcW w:w="0" w:type="auto"/>
            <w:vAlign w:val="center"/>
            <w:hideMark/>
          </w:tcPr>
          <w:p w14:paraId="7D51A365" w14:textId="77777777" w:rsidR="001F0A11" w:rsidRDefault="001F0A11">
            <w:r>
              <w:t>Driving under influence of Alcohol and/ or Drugs.</w:t>
            </w:r>
          </w:p>
        </w:tc>
        <w:tc>
          <w:tcPr>
            <w:tcW w:w="0" w:type="auto"/>
            <w:vAlign w:val="center"/>
            <w:hideMark/>
          </w:tcPr>
          <w:p w14:paraId="3FF6564C" w14:textId="77777777" w:rsidR="001F0A11" w:rsidRDefault="001F0A11">
            <w:r>
              <w:t>INR 10,000</w:t>
            </w:r>
          </w:p>
        </w:tc>
        <w:tc>
          <w:tcPr>
            <w:tcW w:w="0" w:type="auto"/>
            <w:vAlign w:val="center"/>
            <w:hideMark/>
          </w:tcPr>
          <w:p w14:paraId="68597E25" w14:textId="77777777" w:rsidR="001F0A11" w:rsidRDefault="001F0A11">
            <w:r>
              <w:t>Section 185 of the Motor Vehicle Act</w:t>
            </w:r>
          </w:p>
        </w:tc>
      </w:tr>
      <w:tr w:rsidR="001F0A11" w14:paraId="78671B19" w14:textId="77777777" w:rsidTr="001F0A11">
        <w:trPr>
          <w:tblCellSpacing w:w="15" w:type="dxa"/>
        </w:trPr>
        <w:tc>
          <w:tcPr>
            <w:tcW w:w="0" w:type="auto"/>
            <w:vAlign w:val="center"/>
            <w:hideMark/>
          </w:tcPr>
          <w:p w14:paraId="2FEE453B" w14:textId="77777777" w:rsidR="001F0A11" w:rsidRDefault="001F0A11">
            <w:r>
              <w:t>Using Mobile Phone while Driving.</w:t>
            </w:r>
          </w:p>
        </w:tc>
        <w:tc>
          <w:tcPr>
            <w:tcW w:w="0" w:type="auto"/>
            <w:vAlign w:val="center"/>
            <w:hideMark/>
          </w:tcPr>
          <w:p w14:paraId="62E2C425" w14:textId="77777777" w:rsidR="001F0A11" w:rsidRDefault="001F0A11">
            <w:r>
              <w:t>Up to INR 1000</w:t>
            </w:r>
          </w:p>
        </w:tc>
        <w:tc>
          <w:tcPr>
            <w:tcW w:w="0" w:type="auto"/>
            <w:vAlign w:val="center"/>
            <w:hideMark/>
          </w:tcPr>
          <w:p w14:paraId="308BA5DF" w14:textId="77777777" w:rsidR="001F0A11" w:rsidRDefault="001F0A11">
            <w:r>
              <w:t>184 Motor Vehicle Act</w:t>
            </w:r>
          </w:p>
        </w:tc>
      </w:tr>
      <w:tr w:rsidR="001F0A11" w14:paraId="3B7C0ED6" w14:textId="77777777" w:rsidTr="001F0A11">
        <w:trPr>
          <w:tblCellSpacing w:w="15" w:type="dxa"/>
        </w:trPr>
        <w:tc>
          <w:tcPr>
            <w:tcW w:w="0" w:type="auto"/>
            <w:vAlign w:val="center"/>
            <w:hideMark/>
          </w:tcPr>
          <w:p w14:paraId="26878C0A" w14:textId="77777777" w:rsidR="001F0A11" w:rsidRDefault="001F0A11">
            <w:r>
              <w:t>Leaving a vehicle in untenanted engine.</w:t>
            </w:r>
          </w:p>
        </w:tc>
        <w:tc>
          <w:tcPr>
            <w:tcW w:w="0" w:type="auto"/>
            <w:vAlign w:val="center"/>
            <w:hideMark/>
          </w:tcPr>
          <w:p w14:paraId="39141C26" w14:textId="77777777" w:rsidR="001F0A11" w:rsidRDefault="001F0A11">
            <w:r>
              <w:t>INR 100</w:t>
            </w:r>
          </w:p>
        </w:tc>
        <w:tc>
          <w:tcPr>
            <w:tcW w:w="0" w:type="auto"/>
            <w:vAlign w:val="center"/>
            <w:hideMark/>
          </w:tcPr>
          <w:p w14:paraId="5388A057" w14:textId="77777777" w:rsidR="001F0A11" w:rsidRDefault="001F0A11">
            <w:r>
              <w:t>126-177 Motor Vehicle Act</w:t>
            </w:r>
          </w:p>
        </w:tc>
      </w:tr>
      <w:tr w:rsidR="001F0A11" w14:paraId="5CB5DCDB" w14:textId="77777777" w:rsidTr="001F0A11">
        <w:trPr>
          <w:tblCellSpacing w:w="15" w:type="dxa"/>
        </w:trPr>
        <w:tc>
          <w:tcPr>
            <w:tcW w:w="0" w:type="auto"/>
            <w:vAlign w:val="center"/>
            <w:hideMark/>
          </w:tcPr>
          <w:p w14:paraId="2151EA6E" w14:textId="77777777" w:rsidR="001F0A11" w:rsidRDefault="001F0A11">
            <w:r>
              <w:t>Leaving vehicle in a dangerous position.</w:t>
            </w:r>
          </w:p>
        </w:tc>
        <w:tc>
          <w:tcPr>
            <w:tcW w:w="0" w:type="auto"/>
            <w:vAlign w:val="center"/>
            <w:hideMark/>
          </w:tcPr>
          <w:p w14:paraId="5E9B4AC3" w14:textId="77777777" w:rsidR="001F0A11" w:rsidRDefault="001F0A11">
            <w:r>
              <w:t>INR 100</w:t>
            </w:r>
          </w:p>
        </w:tc>
        <w:tc>
          <w:tcPr>
            <w:tcW w:w="0" w:type="auto"/>
            <w:vAlign w:val="center"/>
            <w:hideMark/>
          </w:tcPr>
          <w:p w14:paraId="068FFBA7" w14:textId="77777777" w:rsidR="001F0A11" w:rsidRDefault="001F0A11">
            <w:r>
              <w:t>122 177 Motor Vehicle Act</w:t>
            </w:r>
          </w:p>
        </w:tc>
      </w:tr>
      <w:tr w:rsidR="001F0A11" w14:paraId="71BB9063" w14:textId="77777777" w:rsidTr="001F0A11">
        <w:trPr>
          <w:tblCellSpacing w:w="15" w:type="dxa"/>
        </w:trPr>
        <w:tc>
          <w:tcPr>
            <w:tcW w:w="0" w:type="auto"/>
            <w:vAlign w:val="center"/>
            <w:hideMark/>
          </w:tcPr>
          <w:p w14:paraId="47E69753" w14:textId="77777777" w:rsidR="001F0A11" w:rsidRDefault="001F0A11">
            <w:r>
              <w:t>In case of an accident involving a minor.</w:t>
            </w:r>
          </w:p>
        </w:tc>
        <w:tc>
          <w:tcPr>
            <w:tcW w:w="0" w:type="auto"/>
            <w:vAlign w:val="center"/>
            <w:hideMark/>
          </w:tcPr>
          <w:p w14:paraId="744815DA" w14:textId="77777777" w:rsidR="001F0A11" w:rsidRDefault="001F0A11">
            <w:r>
              <w:t>INR 1000</w:t>
            </w:r>
          </w:p>
        </w:tc>
        <w:tc>
          <w:tcPr>
            <w:tcW w:w="0" w:type="auto"/>
            <w:vAlign w:val="center"/>
            <w:hideMark/>
          </w:tcPr>
          <w:p w14:paraId="0C7B5013" w14:textId="77777777" w:rsidR="001F0A11" w:rsidRDefault="001F0A11">
            <w:r>
              <w:t>184 Motor Vehicle Act</w:t>
            </w:r>
          </w:p>
        </w:tc>
      </w:tr>
      <w:tr w:rsidR="001F0A11" w14:paraId="031039A3" w14:textId="77777777" w:rsidTr="001F0A11">
        <w:trPr>
          <w:tblCellSpacing w:w="15" w:type="dxa"/>
        </w:trPr>
        <w:tc>
          <w:tcPr>
            <w:tcW w:w="0" w:type="auto"/>
            <w:vAlign w:val="center"/>
            <w:hideMark/>
          </w:tcPr>
          <w:p w14:paraId="439F1B9A" w14:textId="77777777" w:rsidR="001F0A11" w:rsidRDefault="001F0A11">
            <w:r>
              <w:t>Playing music while Driving.</w:t>
            </w:r>
          </w:p>
        </w:tc>
        <w:tc>
          <w:tcPr>
            <w:tcW w:w="0" w:type="auto"/>
            <w:vAlign w:val="center"/>
            <w:hideMark/>
          </w:tcPr>
          <w:p w14:paraId="49F2C3AD" w14:textId="77777777" w:rsidR="001F0A11" w:rsidRDefault="001F0A11">
            <w:r>
              <w:t>INR 100</w:t>
            </w:r>
          </w:p>
        </w:tc>
        <w:tc>
          <w:tcPr>
            <w:tcW w:w="0" w:type="auto"/>
            <w:vAlign w:val="center"/>
            <w:hideMark/>
          </w:tcPr>
          <w:p w14:paraId="0149B0CC" w14:textId="77777777" w:rsidR="001F0A11" w:rsidRDefault="001F0A11">
            <w:r>
              <w:t>102/ 177 Motor Vehicle Act</w:t>
            </w:r>
          </w:p>
        </w:tc>
      </w:tr>
      <w:tr w:rsidR="001F0A11" w14:paraId="3592DC0B" w14:textId="77777777" w:rsidTr="001F0A11">
        <w:trPr>
          <w:tblCellSpacing w:w="15" w:type="dxa"/>
        </w:trPr>
        <w:tc>
          <w:tcPr>
            <w:tcW w:w="0" w:type="auto"/>
            <w:vAlign w:val="center"/>
            <w:hideMark/>
          </w:tcPr>
          <w:p w14:paraId="207FC62F" w14:textId="77777777" w:rsidR="001F0A11" w:rsidRDefault="001F0A11">
            <w:r>
              <w:t>Driving without a fixed Silencer.</w:t>
            </w:r>
          </w:p>
        </w:tc>
        <w:tc>
          <w:tcPr>
            <w:tcW w:w="0" w:type="auto"/>
            <w:vAlign w:val="center"/>
            <w:hideMark/>
          </w:tcPr>
          <w:p w14:paraId="60E2BF3E" w14:textId="77777777" w:rsidR="001F0A11" w:rsidRDefault="001F0A11">
            <w:r>
              <w:t>INR 100</w:t>
            </w:r>
          </w:p>
        </w:tc>
        <w:tc>
          <w:tcPr>
            <w:tcW w:w="0" w:type="auto"/>
            <w:vAlign w:val="center"/>
            <w:hideMark/>
          </w:tcPr>
          <w:p w14:paraId="75CF879F" w14:textId="77777777" w:rsidR="001F0A11" w:rsidRDefault="001F0A11">
            <w:r>
              <w:t>120/190 (2)/177 CMVR</w:t>
            </w:r>
          </w:p>
        </w:tc>
      </w:tr>
      <w:tr w:rsidR="001F0A11" w14:paraId="74D0E7F5" w14:textId="77777777" w:rsidTr="001F0A11">
        <w:trPr>
          <w:tblCellSpacing w:w="15" w:type="dxa"/>
        </w:trPr>
        <w:tc>
          <w:tcPr>
            <w:tcW w:w="0" w:type="auto"/>
            <w:vAlign w:val="center"/>
            <w:hideMark/>
          </w:tcPr>
          <w:p w14:paraId="5E106072" w14:textId="77777777" w:rsidR="001F0A11" w:rsidRDefault="001F0A11">
            <w:r>
              <w:t>Driving when emotionally, mentally and/ or physically unfit.</w:t>
            </w:r>
          </w:p>
        </w:tc>
        <w:tc>
          <w:tcPr>
            <w:tcW w:w="0" w:type="auto"/>
            <w:vAlign w:val="center"/>
            <w:hideMark/>
          </w:tcPr>
          <w:p w14:paraId="3550D613" w14:textId="77777777" w:rsidR="001F0A11" w:rsidRDefault="001F0A11">
            <w:r>
              <w:t>Court Challan</w:t>
            </w:r>
          </w:p>
        </w:tc>
        <w:tc>
          <w:tcPr>
            <w:tcW w:w="0" w:type="auto"/>
            <w:vAlign w:val="center"/>
            <w:hideMark/>
          </w:tcPr>
          <w:p w14:paraId="79315683" w14:textId="77777777" w:rsidR="001F0A11" w:rsidRDefault="001F0A11">
            <w:r>
              <w:t>186 Motor Vehicle Act</w:t>
            </w:r>
          </w:p>
        </w:tc>
      </w:tr>
    </w:tbl>
    <w:p w14:paraId="0D5F9253" w14:textId="77777777" w:rsidR="001F0A11" w:rsidRDefault="001F0A11" w:rsidP="001F0A11">
      <w:pPr>
        <w:pStyle w:val="Heading3"/>
      </w:pPr>
      <w:r>
        <w:lastRenderedPageBreak/>
        <w:t>Offences Related to Towing of Automobiles:</w:t>
      </w:r>
    </w:p>
    <w:p w14:paraId="267D386B" w14:textId="360D9EAF" w:rsidR="001F0A11" w:rsidRDefault="001F0A11" w:rsidP="001F0A11">
      <w:r>
        <w:rPr>
          <w:noProof/>
          <w:color w:val="0000FF"/>
        </w:rPr>
        <mc:AlternateContent>
          <mc:Choice Requires="wps">
            <w:drawing>
              <wp:inline distT="0" distB="0" distL="0" distR="0" wp14:anchorId="2315931D" wp14:editId="5E95DB5E">
                <wp:extent cx="304800" cy="304800"/>
                <wp:effectExtent l="0" t="0" r="0" b="0"/>
                <wp:docPr id="1" name="Rectangle 1" descr="Credit Sco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67DAD" id="Rectangle 1" o:spid="_x0000_s1026" alt="Credit Score" href="https://www.bankbazaar.com/credit-score.html?variant=slide&amp;WT.mc_id=CROSS_SELL_IL_DRIVING_LICENCE&amp;utm_source=bb&amp;utm_medium=seo&amp;utm_campaign=CROSS_SELL_IL_DRIVING_LIC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10;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" o:button="t" filled="f" stroked="f">
                <v:fill o:detectmouseclick="t"/>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gridCol w:w="1685"/>
        <w:gridCol w:w="2571"/>
      </w:tblGrid>
      <w:tr w:rsidR="001F0A11" w14:paraId="40FB7B46" w14:textId="77777777" w:rsidTr="001F0A11">
        <w:trPr>
          <w:tblHeader/>
          <w:tblCellSpacing w:w="15" w:type="dxa"/>
        </w:trPr>
        <w:tc>
          <w:tcPr>
            <w:tcW w:w="0" w:type="auto"/>
            <w:vAlign w:val="center"/>
            <w:hideMark/>
          </w:tcPr>
          <w:p w14:paraId="2CEA388A" w14:textId="77777777" w:rsidR="001F0A11" w:rsidRDefault="001F0A11">
            <w:pPr>
              <w:jc w:val="center"/>
              <w:rPr>
                <w:b/>
                <w:bCs/>
              </w:rPr>
            </w:pPr>
            <w:r>
              <w:rPr>
                <w:rStyle w:val="Strong"/>
              </w:rPr>
              <w:t>Offences</w:t>
            </w:r>
            <w:r>
              <w:rPr>
                <w:b/>
                <w:bCs/>
              </w:rPr>
              <w:t xml:space="preserve"> </w:t>
            </w:r>
          </w:p>
        </w:tc>
        <w:tc>
          <w:tcPr>
            <w:tcW w:w="0" w:type="auto"/>
            <w:vAlign w:val="center"/>
            <w:hideMark/>
          </w:tcPr>
          <w:p w14:paraId="3087CD8A"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64E504F1" w14:textId="77777777" w:rsidR="001F0A11" w:rsidRDefault="001F0A11">
            <w:pPr>
              <w:jc w:val="center"/>
              <w:rPr>
                <w:b/>
                <w:bCs/>
              </w:rPr>
            </w:pPr>
            <w:r>
              <w:rPr>
                <w:rStyle w:val="Strong"/>
              </w:rPr>
              <w:t>Section</w:t>
            </w:r>
            <w:r>
              <w:rPr>
                <w:b/>
                <w:bCs/>
              </w:rPr>
              <w:t xml:space="preserve"> </w:t>
            </w:r>
          </w:p>
        </w:tc>
      </w:tr>
      <w:tr w:rsidR="001F0A11" w14:paraId="517E9191" w14:textId="77777777" w:rsidTr="001F0A11">
        <w:trPr>
          <w:tblCellSpacing w:w="15" w:type="dxa"/>
        </w:trPr>
        <w:tc>
          <w:tcPr>
            <w:tcW w:w="0" w:type="auto"/>
            <w:vAlign w:val="center"/>
            <w:hideMark/>
          </w:tcPr>
          <w:p w14:paraId="0AB51196" w14:textId="77777777" w:rsidR="001F0A11" w:rsidRDefault="001F0A11">
            <w:r>
              <w:t>Two-Wheeler.</w:t>
            </w:r>
          </w:p>
        </w:tc>
        <w:tc>
          <w:tcPr>
            <w:tcW w:w="0" w:type="auto"/>
            <w:vAlign w:val="center"/>
            <w:hideMark/>
          </w:tcPr>
          <w:p w14:paraId="5F706335" w14:textId="77777777" w:rsidR="001F0A11" w:rsidRDefault="001F0A11">
            <w:r>
              <w:t>INR 100</w:t>
            </w:r>
          </w:p>
        </w:tc>
        <w:tc>
          <w:tcPr>
            <w:tcW w:w="0" w:type="auto"/>
            <w:vAlign w:val="center"/>
            <w:hideMark/>
          </w:tcPr>
          <w:p w14:paraId="759ADF89" w14:textId="77777777" w:rsidR="001F0A11" w:rsidRDefault="001F0A11">
            <w:r>
              <w:t>RRR 177 Motor Vehicles Act</w:t>
            </w:r>
          </w:p>
        </w:tc>
      </w:tr>
      <w:tr w:rsidR="001F0A11" w14:paraId="10CA0B67" w14:textId="77777777" w:rsidTr="001F0A11">
        <w:trPr>
          <w:tblCellSpacing w:w="15" w:type="dxa"/>
        </w:trPr>
        <w:tc>
          <w:tcPr>
            <w:tcW w:w="0" w:type="auto"/>
            <w:vAlign w:val="center"/>
            <w:hideMark/>
          </w:tcPr>
          <w:p w14:paraId="7FA338D2" w14:textId="77777777" w:rsidR="001F0A11" w:rsidRDefault="001F0A11">
            <w:r>
              <w:t>Car, Jeep, Cab, Auto Rickshaw.</w:t>
            </w:r>
          </w:p>
        </w:tc>
        <w:tc>
          <w:tcPr>
            <w:tcW w:w="0" w:type="auto"/>
            <w:vAlign w:val="center"/>
            <w:hideMark/>
          </w:tcPr>
          <w:p w14:paraId="33C7C5A1" w14:textId="77777777" w:rsidR="001F0A11" w:rsidRDefault="001F0A11">
            <w:r>
              <w:t>INR 200</w:t>
            </w:r>
          </w:p>
        </w:tc>
        <w:tc>
          <w:tcPr>
            <w:tcW w:w="0" w:type="auto"/>
            <w:vAlign w:val="center"/>
            <w:hideMark/>
          </w:tcPr>
          <w:p w14:paraId="11F5765A" w14:textId="77777777" w:rsidR="001F0A11" w:rsidRDefault="001F0A11">
            <w:r>
              <w:t>RRR 177 Motor Vehicles Act</w:t>
            </w:r>
          </w:p>
        </w:tc>
      </w:tr>
      <w:tr w:rsidR="001F0A11" w14:paraId="273E73F8" w14:textId="77777777" w:rsidTr="001F0A11">
        <w:trPr>
          <w:tblCellSpacing w:w="15" w:type="dxa"/>
        </w:trPr>
        <w:tc>
          <w:tcPr>
            <w:tcW w:w="0" w:type="auto"/>
            <w:vAlign w:val="center"/>
            <w:hideMark/>
          </w:tcPr>
          <w:p w14:paraId="32242471" w14:textId="77777777" w:rsidR="001F0A11" w:rsidRDefault="001F0A11">
            <w:r>
              <w:t>Truck, Tanker, Trailer.</w:t>
            </w:r>
          </w:p>
        </w:tc>
        <w:tc>
          <w:tcPr>
            <w:tcW w:w="0" w:type="auto"/>
            <w:vAlign w:val="center"/>
            <w:hideMark/>
          </w:tcPr>
          <w:p w14:paraId="2F96DB78" w14:textId="77777777" w:rsidR="001F0A11" w:rsidRDefault="001F0A11">
            <w:r>
              <w:t>INR 600</w:t>
            </w:r>
          </w:p>
        </w:tc>
        <w:tc>
          <w:tcPr>
            <w:tcW w:w="0" w:type="auto"/>
            <w:vAlign w:val="center"/>
            <w:hideMark/>
          </w:tcPr>
          <w:p w14:paraId="496E4AF5" w14:textId="77777777" w:rsidR="001F0A11" w:rsidRDefault="001F0A11">
            <w:r>
              <w:t>RRR 177 Motor Vehicles Act</w:t>
            </w:r>
          </w:p>
        </w:tc>
      </w:tr>
    </w:tbl>
    <w:p w14:paraId="21F3B834" w14:textId="77777777" w:rsidR="001F0A11" w:rsidRDefault="001F0A11" w:rsidP="001F0A11">
      <w:pPr>
        <w:pStyle w:val="Heading3"/>
      </w:pPr>
      <w:r>
        <w:t>Offences Related to Pollution: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1734"/>
        <w:gridCol w:w="2372"/>
      </w:tblGrid>
      <w:tr w:rsidR="001F0A11" w14:paraId="3350D292" w14:textId="77777777" w:rsidTr="001F0A11">
        <w:trPr>
          <w:tblHeader/>
          <w:tblCellSpacing w:w="15" w:type="dxa"/>
        </w:trPr>
        <w:tc>
          <w:tcPr>
            <w:tcW w:w="0" w:type="auto"/>
            <w:vAlign w:val="center"/>
            <w:hideMark/>
          </w:tcPr>
          <w:p w14:paraId="1DEE64D4" w14:textId="77777777" w:rsidR="001F0A11" w:rsidRDefault="001F0A11">
            <w:pPr>
              <w:jc w:val="center"/>
              <w:rPr>
                <w:b/>
                <w:bCs/>
              </w:rPr>
            </w:pPr>
            <w:r>
              <w:rPr>
                <w:rStyle w:val="Strong"/>
              </w:rPr>
              <w:t>Offences</w:t>
            </w:r>
            <w:r>
              <w:rPr>
                <w:b/>
                <w:bCs/>
              </w:rPr>
              <w:t xml:space="preserve"> </w:t>
            </w:r>
          </w:p>
        </w:tc>
        <w:tc>
          <w:tcPr>
            <w:tcW w:w="0" w:type="auto"/>
            <w:vAlign w:val="center"/>
            <w:hideMark/>
          </w:tcPr>
          <w:p w14:paraId="5D9EECDC"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34F19794" w14:textId="77777777" w:rsidR="001F0A11" w:rsidRDefault="001F0A11">
            <w:pPr>
              <w:jc w:val="center"/>
              <w:rPr>
                <w:b/>
                <w:bCs/>
              </w:rPr>
            </w:pPr>
            <w:r>
              <w:rPr>
                <w:rStyle w:val="Strong"/>
              </w:rPr>
              <w:t>Section</w:t>
            </w:r>
            <w:r>
              <w:rPr>
                <w:b/>
                <w:bCs/>
              </w:rPr>
              <w:t xml:space="preserve"> </w:t>
            </w:r>
          </w:p>
        </w:tc>
      </w:tr>
      <w:tr w:rsidR="001F0A11" w14:paraId="2EF5A347" w14:textId="77777777" w:rsidTr="001F0A11">
        <w:trPr>
          <w:tblCellSpacing w:w="15" w:type="dxa"/>
        </w:trPr>
        <w:tc>
          <w:tcPr>
            <w:tcW w:w="0" w:type="auto"/>
            <w:vAlign w:val="center"/>
            <w:hideMark/>
          </w:tcPr>
          <w:p w14:paraId="3EAB01A8" w14:textId="77777777" w:rsidR="001F0A11" w:rsidRDefault="001F0A11">
            <w:r>
              <w:rPr>
                <w:rStyle w:val="Strong"/>
              </w:rPr>
              <w:t>Offences</w:t>
            </w:r>
            <w:r>
              <w:t xml:space="preserve"> </w:t>
            </w:r>
          </w:p>
        </w:tc>
        <w:tc>
          <w:tcPr>
            <w:tcW w:w="0" w:type="auto"/>
            <w:vAlign w:val="center"/>
            <w:hideMark/>
          </w:tcPr>
          <w:p w14:paraId="416B62F9" w14:textId="77777777" w:rsidR="001F0A11" w:rsidRDefault="001F0A11">
            <w:r>
              <w:rPr>
                <w:rStyle w:val="Strong"/>
              </w:rPr>
              <w:t>Penalty/ Sentence</w:t>
            </w:r>
            <w:r>
              <w:t xml:space="preserve"> </w:t>
            </w:r>
          </w:p>
        </w:tc>
        <w:tc>
          <w:tcPr>
            <w:tcW w:w="0" w:type="auto"/>
            <w:vAlign w:val="center"/>
            <w:hideMark/>
          </w:tcPr>
          <w:p w14:paraId="4FC0B53C" w14:textId="77777777" w:rsidR="001F0A11" w:rsidRDefault="001F0A11">
            <w:r>
              <w:rPr>
                <w:rStyle w:val="Strong"/>
              </w:rPr>
              <w:t>Section</w:t>
            </w:r>
            <w:r>
              <w:t xml:space="preserve"> </w:t>
            </w:r>
          </w:p>
        </w:tc>
      </w:tr>
      <w:tr w:rsidR="001F0A11" w14:paraId="2256F72C" w14:textId="77777777" w:rsidTr="001F0A11">
        <w:trPr>
          <w:tblCellSpacing w:w="15" w:type="dxa"/>
        </w:trPr>
        <w:tc>
          <w:tcPr>
            <w:tcW w:w="0" w:type="auto"/>
            <w:vAlign w:val="center"/>
            <w:hideMark/>
          </w:tcPr>
          <w:p w14:paraId="2085A486" w14:textId="77777777" w:rsidR="001F0A11" w:rsidRDefault="001F0A11">
            <w:r>
              <w:t>Smoking in Public Transport is strictly prohibited.</w:t>
            </w:r>
          </w:p>
        </w:tc>
        <w:tc>
          <w:tcPr>
            <w:tcW w:w="0" w:type="auto"/>
            <w:vAlign w:val="center"/>
            <w:hideMark/>
          </w:tcPr>
          <w:p w14:paraId="42057854" w14:textId="77777777" w:rsidR="001F0A11" w:rsidRDefault="001F0A11">
            <w:r>
              <w:t>INR 100</w:t>
            </w:r>
          </w:p>
        </w:tc>
        <w:tc>
          <w:tcPr>
            <w:tcW w:w="0" w:type="auto"/>
            <w:vAlign w:val="center"/>
            <w:hideMark/>
          </w:tcPr>
          <w:p w14:paraId="66E60B93" w14:textId="77777777" w:rsidR="001F0A11" w:rsidRDefault="001F0A11">
            <w:r>
              <w:t>86 (1) (5)/ 177 DMVR</w:t>
            </w:r>
          </w:p>
        </w:tc>
      </w:tr>
      <w:tr w:rsidR="001F0A11" w14:paraId="007EA21A" w14:textId="77777777" w:rsidTr="001F0A11">
        <w:trPr>
          <w:tblCellSpacing w:w="15" w:type="dxa"/>
        </w:trPr>
        <w:tc>
          <w:tcPr>
            <w:tcW w:w="0" w:type="auto"/>
            <w:vAlign w:val="center"/>
            <w:hideMark/>
          </w:tcPr>
          <w:p w14:paraId="7D55149E" w14:textId="77777777" w:rsidR="001F0A11" w:rsidRDefault="001F0A11">
            <w:r>
              <w:t>Pollution Not Under Control.</w:t>
            </w:r>
          </w:p>
        </w:tc>
        <w:tc>
          <w:tcPr>
            <w:tcW w:w="0" w:type="auto"/>
            <w:vAlign w:val="center"/>
            <w:hideMark/>
          </w:tcPr>
          <w:p w14:paraId="4404F619" w14:textId="77777777" w:rsidR="001F0A11" w:rsidRDefault="001F0A11">
            <w:r>
              <w:t>INR 100</w:t>
            </w:r>
          </w:p>
        </w:tc>
        <w:tc>
          <w:tcPr>
            <w:tcW w:w="0" w:type="auto"/>
            <w:vAlign w:val="center"/>
            <w:hideMark/>
          </w:tcPr>
          <w:p w14:paraId="0D61EAF0" w14:textId="77777777" w:rsidR="001F0A11" w:rsidRDefault="001F0A11">
            <w:r>
              <w:t>99 (1) (a)/ 177 DMVR</w:t>
            </w:r>
          </w:p>
        </w:tc>
      </w:tr>
      <w:tr w:rsidR="001F0A11" w14:paraId="349A489C" w14:textId="77777777" w:rsidTr="001F0A11">
        <w:trPr>
          <w:tblCellSpacing w:w="15" w:type="dxa"/>
        </w:trPr>
        <w:tc>
          <w:tcPr>
            <w:tcW w:w="0" w:type="auto"/>
            <w:vAlign w:val="center"/>
            <w:hideMark/>
          </w:tcPr>
          <w:p w14:paraId="151D79AB" w14:textId="77777777" w:rsidR="001F0A11" w:rsidRDefault="001F0A11">
            <w:r>
              <w:t>Using multi-toned and/ or shrill horn.</w:t>
            </w:r>
          </w:p>
        </w:tc>
        <w:tc>
          <w:tcPr>
            <w:tcW w:w="0" w:type="auto"/>
            <w:vAlign w:val="center"/>
            <w:hideMark/>
          </w:tcPr>
          <w:p w14:paraId="26D14DC5" w14:textId="77777777" w:rsidR="001F0A11" w:rsidRDefault="001F0A11">
            <w:r>
              <w:t>INR 500</w:t>
            </w:r>
          </w:p>
        </w:tc>
        <w:tc>
          <w:tcPr>
            <w:tcW w:w="0" w:type="auto"/>
            <w:vAlign w:val="center"/>
            <w:hideMark/>
          </w:tcPr>
          <w:p w14:paraId="46A149D5" w14:textId="77777777" w:rsidR="001F0A11" w:rsidRDefault="001F0A11">
            <w:r>
              <w:t>119 CMVR</w:t>
            </w:r>
          </w:p>
        </w:tc>
      </w:tr>
      <w:tr w:rsidR="001F0A11" w14:paraId="78FF2FE1" w14:textId="77777777" w:rsidTr="001F0A11">
        <w:trPr>
          <w:tblCellSpacing w:w="15" w:type="dxa"/>
        </w:trPr>
        <w:tc>
          <w:tcPr>
            <w:tcW w:w="0" w:type="auto"/>
            <w:vAlign w:val="center"/>
            <w:hideMark/>
          </w:tcPr>
          <w:p w14:paraId="1DE04AC3" w14:textId="77777777" w:rsidR="001F0A11" w:rsidRDefault="001F0A11">
            <w:r>
              <w:t>Blowing Pressure Horn.</w:t>
            </w:r>
          </w:p>
        </w:tc>
        <w:tc>
          <w:tcPr>
            <w:tcW w:w="0" w:type="auto"/>
            <w:vAlign w:val="center"/>
            <w:hideMark/>
          </w:tcPr>
          <w:p w14:paraId="40A0D642" w14:textId="77777777" w:rsidR="001F0A11" w:rsidRDefault="001F0A11">
            <w:r>
              <w:t>INR 100</w:t>
            </w:r>
          </w:p>
        </w:tc>
        <w:tc>
          <w:tcPr>
            <w:tcW w:w="0" w:type="auto"/>
            <w:vAlign w:val="center"/>
            <w:hideMark/>
          </w:tcPr>
          <w:p w14:paraId="75487D63" w14:textId="77777777" w:rsidR="001F0A11" w:rsidRDefault="001F0A11">
            <w:r>
              <w:t>190 (2) Motor Vehicle Act</w:t>
            </w:r>
          </w:p>
        </w:tc>
      </w:tr>
      <w:tr w:rsidR="001F0A11" w14:paraId="476B287E" w14:textId="77777777" w:rsidTr="001F0A11">
        <w:trPr>
          <w:tblCellSpacing w:w="15" w:type="dxa"/>
        </w:trPr>
        <w:tc>
          <w:tcPr>
            <w:tcW w:w="0" w:type="auto"/>
            <w:vAlign w:val="center"/>
            <w:hideMark/>
          </w:tcPr>
          <w:p w14:paraId="70DCC0BF" w14:textId="77777777" w:rsidR="001F0A11" w:rsidRDefault="001F0A11">
            <w:r>
              <w:t>Silencer and/ or muffler making a huge noise.</w:t>
            </w:r>
          </w:p>
        </w:tc>
        <w:tc>
          <w:tcPr>
            <w:tcW w:w="0" w:type="auto"/>
            <w:vAlign w:val="center"/>
            <w:hideMark/>
          </w:tcPr>
          <w:p w14:paraId="5FDB62E2" w14:textId="77777777" w:rsidR="001F0A11" w:rsidRDefault="001F0A11">
            <w:r>
              <w:t>INR 500</w:t>
            </w:r>
          </w:p>
        </w:tc>
        <w:tc>
          <w:tcPr>
            <w:tcW w:w="0" w:type="auto"/>
            <w:vAlign w:val="center"/>
            <w:hideMark/>
          </w:tcPr>
          <w:p w14:paraId="7E6D6FE9" w14:textId="77777777" w:rsidR="001F0A11" w:rsidRDefault="001F0A11">
            <w:r>
              <w:t>96 (1)/ 177 DMVR</w:t>
            </w:r>
          </w:p>
        </w:tc>
      </w:tr>
      <w:tr w:rsidR="001F0A11" w14:paraId="39F2B7D7" w14:textId="77777777" w:rsidTr="001F0A11">
        <w:trPr>
          <w:tblCellSpacing w:w="15" w:type="dxa"/>
        </w:trPr>
        <w:tc>
          <w:tcPr>
            <w:tcW w:w="0" w:type="auto"/>
            <w:vAlign w:val="center"/>
            <w:hideMark/>
          </w:tcPr>
          <w:p w14:paraId="74FD4482" w14:textId="77777777" w:rsidR="001F0A11" w:rsidRDefault="001F0A11">
            <w:r>
              <w:t>Smoky Exhaust (against specifications).</w:t>
            </w:r>
          </w:p>
        </w:tc>
        <w:tc>
          <w:tcPr>
            <w:tcW w:w="0" w:type="auto"/>
            <w:vAlign w:val="center"/>
            <w:hideMark/>
          </w:tcPr>
          <w:p w14:paraId="333A2E28" w14:textId="77777777" w:rsidR="001F0A11" w:rsidRDefault="001F0A11">
            <w:r>
              <w:t>INR 500</w:t>
            </w:r>
          </w:p>
        </w:tc>
        <w:tc>
          <w:tcPr>
            <w:tcW w:w="0" w:type="auto"/>
            <w:vAlign w:val="center"/>
            <w:hideMark/>
          </w:tcPr>
          <w:p w14:paraId="5A0982FB" w14:textId="77777777" w:rsidR="001F0A11" w:rsidRDefault="001F0A11">
            <w:r>
              <w:t>CMVR 120</w:t>
            </w:r>
          </w:p>
        </w:tc>
      </w:tr>
      <w:tr w:rsidR="001F0A11" w14:paraId="239CCD2D" w14:textId="77777777" w:rsidTr="001F0A11">
        <w:trPr>
          <w:tblCellSpacing w:w="15" w:type="dxa"/>
        </w:trPr>
        <w:tc>
          <w:tcPr>
            <w:tcW w:w="0" w:type="auto"/>
            <w:vAlign w:val="center"/>
            <w:hideMark/>
          </w:tcPr>
          <w:p w14:paraId="2F839916" w14:textId="77777777" w:rsidR="001F0A11" w:rsidRDefault="001F0A11">
            <w:r>
              <w:t>Use of horn in Silence Zone.</w:t>
            </w:r>
          </w:p>
        </w:tc>
        <w:tc>
          <w:tcPr>
            <w:tcW w:w="0" w:type="auto"/>
            <w:vAlign w:val="center"/>
            <w:hideMark/>
          </w:tcPr>
          <w:p w14:paraId="66949CA2" w14:textId="77777777" w:rsidR="001F0A11" w:rsidRDefault="001F0A11">
            <w:r>
              <w:t>INR 100</w:t>
            </w:r>
          </w:p>
        </w:tc>
        <w:tc>
          <w:tcPr>
            <w:tcW w:w="0" w:type="auto"/>
            <w:vAlign w:val="center"/>
            <w:hideMark/>
          </w:tcPr>
          <w:p w14:paraId="6E49E32B" w14:textId="77777777" w:rsidR="001F0A11" w:rsidRDefault="001F0A11">
            <w:r>
              <w:t>190 (2) Motor Vehicle Act</w:t>
            </w:r>
          </w:p>
        </w:tc>
      </w:tr>
    </w:tbl>
    <w:p w14:paraId="51780832" w14:textId="77777777" w:rsidR="001F0A11" w:rsidRDefault="001F0A11" w:rsidP="001F0A11">
      <w:pPr>
        <w:pStyle w:val="Heading3"/>
      </w:pPr>
      <w:r>
        <w:t>Offences Related to Motor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9"/>
        <w:gridCol w:w="3046"/>
        <w:gridCol w:w="2621"/>
      </w:tblGrid>
      <w:tr w:rsidR="001F0A11" w14:paraId="14DFB29C" w14:textId="77777777" w:rsidTr="001F0A11">
        <w:trPr>
          <w:tblHeader/>
          <w:tblCellSpacing w:w="15" w:type="dxa"/>
        </w:trPr>
        <w:tc>
          <w:tcPr>
            <w:tcW w:w="0" w:type="auto"/>
            <w:vAlign w:val="center"/>
            <w:hideMark/>
          </w:tcPr>
          <w:p w14:paraId="04DF3FA2" w14:textId="77777777" w:rsidR="001F0A11" w:rsidRDefault="001F0A11">
            <w:pPr>
              <w:jc w:val="center"/>
              <w:rPr>
                <w:b/>
                <w:bCs/>
              </w:rPr>
            </w:pPr>
            <w:r>
              <w:rPr>
                <w:rStyle w:val="Strong"/>
              </w:rPr>
              <w:t>Offences</w:t>
            </w:r>
            <w:r>
              <w:rPr>
                <w:b/>
                <w:bCs/>
              </w:rPr>
              <w:t xml:space="preserve"> </w:t>
            </w:r>
          </w:p>
        </w:tc>
        <w:tc>
          <w:tcPr>
            <w:tcW w:w="0" w:type="auto"/>
            <w:vAlign w:val="center"/>
            <w:hideMark/>
          </w:tcPr>
          <w:p w14:paraId="0398D8B0"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19BD7935" w14:textId="77777777" w:rsidR="001F0A11" w:rsidRDefault="001F0A11">
            <w:pPr>
              <w:jc w:val="center"/>
              <w:rPr>
                <w:b/>
                <w:bCs/>
              </w:rPr>
            </w:pPr>
            <w:r>
              <w:rPr>
                <w:rStyle w:val="Strong"/>
              </w:rPr>
              <w:t>Section</w:t>
            </w:r>
            <w:r>
              <w:rPr>
                <w:b/>
                <w:bCs/>
              </w:rPr>
              <w:t xml:space="preserve"> </w:t>
            </w:r>
          </w:p>
        </w:tc>
      </w:tr>
      <w:tr w:rsidR="001F0A11" w14:paraId="57325BDF" w14:textId="77777777" w:rsidTr="001F0A11">
        <w:trPr>
          <w:tblCellSpacing w:w="15" w:type="dxa"/>
        </w:trPr>
        <w:tc>
          <w:tcPr>
            <w:tcW w:w="0" w:type="auto"/>
            <w:vAlign w:val="center"/>
            <w:hideMark/>
          </w:tcPr>
          <w:p w14:paraId="64D3C1AB" w14:textId="77777777" w:rsidR="001F0A11" w:rsidRDefault="001F0A11">
            <w:r>
              <w:t>Using the vehicle in hazardous conditions.</w:t>
            </w:r>
          </w:p>
        </w:tc>
        <w:tc>
          <w:tcPr>
            <w:tcW w:w="0" w:type="auto"/>
            <w:vAlign w:val="center"/>
            <w:hideMark/>
          </w:tcPr>
          <w:p w14:paraId="2AB9A366" w14:textId="77777777" w:rsidR="001F0A11" w:rsidRDefault="001F0A11">
            <w:r>
              <w:t>Court Challan</w:t>
            </w:r>
          </w:p>
        </w:tc>
        <w:tc>
          <w:tcPr>
            <w:tcW w:w="0" w:type="auto"/>
            <w:vAlign w:val="center"/>
            <w:hideMark/>
          </w:tcPr>
          <w:p w14:paraId="2EBE5793" w14:textId="77777777" w:rsidR="001F0A11" w:rsidRDefault="001F0A11">
            <w:r>
              <w:t>192 Motor Vehicles Act</w:t>
            </w:r>
          </w:p>
        </w:tc>
      </w:tr>
      <w:tr w:rsidR="001F0A11" w14:paraId="67DD3FE8" w14:textId="77777777" w:rsidTr="001F0A11">
        <w:trPr>
          <w:tblCellSpacing w:w="15" w:type="dxa"/>
        </w:trPr>
        <w:tc>
          <w:tcPr>
            <w:tcW w:w="0" w:type="auto"/>
            <w:vAlign w:val="center"/>
            <w:hideMark/>
          </w:tcPr>
          <w:p w14:paraId="41FB6010" w14:textId="77777777" w:rsidR="001F0A11" w:rsidRDefault="001F0A11">
            <w:r>
              <w:t>When motor vehicle is out of state for more than 12 months.</w:t>
            </w:r>
          </w:p>
        </w:tc>
        <w:tc>
          <w:tcPr>
            <w:tcW w:w="0" w:type="auto"/>
            <w:vAlign w:val="center"/>
            <w:hideMark/>
          </w:tcPr>
          <w:p w14:paraId="63A12EC9" w14:textId="77777777" w:rsidR="001F0A11" w:rsidRDefault="001F0A11">
            <w:r>
              <w:t>INR 100</w:t>
            </w:r>
          </w:p>
        </w:tc>
        <w:tc>
          <w:tcPr>
            <w:tcW w:w="0" w:type="auto"/>
            <w:vAlign w:val="center"/>
            <w:hideMark/>
          </w:tcPr>
          <w:p w14:paraId="398CC137" w14:textId="77777777" w:rsidR="001F0A11" w:rsidRDefault="001F0A11">
            <w:r>
              <w:t>47 - 177 Motor Vehicles Act</w:t>
            </w:r>
          </w:p>
        </w:tc>
      </w:tr>
      <w:tr w:rsidR="001F0A11" w14:paraId="74696EC0" w14:textId="77777777" w:rsidTr="001F0A11">
        <w:trPr>
          <w:tblCellSpacing w:w="15" w:type="dxa"/>
        </w:trPr>
        <w:tc>
          <w:tcPr>
            <w:tcW w:w="0" w:type="auto"/>
            <w:vAlign w:val="center"/>
            <w:hideMark/>
          </w:tcPr>
          <w:p w14:paraId="2DE99AD2" w14:textId="77777777" w:rsidR="001F0A11" w:rsidRDefault="001F0A11">
            <w:r>
              <w:t>Particulars to be printed on transport vehicles.</w:t>
            </w:r>
          </w:p>
        </w:tc>
        <w:tc>
          <w:tcPr>
            <w:tcW w:w="0" w:type="auto"/>
            <w:vAlign w:val="center"/>
            <w:hideMark/>
          </w:tcPr>
          <w:p w14:paraId="75E54792" w14:textId="77777777" w:rsidR="001F0A11" w:rsidRDefault="001F0A11">
            <w:r>
              <w:t>INR 100</w:t>
            </w:r>
          </w:p>
        </w:tc>
        <w:tc>
          <w:tcPr>
            <w:tcW w:w="0" w:type="auto"/>
            <w:vAlign w:val="center"/>
            <w:hideMark/>
          </w:tcPr>
          <w:p w14:paraId="77F7B1B5" w14:textId="77777777" w:rsidR="001F0A11" w:rsidRDefault="001F0A11">
            <w:r>
              <w:t>84 (G) - 177 Motor Vehicles Act</w:t>
            </w:r>
          </w:p>
        </w:tc>
      </w:tr>
      <w:tr w:rsidR="001F0A11" w14:paraId="3703C0D1" w14:textId="77777777" w:rsidTr="001F0A11">
        <w:trPr>
          <w:tblCellSpacing w:w="15" w:type="dxa"/>
        </w:trPr>
        <w:tc>
          <w:tcPr>
            <w:tcW w:w="0" w:type="auto"/>
            <w:vAlign w:val="center"/>
            <w:hideMark/>
          </w:tcPr>
          <w:p w14:paraId="0BCAC1A6" w14:textId="77777777" w:rsidR="001F0A11" w:rsidRDefault="001F0A11">
            <w:r>
              <w:t>Without Wiper</w:t>
            </w:r>
          </w:p>
        </w:tc>
        <w:tc>
          <w:tcPr>
            <w:tcW w:w="0" w:type="auto"/>
            <w:vAlign w:val="center"/>
            <w:hideMark/>
          </w:tcPr>
          <w:p w14:paraId="7C73C78E" w14:textId="77777777" w:rsidR="001F0A11" w:rsidRDefault="001F0A11">
            <w:r>
              <w:t>INR 100</w:t>
            </w:r>
          </w:p>
        </w:tc>
        <w:tc>
          <w:tcPr>
            <w:tcW w:w="0" w:type="auto"/>
            <w:vAlign w:val="center"/>
            <w:hideMark/>
          </w:tcPr>
          <w:p w14:paraId="00BB9304" w14:textId="77777777" w:rsidR="001F0A11" w:rsidRDefault="001F0A11">
            <w:r>
              <w:t>CMVR 101 5,12 177 Motor Vehicles Act</w:t>
            </w:r>
          </w:p>
        </w:tc>
      </w:tr>
      <w:tr w:rsidR="001F0A11" w14:paraId="28A4F2BE" w14:textId="77777777" w:rsidTr="001F0A11">
        <w:trPr>
          <w:tblCellSpacing w:w="15" w:type="dxa"/>
        </w:trPr>
        <w:tc>
          <w:tcPr>
            <w:tcW w:w="0" w:type="auto"/>
            <w:vAlign w:val="center"/>
            <w:hideMark/>
          </w:tcPr>
          <w:p w14:paraId="2608ECE4" w14:textId="77777777" w:rsidR="001F0A11" w:rsidRDefault="001F0A11">
            <w:r>
              <w:t>Without Side Mirror.</w:t>
            </w:r>
          </w:p>
        </w:tc>
        <w:tc>
          <w:tcPr>
            <w:tcW w:w="0" w:type="auto"/>
            <w:vAlign w:val="center"/>
            <w:hideMark/>
          </w:tcPr>
          <w:p w14:paraId="3F74B966" w14:textId="77777777" w:rsidR="001F0A11" w:rsidRDefault="001F0A11">
            <w:r>
              <w:t>INR 100</w:t>
            </w:r>
          </w:p>
        </w:tc>
        <w:tc>
          <w:tcPr>
            <w:tcW w:w="0" w:type="auto"/>
            <w:vAlign w:val="center"/>
            <w:hideMark/>
          </w:tcPr>
          <w:p w14:paraId="7BF95E56" w14:textId="77777777" w:rsidR="001F0A11" w:rsidRDefault="001F0A11">
            <w:r>
              <w:t>5, 7/177 Motor Vehicles Act</w:t>
            </w:r>
          </w:p>
        </w:tc>
      </w:tr>
      <w:tr w:rsidR="001F0A11" w14:paraId="74BEF9F6" w14:textId="77777777" w:rsidTr="001F0A11">
        <w:trPr>
          <w:tblCellSpacing w:w="15" w:type="dxa"/>
        </w:trPr>
        <w:tc>
          <w:tcPr>
            <w:tcW w:w="0" w:type="auto"/>
            <w:vAlign w:val="center"/>
            <w:hideMark/>
          </w:tcPr>
          <w:p w14:paraId="5B013345" w14:textId="77777777" w:rsidR="001F0A11" w:rsidRDefault="001F0A11">
            <w:r>
              <w:t>Tyres with some kind of defection.</w:t>
            </w:r>
          </w:p>
        </w:tc>
        <w:tc>
          <w:tcPr>
            <w:tcW w:w="0" w:type="auto"/>
            <w:vAlign w:val="center"/>
            <w:hideMark/>
          </w:tcPr>
          <w:p w14:paraId="5818CC82" w14:textId="77777777" w:rsidR="001F0A11" w:rsidRDefault="001F0A11">
            <w:r>
              <w:t>INR 100</w:t>
            </w:r>
          </w:p>
        </w:tc>
        <w:tc>
          <w:tcPr>
            <w:tcW w:w="0" w:type="auto"/>
            <w:vAlign w:val="center"/>
            <w:hideMark/>
          </w:tcPr>
          <w:p w14:paraId="4A6A8D63" w14:textId="77777777" w:rsidR="001F0A11" w:rsidRDefault="001F0A11">
            <w:r>
              <w:t>CMVR 94</w:t>
            </w:r>
          </w:p>
        </w:tc>
      </w:tr>
      <w:tr w:rsidR="001F0A11" w14:paraId="6CC25244" w14:textId="77777777" w:rsidTr="001F0A11">
        <w:trPr>
          <w:tblCellSpacing w:w="15" w:type="dxa"/>
        </w:trPr>
        <w:tc>
          <w:tcPr>
            <w:tcW w:w="0" w:type="auto"/>
            <w:vAlign w:val="center"/>
            <w:hideMark/>
          </w:tcPr>
          <w:p w14:paraId="5D883AE4" w14:textId="77777777" w:rsidR="001F0A11" w:rsidRDefault="001F0A11">
            <w:r>
              <w:t>No indication board on left hand drive vehicle.</w:t>
            </w:r>
          </w:p>
        </w:tc>
        <w:tc>
          <w:tcPr>
            <w:tcW w:w="0" w:type="auto"/>
            <w:vAlign w:val="center"/>
            <w:hideMark/>
          </w:tcPr>
          <w:p w14:paraId="4E4825A7" w14:textId="77777777" w:rsidR="001F0A11" w:rsidRDefault="001F0A11">
            <w:r>
              <w:t>INR 100</w:t>
            </w:r>
          </w:p>
        </w:tc>
        <w:tc>
          <w:tcPr>
            <w:tcW w:w="0" w:type="auto"/>
            <w:vAlign w:val="center"/>
            <w:hideMark/>
          </w:tcPr>
          <w:p w14:paraId="40D955EE" w14:textId="77777777" w:rsidR="001F0A11" w:rsidRDefault="001F0A11">
            <w:r>
              <w:t>120, 177 Motor Vehicles Act</w:t>
            </w:r>
          </w:p>
        </w:tc>
      </w:tr>
      <w:tr w:rsidR="001F0A11" w14:paraId="16582DC9" w14:textId="77777777" w:rsidTr="001F0A11">
        <w:trPr>
          <w:tblCellSpacing w:w="15" w:type="dxa"/>
        </w:trPr>
        <w:tc>
          <w:tcPr>
            <w:tcW w:w="0" w:type="auto"/>
            <w:vAlign w:val="center"/>
            <w:hideMark/>
          </w:tcPr>
          <w:p w14:paraId="75DAED7E" w14:textId="77777777" w:rsidR="001F0A11" w:rsidRDefault="001F0A11">
            <w:r>
              <w:lastRenderedPageBreak/>
              <w:t>Selling motor vehicle/ modifying motor vehicle in contravention of Act.</w:t>
            </w:r>
          </w:p>
        </w:tc>
        <w:tc>
          <w:tcPr>
            <w:tcW w:w="0" w:type="auto"/>
            <w:vAlign w:val="center"/>
            <w:hideMark/>
          </w:tcPr>
          <w:p w14:paraId="6AD5DF1A" w14:textId="77777777" w:rsidR="001F0A11" w:rsidRDefault="001F0A11">
            <w:r>
              <w:t>INR 300</w:t>
            </w:r>
          </w:p>
        </w:tc>
        <w:tc>
          <w:tcPr>
            <w:tcW w:w="0" w:type="auto"/>
            <w:vAlign w:val="center"/>
            <w:hideMark/>
          </w:tcPr>
          <w:p w14:paraId="29DCCAAE" w14:textId="77777777" w:rsidR="001F0A11" w:rsidRDefault="001F0A11">
            <w:r>
              <w:t>52/ 191 Motor Vehicles Act, 32/192.66/192 Motor Vehicles Act</w:t>
            </w:r>
          </w:p>
        </w:tc>
      </w:tr>
      <w:tr w:rsidR="001F0A11" w14:paraId="07658B7B" w14:textId="77777777" w:rsidTr="001F0A11">
        <w:trPr>
          <w:tblCellSpacing w:w="15" w:type="dxa"/>
        </w:trPr>
        <w:tc>
          <w:tcPr>
            <w:tcW w:w="0" w:type="auto"/>
            <w:vAlign w:val="center"/>
            <w:hideMark/>
          </w:tcPr>
          <w:p w14:paraId="4FE130D1" w14:textId="77777777" w:rsidR="001F0A11" w:rsidRDefault="001F0A11">
            <w:r>
              <w:t>Vehicles that are fitted with tint/ dark glasses or sun films.</w:t>
            </w:r>
          </w:p>
        </w:tc>
        <w:tc>
          <w:tcPr>
            <w:tcW w:w="0" w:type="auto"/>
            <w:vAlign w:val="center"/>
            <w:hideMark/>
          </w:tcPr>
          <w:p w14:paraId="0D1A8FA1" w14:textId="77777777" w:rsidR="001F0A11" w:rsidRDefault="001F0A11">
            <w:r>
              <w:t>INR 100</w:t>
            </w:r>
          </w:p>
        </w:tc>
        <w:tc>
          <w:tcPr>
            <w:tcW w:w="0" w:type="auto"/>
            <w:vAlign w:val="center"/>
            <w:hideMark/>
          </w:tcPr>
          <w:p w14:paraId="4F04D4D3" w14:textId="77777777" w:rsidR="001F0A11" w:rsidRDefault="001F0A11">
            <w:r>
              <w:t>100 CMVR 177 Motor Vehicles Act</w:t>
            </w:r>
          </w:p>
        </w:tc>
      </w:tr>
      <w:tr w:rsidR="001F0A11" w14:paraId="4BADE55D" w14:textId="77777777" w:rsidTr="001F0A11">
        <w:trPr>
          <w:tblCellSpacing w:w="15" w:type="dxa"/>
        </w:trPr>
        <w:tc>
          <w:tcPr>
            <w:tcW w:w="0" w:type="auto"/>
            <w:vAlign w:val="center"/>
            <w:hideMark/>
          </w:tcPr>
          <w:p w14:paraId="5DA4A594" w14:textId="77777777" w:rsidR="001F0A11" w:rsidRDefault="001F0A11">
            <w:r>
              <w:t>Driving without proper or valid number plate or illuminating the number plate at the back.</w:t>
            </w:r>
          </w:p>
        </w:tc>
        <w:tc>
          <w:tcPr>
            <w:tcW w:w="0" w:type="auto"/>
            <w:vAlign w:val="center"/>
            <w:hideMark/>
          </w:tcPr>
          <w:p w14:paraId="10710BF0" w14:textId="77777777" w:rsidR="001F0A11" w:rsidRDefault="001F0A11">
            <w:r>
              <w:t>INR 100</w:t>
            </w:r>
          </w:p>
        </w:tc>
        <w:tc>
          <w:tcPr>
            <w:tcW w:w="0" w:type="auto"/>
            <w:vAlign w:val="center"/>
            <w:hideMark/>
          </w:tcPr>
          <w:p w14:paraId="5BE3C29D" w14:textId="77777777" w:rsidR="001F0A11" w:rsidRDefault="001F0A11">
            <w:r>
              <w:t>236 MMVR 177 Motor Vehicles Act</w:t>
            </w:r>
          </w:p>
        </w:tc>
      </w:tr>
      <w:tr w:rsidR="001F0A11" w14:paraId="4849E73B" w14:textId="77777777" w:rsidTr="001F0A11">
        <w:trPr>
          <w:tblCellSpacing w:w="15" w:type="dxa"/>
        </w:trPr>
        <w:tc>
          <w:tcPr>
            <w:tcW w:w="0" w:type="auto"/>
            <w:vAlign w:val="center"/>
            <w:hideMark/>
          </w:tcPr>
          <w:p w14:paraId="694502F0" w14:textId="77777777" w:rsidR="001F0A11" w:rsidRDefault="001F0A11">
            <w:r>
              <w:t>Not displaying public carrier board.</w:t>
            </w:r>
          </w:p>
        </w:tc>
        <w:tc>
          <w:tcPr>
            <w:tcW w:w="0" w:type="auto"/>
            <w:vAlign w:val="center"/>
            <w:hideMark/>
          </w:tcPr>
          <w:p w14:paraId="178EAF72" w14:textId="77777777" w:rsidR="001F0A11" w:rsidRDefault="001F0A11">
            <w:r>
              <w:t>INR 100</w:t>
            </w:r>
          </w:p>
        </w:tc>
        <w:tc>
          <w:tcPr>
            <w:tcW w:w="0" w:type="auto"/>
            <w:vAlign w:val="center"/>
            <w:hideMark/>
          </w:tcPr>
          <w:p w14:paraId="57ED5E5C" w14:textId="77777777" w:rsidR="001F0A11" w:rsidRDefault="001F0A11">
            <w:r>
              <w:t>116 MMVR 177 Motor Vehicles Act</w:t>
            </w:r>
          </w:p>
        </w:tc>
      </w:tr>
      <w:tr w:rsidR="001F0A11" w14:paraId="41BC16FF" w14:textId="77777777" w:rsidTr="001F0A11">
        <w:trPr>
          <w:tblCellSpacing w:w="15" w:type="dxa"/>
        </w:trPr>
        <w:tc>
          <w:tcPr>
            <w:tcW w:w="0" w:type="auto"/>
            <w:vAlign w:val="center"/>
            <w:hideMark/>
          </w:tcPr>
          <w:p w14:paraId="5638AD48" w14:textId="77777777" w:rsidR="001F0A11" w:rsidRDefault="001F0A11">
            <w:r>
              <w:t>Use of private automobile for business purposes.</w:t>
            </w:r>
          </w:p>
        </w:tc>
        <w:tc>
          <w:tcPr>
            <w:tcW w:w="0" w:type="auto"/>
            <w:vAlign w:val="center"/>
            <w:hideMark/>
          </w:tcPr>
          <w:p w14:paraId="575C7DBE" w14:textId="77777777" w:rsidR="001F0A11" w:rsidRDefault="001F0A11">
            <w:r>
              <w:t>Up to INR 5000 but no less than INR 2000</w:t>
            </w:r>
          </w:p>
        </w:tc>
        <w:tc>
          <w:tcPr>
            <w:tcW w:w="0" w:type="auto"/>
            <w:vAlign w:val="center"/>
            <w:hideMark/>
          </w:tcPr>
          <w:p w14:paraId="1250D305" w14:textId="77777777" w:rsidR="001F0A11" w:rsidRDefault="001F0A11">
            <w:r>
              <w:t>Not Applicable</w:t>
            </w:r>
          </w:p>
        </w:tc>
      </w:tr>
      <w:tr w:rsidR="001F0A11" w14:paraId="4CB4EEB1" w14:textId="77777777" w:rsidTr="001F0A11">
        <w:trPr>
          <w:tblCellSpacing w:w="15" w:type="dxa"/>
        </w:trPr>
        <w:tc>
          <w:tcPr>
            <w:tcW w:w="0" w:type="auto"/>
            <w:vAlign w:val="center"/>
            <w:hideMark/>
          </w:tcPr>
          <w:p w14:paraId="67CB069B" w14:textId="77777777" w:rsidR="001F0A11" w:rsidRDefault="001F0A11">
            <w:r>
              <w:t>Any kind of misbehaviour with commuters, not wearing the uniform or not showing the badge.</w:t>
            </w:r>
          </w:p>
        </w:tc>
        <w:tc>
          <w:tcPr>
            <w:tcW w:w="0" w:type="auto"/>
            <w:vAlign w:val="center"/>
            <w:hideMark/>
          </w:tcPr>
          <w:p w14:paraId="72C95D92" w14:textId="77777777" w:rsidR="001F0A11" w:rsidRDefault="001F0A11">
            <w:r>
              <w:t>INR 100</w:t>
            </w:r>
          </w:p>
        </w:tc>
        <w:tc>
          <w:tcPr>
            <w:tcW w:w="0" w:type="auto"/>
            <w:vAlign w:val="center"/>
            <w:hideMark/>
          </w:tcPr>
          <w:p w14:paraId="32178E25" w14:textId="77777777" w:rsidR="001F0A11" w:rsidRDefault="001F0A11">
            <w:r>
              <w:t>MMVR 21 (18) 177 Motor Vehicle Act</w:t>
            </w:r>
          </w:p>
        </w:tc>
      </w:tr>
      <w:tr w:rsidR="001F0A11" w14:paraId="04A2167E" w14:textId="77777777" w:rsidTr="001F0A11">
        <w:trPr>
          <w:tblCellSpacing w:w="15" w:type="dxa"/>
        </w:trPr>
        <w:tc>
          <w:tcPr>
            <w:tcW w:w="0" w:type="auto"/>
            <w:vAlign w:val="center"/>
            <w:hideMark/>
          </w:tcPr>
          <w:p w14:paraId="5435E08E" w14:textId="77777777" w:rsidR="001F0A11" w:rsidRDefault="001F0A11">
            <w:r>
              <w:t>Loading the goods vehicle with more than the permitted weight.</w:t>
            </w:r>
          </w:p>
        </w:tc>
        <w:tc>
          <w:tcPr>
            <w:tcW w:w="0" w:type="auto"/>
            <w:vAlign w:val="center"/>
            <w:hideMark/>
          </w:tcPr>
          <w:p w14:paraId="31F482C6" w14:textId="77777777" w:rsidR="001F0A11" w:rsidRDefault="001F0A11">
            <w:r>
              <w:t>INR 2000 plus INR 1000 for every other ton.</w:t>
            </w:r>
          </w:p>
        </w:tc>
        <w:tc>
          <w:tcPr>
            <w:tcW w:w="0" w:type="auto"/>
            <w:vAlign w:val="center"/>
            <w:hideMark/>
          </w:tcPr>
          <w:p w14:paraId="0C49C1F2" w14:textId="77777777" w:rsidR="001F0A11" w:rsidRDefault="001F0A11">
            <w:r>
              <w:t>MMVR 93 (u) (</w:t>
            </w:r>
            <w:proofErr w:type="spellStart"/>
            <w:r>
              <w:t>i</w:t>
            </w:r>
            <w:proofErr w:type="spellEnd"/>
            <w:r>
              <w:t>) 177 Motor Vehicle Act</w:t>
            </w:r>
          </w:p>
        </w:tc>
      </w:tr>
      <w:tr w:rsidR="001F0A11" w14:paraId="76F2BEAB" w14:textId="77777777" w:rsidTr="001F0A11">
        <w:trPr>
          <w:tblCellSpacing w:w="15" w:type="dxa"/>
        </w:trPr>
        <w:tc>
          <w:tcPr>
            <w:tcW w:w="0" w:type="auto"/>
            <w:vAlign w:val="center"/>
            <w:hideMark/>
          </w:tcPr>
          <w:p w14:paraId="59458E61" w14:textId="77777777" w:rsidR="001F0A11" w:rsidRDefault="001F0A11">
            <w:r>
              <w:t>Transporting goods in a treacherous or hazardous way.</w:t>
            </w:r>
          </w:p>
        </w:tc>
        <w:tc>
          <w:tcPr>
            <w:tcW w:w="0" w:type="auto"/>
            <w:vAlign w:val="center"/>
            <w:hideMark/>
          </w:tcPr>
          <w:p w14:paraId="5C73F854" w14:textId="77777777" w:rsidR="001F0A11" w:rsidRDefault="001F0A11">
            <w:r>
              <w:t>Imprisonment and/ or penalty of INR 3000.</w:t>
            </w:r>
          </w:p>
        </w:tc>
        <w:tc>
          <w:tcPr>
            <w:tcW w:w="0" w:type="auto"/>
            <w:vAlign w:val="center"/>
            <w:hideMark/>
          </w:tcPr>
          <w:p w14:paraId="680A873B" w14:textId="77777777" w:rsidR="001F0A11" w:rsidRDefault="001F0A11">
            <w:r>
              <w:t>29 RRR 177 Motor Vehicle Act</w:t>
            </w:r>
          </w:p>
        </w:tc>
      </w:tr>
      <w:tr w:rsidR="001F0A11" w14:paraId="52A7ED6F" w14:textId="77777777" w:rsidTr="001F0A11">
        <w:trPr>
          <w:tblCellSpacing w:w="15" w:type="dxa"/>
        </w:trPr>
        <w:tc>
          <w:tcPr>
            <w:tcW w:w="0" w:type="auto"/>
            <w:vAlign w:val="center"/>
            <w:hideMark/>
          </w:tcPr>
          <w:p w14:paraId="598996F6" w14:textId="77777777" w:rsidR="001F0A11" w:rsidRDefault="001F0A11">
            <w:r>
              <w:t>Breach of permit terms and conditions.</w:t>
            </w:r>
          </w:p>
        </w:tc>
        <w:tc>
          <w:tcPr>
            <w:tcW w:w="0" w:type="auto"/>
            <w:vAlign w:val="center"/>
            <w:hideMark/>
          </w:tcPr>
          <w:p w14:paraId="0E714A7D" w14:textId="77777777" w:rsidR="001F0A11" w:rsidRDefault="001F0A11">
            <w:r>
              <w:t>Imprisonment and/ or penalty of up to INR 5000, not less than INR 2000.</w:t>
            </w:r>
          </w:p>
        </w:tc>
        <w:tc>
          <w:tcPr>
            <w:tcW w:w="0" w:type="auto"/>
            <w:vAlign w:val="center"/>
            <w:hideMark/>
          </w:tcPr>
          <w:p w14:paraId="2B435F33" w14:textId="77777777" w:rsidR="001F0A11" w:rsidRDefault="001F0A11">
            <w:r>
              <w:t>Not Applicable</w:t>
            </w:r>
          </w:p>
        </w:tc>
      </w:tr>
      <w:tr w:rsidR="001F0A11" w14:paraId="7BAA7649" w14:textId="77777777" w:rsidTr="001F0A11">
        <w:trPr>
          <w:tblCellSpacing w:w="15" w:type="dxa"/>
        </w:trPr>
        <w:tc>
          <w:tcPr>
            <w:tcW w:w="0" w:type="auto"/>
            <w:vAlign w:val="center"/>
            <w:hideMark/>
          </w:tcPr>
          <w:p w14:paraId="0F4CA739" w14:textId="77777777" w:rsidR="001F0A11" w:rsidRDefault="001F0A11">
            <w:r>
              <w:t>Usage of coloured/ Tinted light on the vehicle</w:t>
            </w:r>
          </w:p>
        </w:tc>
        <w:tc>
          <w:tcPr>
            <w:tcW w:w="0" w:type="auto"/>
            <w:vAlign w:val="center"/>
            <w:hideMark/>
          </w:tcPr>
          <w:p w14:paraId="0AB7FEC4" w14:textId="77777777" w:rsidR="001F0A11" w:rsidRDefault="001F0A11">
            <w:r>
              <w:t>INR 100</w:t>
            </w:r>
          </w:p>
        </w:tc>
        <w:tc>
          <w:tcPr>
            <w:tcW w:w="0" w:type="auto"/>
            <w:vAlign w:val="center"/>
            <w:hideMark/>
          </w:tcPr>
          <w:p w14:paraId="4FB55C80" w14:textId="77777777" w:rsidR="001F0A11" w:rsidRDefault="001F0A11">
            <w:r>
              <w:t>97 (2)/ 177 DMVR</w:t>
            </w:r>
          </w:p>
        </w:tc>
      </w:tr>
    </w:tbl>
    <w:p w14:paraId="5588BBEA" w14:textId="77777777" w:rsidR="001F0A11" w:rsidRDefault="001F0A11" w:rsidP="001F0A11">
      <w:pPr>
        <w:pStyle w:val="Heading3"/>
      </w:pPr>
      <w:r>
        <w:t>Offences Related to Commercial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2"/>
        <w:gridCol w:w="1685"/>
        <w:gridCol w:w="2719"/>
      </w:tblGrid>
      <w:tr w:rsidR="001F0A11" w14:paraId="0C2418DC" w14:textId="77777777" w:rsidTr="001F0A11">
        <w:trPr>
          <w:tblHeader/>
          <w:tblCellSpacing w:w="15" w:type="dxa"/>
        </w:trPr>
        <w:tc>
          <w:tcPr>
            <w:tcW w:w="0" w:type="auto"/>
            <w:vAlign w:val="center"/>
            <w:hideMark/>
          </w:tcPr>
          <w:p w14:paraId="799DE156" w14:textId="77777777" w:rsidR="001F0A11" w:rsidRDefault="001F0A11">
            <w:pPr>
              <w:jc w:val="center"/>
              <w:rPr>
                <w:b/>
                <w:bCs/>
              </w:rPr>
            </w:pPr>
            <w:r>
              <w:rPr>
                <w:rStyle w:val="Strong"/>
              </w:rPr>
              <w:t>Offences</w:t>
            </w:r>
            <w:r>
              <w:rPr>
                <w:b/>
                <w:bCs/>
              </w:rPr>
              <w:t xml:space="preserve"> </w:t>
            </w:r>
          </w:p>
        </w:tc>
        <w:tc>
          <w:tcPr>
            <w:tcW w:w="0" w:type="auto"/>
            <w:vAlign w:val="center"/>
            <w:hideMark/>
          </w:tcPr>
          <w:p w14:paraId="38DA9E92"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36022A78" w14:textId="77777777" w:rsidR="001F0A11" w:rsidRDefault="001F0A11">
            <w:pPr>
              <w:jc w:val="center"/>
              <w:rPr>
                <w:b/>
                <w:bCs/>
              </w:rPr>
            </w:pPr>
            <w:r>
              <w:rPr>
                <w:rStyle w:val="Strong"/>
              </w:rPr>
              <w:t>Section</w:t>
            </w:r>
            <w:r>
              <w:rPr>
                <w:b/>
                <w:bCs/>
              </w:rPr>
              <w:t xml:space="preserve"> </w:t>
            </w:r>
          </w:p>
        </w:tc>
      </w:tr>
      <w:tr w:rsidR="001F0A11" w14:paraId="1A891555" w14:textId="77777777" w:rsidTr="001F0A11">
        <w:trPr>
          <w:tblCellSpacing w:w="15" w:type="dxa"/>
        </w:trPr>
        <w:tc>
          <w:tcPr>
            <w:tcW w:w="0" w:type="auto"/>
            <w:vAlign w:val="center"/>
            <w:hideMark/>
          </w:tcPr>
          <w:p w14:paraId="5FDA6C8A" w14:textId="77777777" w:rsidR="001F0A11" w:rsidRDefault="001F0A11">
            <w:r>
              <w:t>Working in 'NO ENTRY' Time</w:t>
            </w:r>
          </w:p>
        </w:tc>
        <w:tc>
          <w:tcPr>
            <w:tcW w:w="0" w:type="auto"/>
            <w:vAlign w:val="center"/>
            <w:hideMark/>
          </w:tcPr>
          <w:p w14:paraId="5982C1F3" w14:textId="77777777" w:rsidR="001F0A11" w:rsidRDefault="001F0A11">
            <w:r>
              <w:t>Up to INR 2000</w:t>
            </w:r>
          </w:p>
        </w:tc>
        <w:tc>
          <w:tcPr>
            <w:tcW w:w="0" w:type="auto"/>
            <w:vAlign w:val="center"/>
            <w:hideMark/>
          </w:tcPr>
          <w:p w14:paraId="08575CA0" w14:textId="77777777" w:rsidR="001F0A11" w:rsidRDefault="001F0A11">
            <w:r>
              <w:t>115/194 Motor Vehicle Act</w:t>
            </w:r>
          </w:p>
        </w:tc>
      </w:tr>
      <w:tr w:rsidR="001F0A11" w14:paraId="69FF3777" w14:textId="77777777" w:rsidTr="001F0A11">
        <w:trPr>
          <w:tblCellSpacing w:w="15" w:type="dxa"/>
        </w:trPr>
        <w:tc>
          <w:tcPr>
            <w:tcW w:w="0" w:type="auto"/>
            <w:vAlign w:val="center"/>
            <w:hideMark/>
          </w:tcPr>
          <w:p w14:paraId="180421FE" w14:textId="77777777" w:rsidR="001F0A11" w:rsidRDefault="001F0A11">
            <w:r>
              <w:t>Violating the timetable</w:t>
            </w:r>
          </w:p>
        </w:tc>
        <w:tc>
          <w:tcPr>
            <w:tcW w:w="0" w:type="auto"/>
            <w:vAlign w:val="center"/>
            <w:hideMark/>
          </w:tcPr>
          <w:p w14:paraId="7198C504" w14:textId="77777777" w:rsidR="001F0A11" w:rsidRDefault="001F0A11">
            <w:r>
              <w:t>Court Challan</w:t>
            </w:r>
          </w:p>
        </w:tc>
        <w:tc>
          <w:tcPr>
            <w:tcW w:w="0" w:type="auto"/>
            <w:vAlign w:val="center"/>
            <w:hideMark/>
          </w:tcPr>
          <w:p w14:paraId="0CCB300E" w14:textId="77777777" w:rsidR="001F0A11" w:rsidRDefault="001F0A11">
            <w:r>
              <w:t>11/177, 2/177, 66/192 Motor Vehicle Act</w:t>
            </w:r>
          </w:p>
        </w:tc>
      </w:tr>
      <w:tr w:rsidR="001F0A11" w14:paraId="725C5B09" w14:textId="77777777" w:rsidTr="001F0A11">
        <w:trPr>
          <w:tblCellSpacing w:w="15" w:type="dxa"/>
        </w:trPr>
        <w:tc>
          <w:tcPr>
            <w:tcW w:w="0" w:type="auto"/>
            <w:vAlign w:val="center"/>
            <w:hideMark/>
          </w:tcPr>
          <w:p w14:paraId="7EFFBAC6" w14:textId="77777777" w:rsidR="001F0A11" w:rsidRDefault="001F0A11">
            <w:r>
              <w:t>High and Long / Load in Vehicles</w:t>
            </w:r>
          </w:p>
        </w:tc>
        <w:tc>
          <w:tcPr>
            <w:tcW w:w="0" w:type="auto"/>
            <w:vAlign w:val="center"/>
            <w:hideMark/>
          </w:tcPr>
          <w:p w14:paraId="33AD495F" w14:textId="77777777" w:rsidR="001F0A11" w:rsidRDefault="001F0A11">
            <w:r>
              <w:t>INR 100</w:t>
            </w:r>
          </w:p>
        </w:tc>
        <w:tc>
          <w:tcPr>
            <w:tcW w:w="0" w:type="auto"/>
            <w:vAlign w:val="center"/>
            <w:hideMark/>
          </w:tcPr>
          <w:p w14:paraId="19E49CB4" w14:textId="77777777" w:rsidR="001F0A11" w:rsidRDefault="001F0A11">
            <w:r>
              <w:t>29 RRR/177 Motor Vehicle Act</w:t>
            </w:r>
          </w:p>
        </w:tc>
      </w:tr>
      <w:tr w:rsidR="001F0A11" w14:paraId="2EB8FDAF" w14:textId="77777777" w:rsidTr="001F0A11">
        <w:trPr>
          <w:tblCellSpacing w:w="15" w:type="dxa"/>
        </w:trPr>
        <w:tc>
          <w:tcPr>
            <w:tcW w:w="0" w:type="auto"/>
            <w:vAlign w:val="center"/>
            <w:hideMark/>
          </w:tcPr>
          <w:p w14:paraId="5C1D6A92" w14:textId="77777777" w:rsidR="001F0A11" w:rsidRDefault="001F0A11">
            <w:r>
              <w:t>Carrying animals in goods vehicles in contravention of rules.</w:t>
            </w:r>
          </w:p>
        </w:tc>
        <w:tc>
          <w:tcPr>
            <w:tcW w:w="0" w:type="auto"/>
            <w:vAlign w:val="center"/>
            <w:hideMark/>
          </w:tcPr>
          <w:p w14:paraId="6F8E3815" w14:textId="77777777" w:rsidR="001F0A11" w:rsidRDefault="001F0A11">
            <w:r>
              <w:t>INR 100</w:t>
            </w:r>
          </w:p>
        </w:tc>
        <w:tc>
          <w:tcPr>
            <w:tcW w:w="0" w:type="auto"/>
            <w:vAlign w:val="center"/>
            <w:hideMark/>
          </w:tcPr>
          <w:p w14:paraId="3E0A5DB0" w14:textId="77777777" w:rsidR="001F0A11" w:rsidRDefault="001F0A11">
            <w:r>
              <w:t>MMVR 83 177 Motor Vehicle Act</w:t>
            </w:r>
          </w:p>
        </w:tc>
      </w:tr>
      <w:tr w:rsidR="001F0A11" w14:paraId="57246F12" w14:textId="77777777" w:rsidTr="001F0A11">
        <w:trPr>
          <w:tblCellSpacing w:w="15" w:type="dxa"/>
        </w:trPr>
        <w:tc>
          <w:tcPr>
            <w:tcW w:w="0" w:type="auto"/>
            <w:vAlign w:val="center"/>
            <w:hideMark/>
          </w:tcPr>
          <w:p w14:paraId="09E8E6C3" w14:textId="77777777" w:rsidR="001F0A11" w:rsidRDefault="001F0A11">
            <w:r>
              <w:lastRenderedPageBreak/>
              <w:t>Transporting people hazardously or carrying people in goods carrier vehicles.</w:t>
            </w:r>
          </w:p>
        </w:tc>
        <w:tc>
          <w:tcPr>
            <w:tcW w:w="0" w:type="auto"/>
            <w:vAlign w:val="center"/>
            <w:hideMark/>
          </w:tcPr>
          <w:p w14:paraId="46E9858E" w14:textId="77777777" w:rsidR="001F0A11" w:rsidRDefault="001F0A11">
            <w:r>
              <w:t>INR 100</w:t>
            </w:r>
          </w:p>
        </w:tc>
        <w:tc>
          <w:tcPr>
            <w:tcW w:w="0" w:type="auto"/>
            <w:vAlign w:val="center"/>
            <w:hideMark/>
          </w:tcPr>
          <w:p w14:paraId="07B573B4" w14:textId="77777777" w:rsidR="001F0A11" w:rsidRDefault="001F0A11">
            <w:r>
              <w:t>MMVR 108 177 Motor Vehicle Act</w:t>
            </w:r>
          </w:p>
        </w:tc>
      </w:tr>
      <w:tr w:rsidR="001F0A11" w14:paraId="023F6154" w14:textId="77777777" w:rsidTr="001F0A11">
        <w:trPr>
          <w:tblCellSpacing w:w="15" w:type="dxa"/>
        </w:trPr>
        <w:tc>
          <w:tcPr>
            <w:tcW w:w="0" w:type="auto"/>
            <w:vAlign w:val="center"/>
            <w:hideMark/>
          </w:tcPr>
          <w:p w14:paraId="2BC5E599" w14:textId="77777777" w:rsidR="001F0A11" w:rsidRDefault="001F0A11">
            <w:r>
              <w:t>Carrying Goods in Passenger Vehicles</w:t>
            </w:r>
          </w:p>
        </w:tc>
        <w:tc>
          <w:tcPr>
            <w:tcW w:w="0" w:type="auto"/>
            <w:vAlign w:val="center"/>
            <w:hideMark/>
          </w:tcPr>
          <w:p w14:paraId="6205F32D" w14:textId="77777777" w:rsidR="001F0A11" w:rsidRDefault="001F0A11">
            <w:r>
              <w:t>Not Applicable</w:t>
            </w:r>
          </w:p>
        </w:tc>
        <w:tc>
          <w:tcPr>
            <w:tcW w:w="0" w:type="auto"/>
            <w:vAlign w:val="center"/>
            <w:hideMark/>
          </w:tcPr>
          <w:p w14:paraId="194EE1F6" w14:textId="77777777" w:rsidR="001F0A11" w:rsidRDefault="001F0A11">
            <w:r>
              <w:t>Not Applicable</w:t>
            </w:r>
          </w:p>
        </w:tc>
      </w:tr>
      <w:tr w:rsidR="001F0A11" w14:paraId="1421F848" w14:textId="77777777" w:rsidTr="001F0A11">
        <w:trPr>
          <w:tblCellSpacing w:w="15" w:type="dxa"/>
        </w:trPr>
        <w:tc>
          <w:tcPr>
            <w:tcW w:w="0" w:type="auto"/>
            <w:vAlign w:val="center"/>
            <w:hideMark/>
          </w:tcPr>
          <w:p w14:paraId="54858784" w14:textId="77777777" w:rsidR="001F0A11" w:rsidRDefault="001F0A11">
            <w:r>
              <w:t>Perilous projection of goods.</w:t>
            </w:r>
          </w:p>
        </w:tc>
        <w:tc>
          <w:tcPr>
            <w:tcW w:w="0" w:type="auto"/>
            <w:vAlign w:val="center"/>
            <w:hideMark/>
          </w:tcPr>
          <w:p w14:paraId="21ACAF0B" w14:textId="77777777" w:rsidR="001F0A11" w:rsidRDefault="001F0A11">
            <w:r>
              <w:t>INR 100</w:t>
            </w:r>
          </w:p>
        </w:tc>
        <w:tc>
          <w:tcPr>
            <w:tcW w:w="0" w:type="auto"/>
            <w:vAlign w:val="center"/>
            <w:hideMark/>
          </w:tcPr>
          <w:p w14:paraId="78C40C8A" w14:textId="77777777" w:rsidR="001F0A11" w:rsidRDefault="001F0A11">
            <w:r>
              <w:t>229 MMVR, 29 RRR &amp; 177 Motor Vehicle Act</w:t>
            </w:r>
          </w:p>
        </w:tc>
      </w:tr>
      <w:tr w:rsidR="001F0A11" w14:paraId="113AF922" w14:textId="77777777" w:rsidTr="001F0A11">
        <w:trPr>
          <w:tblCellSpacing w:w="15" w:type="dxa"/>
        </w:trPr>
        <w:tc>
          <w:tcPr>
            <w:tcW w:w="0" w:type="auto"/>
            <w:vAlign w:val="center"/>
            <w:hideMark/>
          </w:tcPr>
          <w:p w14:paraId="763E963A" w14:textId="77777777" w:rsidR="001F0A11" w:rsidRDefault="001F0A11">
            <w:r>
              <w:t>Carrying goods unsafe.</w:t>
            </w:r>
          </w:p>
        </w:tc>
        <w:tc>
          <w:tcPr>
            <w:tcW w:w="0" w:type="auto"/>
            <w:vAlign w:val="center"/>
            <w:hideMark/>
          </w:tcPr>
          <w:p w14:paraId="5A16387D" w14:textId="77777777" w:rsidR="001F0A11" w:rsidRDefault="001F0A11">
            <w:r>
              <w:t>INR 100</w:t>
            </w:r>
          </w:p>
        </w:tc>
        <w:tc>
          <w:tcPr>
            <w:tcW w:w="0" w:type="auto"/>
            <w:vAlign w:val="center"/>
            <w:hideMark/>
          </w:tcPr>
          <w:p w14:paraId="2181F259" w14:textId="77777777" w:rsidR="001F0A11" w:rsidRDefault="001F0A11">
            <w:r>
              <w:t>MMVR 202 177 Motor Vehicle Act</w:t>
            </w:r>
          </w:p>
        </w:tc>
      </w:tr>
      <w:tr w:rsidR="001F0A11" w14:paraId="09895EF9" w14:textId="77777777" w:rsidTr="001F0A11">
        <w:trPr>
          <w:tblCellSpacing w:w="15" w:type="dxa"/>
        </w:trPr>
        <w:tc>
          <w:tcPr>
            <w:tcW w:w="0" w:type="auto"/>
            <w:vAlign w:val="center"/>
            <w:hideMark/>
          </w:tcPr>
          <w:p w14:paraId="1E7434B1" w14:textId="77777777" w:rsidR="001F0A11" w:rsidRDefault="001F0A11">
            <w:r>
              <w:t>Carrying possessions more than 11 feet high.</w:t>
            </w:r>
          </w:p>
        </w:tc>
        <w:tc>
          <w:tcPr>
            <w:tcW w:w="0" w:type="auto"/>
            <w:vAlign w:val="center"/>
            <w:hideMark/>
          </w:tcPr>
          <w:p w14:paraId="6B162BA3" w14:textId="77777777" w:rsidR="001F0A11" w:rsidRDefault="001F0A11">
            <w:r>
              <w:t>INR 100</w:t>
            </w:r>
          </w:p>
        </w:tc>
        <w:tc>
          <w:tcPr>
            <w:tcW w:w="0" w:type="auto"/>
            <w:vAlign w:val="center"/>
            <w:hideMark/>
          </w:tcPr>
          <w:p w14:paraId="4C94F50A" w14:textId="77777777" w:rsidR="001F0A11" w:rsidRDefault="001F0A11">
            <w:r>
              <w:t>MMVR 93 (u) (</w:t>
            </w:r>
            <w:proofErr w:type="spellStart"/>
            <w:r>
              <w:t>i</w:t>
            </w:r>
            <w:proofErr w:type="spellEnd"/>
            <w:r>
              <w:t>) 177 Motor Vehicle Act</w:t>
            </w:r>
          </w:p>
        </w:tc>
      </w:tr>
      <w:tr w:rsidR="001F0A11" w14:paraId="1E333492" w14:textId="77777777" w:rsidTr="001F0A11">
        <w:trPr>
          <w:tblCellSpacing w:w="15" w:type="dxa"/>
        </w:trPr>
        <w:tc>
          <w:tcPr>
            <w:tcW w:w="0" w:type="auto"/>
            <w:vAlign w:val="center"/>
            <w:hideMark/>
          </w:tcPr>
          <w:p w14:paraId="760D1DDE" w14:textId="77777777" w:rsidR="001F0A11" w:rsidRDefault="001F0A11">
            <w:r>
              <w:t>Going over the limit of weight and limitation on Use.</w:t>
            </w:r>
          </w:p>
        </w:tc>
        <w:tc>
          <w:tcPr>
            <w:tcW w:w="0" w:type="auto"/>
            <w:vAlign w:val="center"/>
            <w:hideMark/>
          </w:tcPr>
          <w:p w14:paraId="703FBC51" w14:textId="77777777" w:rsidR="001F0A11" w:rsidRDefault="001F0A11">
            <w:r>
              <w:t>Court Challan</w:t>
            </w:r>
          </w:p>
        </w:tc>
        <w:tc>
          <w:tcPr>
            <w:tcW w:w="0" w:type="auto"/>
            <w:vAlign w:val="center"/>
            <w:hideMark/>
          </w:tcPr>
          <w:p w14:paraId="58285434" w14:textId="77777777" w:rsidR="001F0A11" w:rsidRDefault="001F0A11">
            <w:r>
              <w:t>113/194(1) Motor Vehicle Act</w:t>
            </w:r>
          </w:p>
        </w:tc>
      </w:tr>
      <w:tr w:rsidR="001F0A11" w14:paraId="71A0B8D0" w14:textId="77777777" w:rsidTr="001F0A11">
        <w:trPr>
          <w:tblCellSpacing w:w="15" w:type="dxa"/>
        </w:trPr>
        <w:tc>
          <w:tcPr>
            <w:tcW w:w="0" w:type="auto"/>
            <w:vAlign w:val="center"/>
            <w:hideMark/>
          </w:tcPr>
          <w:p w14:paraId="2D748B2C" w14:textId="77777777" w:rsidR="001F0A11" w:rsidRDefault="001F0A11">
            <w:r>
              <w:t>Driver refusing to weigh his vehicle.</w:t>
            </w:r>
          </w:p>
        </w:tc>
        <w:tc>
          <w:tcPr>
            <w:tcW w:w="0" w:type="auto"/>
            <w:vAlign w:val="center"/>
            <w:hideMark/>
          </w:tcPr>
          <w:p w14:paraId="6B0BF16C" w14:textId="77777777" w:rsidR="001F0A11" w:rsidRDefault="001F0A11">
            <w:r>
              <w:t>Court Challan</w:t>
            </w:r>
          </w:p>
        </w:tc>
        <w:tc>
          <w:tcPr>
            <w:tcW w:w="0" w:type="auto"/>
            <w:vAlign w:val="center"/>
            <w:hideMark/>
          </w:tcPr>
          <w:p w14:paraId="44399F4A" w14:textId="77777777" w:rsidR="001F0A11" w:rsidRDefault="001F0A11">
            <w:r>
              <w:t>114/194(2) Motor Vehicle Act</w:t>
            </w:r>
          </w:p>
        </w:tc>
      </w:tr>
      <w:tr w:rsidR="001F0A11" w14:paraId="57BC809B" w14:textId="77777777" w:rsidTr="001F0A11">
        <w:trPr>
          <w:tblCellSpacing w:w="15" w:type="dxa"/>
        </w:trPr>
        <w:tc>
          <w:tcPr>
            <w:tcW w:w="0" w:type="auto"/>
            <w:vAlign w:val="center"/>
            <w:hideMark/>
          </w:tcPr>
          <w:p w14:paraId="3DDF0916" w14:textId="77777777" w:rsidR="001F0A11" w:rsidRDefault="001F0A11">
            <w:r>
              <w:t>Loading on Tail Board.</w:t>
            </w:r>
          </w:p>
        </w:tc>
        <w:tc>
          <w:tcPr>
            <w:tcW w:w="0" w:type="auto"/>
            <w:vAlign w:val="center"/>
            <w:hideMark/>
          </w:tcPr>
          <w:p w14:paraId="306C5ED8" w14:textId="77777777" w:rsidR="001F0A11" w:rsidRDefault="001F0A11">
            <w:r>
              <w:t>INR 100</w:t>
            </w:r>
          </w:p>
        </w:tc>
        <w:tc>
          <w:tcPr>
            <w:tcW w:w="0" w:type="auto"/>
            <w:vAlign w:val="center"/>
            <w:hideMark/>
          </w:tcPr>
          <w:p w14:paraId="487F53BE" w14:textId="77777777" w:rsidR="001F0A11" w:rsidRDefault="001F0A11">
            <w:r>
              <w:t>MMVR 202 &amp; 177 Motor Vehicle Act</w:t>
            </w:r>
          </w:p>
        </w:tc>
      </w:tr>
      <w:tr w:rsidR="001F0A11" w14:paraId="4CEA4E34" w14:textId="77777777" w:rsidTr="001F0A11">
        <w:trPr>
          <w:tblCellSpacing w:w="15" w:type="dxa"/>
        </w:trPr>
        <w:tc>
          <w:tcPr>
            <w:tcW w:w="0" w:type="auto"/>
            <w:vAlign w:val="center"/>
            <w:hideMark/>
          </w:tcPr>
          <w:p w14:paraId="759E9951" w14:textId="77777777" w:rsidR="001F0A11" w:rsidRDefault="001F0A11">
            <w:r>
              <w:t>Misconduct by Taxi or TSR Driver.</w:t>
            </w:r>
          </w:p>
        </w:tc>
        <w:tc>
          <w:tcPr>
            <w:tcW w:w="0" w:type="auto"/>
            <w:vAlign w:val="center"/>
            <w:hideMark/>
          </w:tcPr>
          <w:p w14:paraId="606C9E8D" w14:textId="77777777" w:rsidR="001F0A11" w:rsidRDefault="001F0A11">
            <w:r>
              <w:t>INR 100</w:t>
            </w:r>
          </w:p>
        </w:tc>
        <w:tc>
          <w:tcPr>
            <w:tcW w:w="0" w:type="auto"/>
            <w:vAlign w:val="center"/>
            <w:hideMark/>
          </w:tcPr>
          <w:p w14:paraId="420B773E" w14:textId="77777777" w:rsidR="001F0A11" w:rsidRDefault="001F0A11">
            <w:r>
              <w:t>11(3)/ 177 DMVR</w:t>
            </w:r>
          </w:p>
        </w:tc>
      </w:tr>
      <w:tr w:rsidR="001F0A11" w14:paraId="1C49ED20" w14:textId="77777777" w:rsidTr="001F0A11">
        <w:trPr>
          <w:tblCellSpacing w:w="15" w:type="dxa"/>
        </w:trPr>
        <w:tc>
          <w:tcPr>
            <w:tcW w:w="0" w:type="auto"/>
            <w:vAlign w:val="center"/>
            <w:hideMark/>
          </w:tcPr>
          <w:p w14:paraId="53C70212" w14:textId="77777777" w:rsidR="001F0A11" w:rsidRDefault="001F0A11">
            <w:r>
              <w:t>Over Charging by Taxi or TSR Driver.</w:t>
            </w:r>
          </w:p>
        </w:tc>
        <w:tc>
          <w:tcPr>
            <w:tcW w:w="0" w:type="auto"/>
            <w:vAlign w:val="center"/>
            <w:hideMark/>
          </w:tcPr>
          <w:p w14:paraId="14A75CEF" w14:textId="77777777" w:rsidR="001F0A11" w:rsidRDefault="001F0A11">
            <w:r>
              <w:t>INR 100</w:t>
            </w:r>
          </w:p>
        </w:tc>
        <w:tc>
          <w:tcPr>
            <w:tcW w:w="0" w:type="auto"/>
            <w:vAlign w:val="center"/>
            <w:hideMark/>
          </w:tcPr>
          <w:p w14:paraId="73A501FB" w14:textId="77777777" w:rsidR="001F0A11" w:rsidRDefault="001F0A11">
            <w:r>
              <w:t>11(8)/ 177 DMVR</w:t>
            </w:r>
          </w:p>
        </w:tc>
      </w:tr>
      <w:tr w:rsidR="001F0A11" w14:paraId="33BB469E" w14:textId="77777777" w:rsidTr="001F0A11">
        <w:trPr>
          <w:tblCellSpacing w:w="15" w:type="dxa"/>
        </w:trPr>
        <w:tc>
          <w:tcPr>
            <w:tcW w:w="0" w:type="auto"/>
            <w:vAlign w:val="center"/>
            <w:hideMark/>
          </w:tcPr>
          <w:p w14:paraId="5B1AB0AD" w14:textId="77777777" w:rsidR="001F0A11" w:rsidRDefault="001F0A11">
            <w:r>
              <w:t>Charging without having a Meter.</w:t>
            </w:r>
          </w:p>
        </w:tc>
        <w:tc>
          <w:tcPr>
            <w:tcW w:w="0" w:type="auto"/>
            <w:vAlign w:val="center"/>
            <w:hideMark/>
          </w:tcPr>
          <w:p w14:paraId="29F8C4B3" w14:textId="77777777" w:rsidR="001F0A11" w:rsidRDefault="001F0A11">
            <w:r>
              <w:t>INR 100</w:t>
            </w:r>
          </w:p>
        </w:tc>
        <w:tc>
          <w:tcPr>
            <w:tcW w:w="0" w:type="auto"/>
            <w:vAlign w:val="center"/>
            <w:hideMark/>
          </w:tcPr>
          <w:p w14:paraId="479ED76D" w14:textId="77777777" w:rsidR="001F0A11" w:rsidRDefault="001F0A11">
            <w:r>
              <w:t>11(8)/ 177 DMVR</w:t>
            </w:r>
          </w:p>
        </w:tc>
      </w:tr>
      <w:tr w:rsidR="001F0A11" w14:paraId="6B243C64" w14:textId="77777777" w:rsidTr="001F0A11">
        <w:trPr>
          <w:tblCellSpacing w:w="15" w:type="dxa"/>
        </w:trPr>
        <w:tc>
          <w:tcPr>
            <w:tcW w:w="0" w:type="auto"/>
            <w:vAlign w:val="center"/>
            <w:hideMark/>
          </w:tcPr>
          <w:p w14:paraId="3290E2F5" w14:textId="77777777" w:rsidR="001F0A11" w:rsidRDefault="001F0A11">
            <w:r>
              <w:t>Refusal by Taxi or TSR Driver.</w:t>
            </w:r>
          </w:p>
        </w:tc>
        <w:tc>
          <w:tcPr>
            <w:tcW w:w="0" w:type="auto"/>
            <w:vAlign w:val="center"/>
            <w:hideMark/>
          </w:tcPr>
          <w:p w14:paraId="7B5F9662" w14:textId="77777777" w:rsidR="001F0A11" w:rsidRDefault="001F0A11">
            <w:r>
              <w:t>INR 100</w:t>
            </w:r>
          </w:p>
        </w:tc>
        <w:tc>
          <w:tcPr>
            <w:tcW w:w="0" w:type="auto"/>
            <w:vAlign w:val="center"/>
            <w:hideMark/>
          </w:tcPr>
          <w:p w14:paraId="1D193573" w14:textId="77777777" w:rsidR="001F0A11" w:rsidRDefault="001F0A11">
            <w:r>
              <w:t>11(9)/ 177 DMVR</w:t>
            </w:r>
          </w:p>
        </w:tc>
      </w:tr>
      <w:tr w:rsidR="001F0A11" w14:paraId="1AB2248B" w14:textId="77777777" w:rsidTr="001F0A11">
        <w:trPr>
          <w:tblCellSpacing w:w="15" w:type="dxa"/>
        </w:trPr>
        <w:tc>
          <w:tcPr>
            <w:tcW w:w="0" w:type="auto"/>
            <w:vAlign w:val="center"/>
            <w:hideMark/>
          </w:tcPr>
          <w:p w14:paraId="682DAA55" w14:textId="77777777" w:rsidR="001F0A11" w:rsidRDefault="001F0A11">
            <w:r>
              <w:t>Driving without Khaki Uniform.</w:t>
            </w:r>
          </w:p>
        </w:tc>
        <w:tc>
          <w:tcPr>
            <w:tcW w:w="0" w:type="auto"/>
            <w:vAlign w:val="center"/>
            <w:hideMark/>
          </w:tcPr>
          <w:p w14:paraId="3AEC6F32" w14:textId="77777777" w:rsidR="001F0A11" w:rsidRDefault="001F0A11">
            <w:r>
              <w:t>INR 100</w:t>
            </w:r>
          </w:p>
        </w:tc>
        <w:tc>
          <w:tcPr>
            <w:tcW w:w="0" w:type="auto"/>
            <w:vAlign w:val="center"/>
            <w:hideMark/>
          </w:tcPr>
          <w:p w14:paraId="1B72B5B8" w14:textId="77777777" w:rsidR="001F0A11" w:rsidRDefault="001F0A11">
            <w:r>
              <w:t>7/ 177 DMVR</w:t>
            </w:r>
          </w:p>
        </w:tc>
      </w:tr>
      <w:tr w:rsidR="001F0A11" w14:paraId="68E6608D" w14:textId="77777777" w:rsidTr="001F0A11">
        <w:trPr>
          <w:tblCellSpacing w:w="15" w:type="dxa"/>
        </w:trPr>
        <w:tc>
          <w:tcPr>
            <w:tcW w:w="0" w:type="auto"/>
            <w:vAlign w:val="center"/>
            <w:hideMark/>
          </w:tcPr>
          <w:p w14:paraId="3F30B406" w14:textId="77777777" w:rsidR="001F0A11" w:rsidRDefault="001F0A11">
            <w:r>
              <w:t>Driver without wearing a Badge.</w:t>
            </w:r>
          </w:p>
        </w:tc>
        <w:tc>
          <w:tcPr>
            <w:tcW w:w="0" w:type="auto"/>
            <w:vAlign w:val="center"/>
            <w:hideMark/>
          </w:tcPr>
          <w:p w14:paraId="4A77279D" w14:textId="77777777" w:rsidR="001F0A11" w:rsidRDefault="001F0A11">
            <w:r>
              <w:t>INR 100</w:t>
            </w:r>
          </w:p>
        </w:tc>
        <w:tc>
          <w:tcPr>
            <w:tcW w:w="0" w:type="auto"/>
            <w:vAlign w:val="center"/>
            <w:hideMark/>
          </w:tcPr>
          <w:p w14:paraId="58379F48" w14:textId="77777777" w:rsidR="001F0A11" w:rsidRDefault="001F0A11">
            <w:r>
              <w:t>22 (1)/ 177 DMVR</w:t>
            </w:r>
          </w:p>
        </w:tc>
      </w:tr>
      <w:tr w:rsidR="001F0A11" w14:paraId="0536A427" w14:textId="77777777" w:rsidTr="001F0A11">
        <w:trPr>
          <w:tblCellSpacing w:w="15" w:type="dxa"/>
        </w:trPr>
        <w:tc>
          <w:tcPr>
            <w:tcW w:w="0" w:type="auto"/>
            <w:vAlign w:val="center"/>
            <w:hideMark/>
          </w:tcPr>
          <w:p w14:paraId="6912E16E" w14:textId="77777777" w:rsidR="001F0A11" w:rsidRDefault="001F0A11">
            <w:r>
              <w:t>Conductor without the specified Uniform.</w:t>
            </w:r>
          </w:p>
        </w:tc>
        <w:tc>
          <w:tcPr>
            <w:tcW w:w="0" w:type="auto"/>
            <w:vAlign w:val="center"/>
            <w:hideMark/>
          </w:tcPr>
          <w:p w14:paraId="145F1B7F" w14:textId="77777777" w:rsidR="001F0A11" w:rsidRDefault="001F0A11">
            <w:r>
              <w:t>INR 100</w:t>
            </w:r>
          </w:p>
        </w:tc>
        <w:tc>
          <w:tcPr>
            <w:tcW w:w="0" w:type="auto"/>
            <w:vAlign w:val="center"/>
            <w:hideMark/>
          </w:tcPr>
          <w:p w14:paraId="1FAE8525" w14:textId="77777777" w:rsidR="001F0A11" w:rsidRDefault="001F0A11">
            <w:r>
              <w:t>23 (1)/ 177 DMVR</w:t>
            </w:r>
          </w:p>
        </w:tc>
      </w:tr>
      <w:tr w:rsidR="001F0A11" w14:paraId="4E4A8055" w14:textId="77777777" w:rsidTr="001F0A11">
        <w:trPr>
          <w:tblCellSpacing w:w="15" w:type="dxa"/>
        </w:trPr>
        <w:tc>
          <w:tcPr>
            <w:tcW w:w="0" w:type="auto"/>
            <w:vAlign w:val="center"/>
            <w:hideMark/>
          </w:tcPr>
          <w:p w14:paraId="1C441921" w14:textId="77777777" w:rsidR="001F0A11" w:rsidRDefault="001F0A11">
            <w:r>
              <w:t>Conductor without Badge.</w:t>
            </w:r>
          </w:p>
        </w:tc>
        <w:tc>
          <w:tcPr>
            <w:tcW w:w="0" w:type="auto"/>
            <w:vAlign w:val="center"/>
            <w:hideMark/>
          </w:tcPr>
          <w:p w14:paraId="7B84B9DC" w14:textId="77777777" w:rsidR="001F0A11" w:rsidRDefault="001F0A11">
            <w:r>
              <w:t>INR 100</w:t>
            </w:r>
          </w:p>
        </w:tc>
        <w:tc>
          <w:tcPr>
            <w:tcW w:w="0" w:type="auto"/>
            <w:vAlign w:val="center"/>
            <w:hideMark/>
          </w:tcPr>
          <w:p w14:paraId="2DDB39F0" w14:textId="77777777" w:rsidR="001F0A11" w:rsidRDefault="001F0A11">
            <w:r>
              <w:t>22 (1)/ 177 DMVR</w:t>
            </w:r>
          </w:p>
        </w:tc>
      </w:tr>
      <w:tr w:rsidR="001F0A11" w14:paraId="7BB89B5E" w14:textId="77777777" w:rsidTr="001F0A11">
        <w:trPr>
          <w:tblCellSpacing w:w="15" w:type="dxa"/>
        </w:trPr>
        <w:tc>
          <w:tcPr>
            <w:tcW w:w="0" w:type="auto"/>
            <w:vAlign w:val="center"/>
            <w:hideMark/>
          </w:tcPr>
          <w:p w14:paraId="1B2A160C" w14:textId="77777777" w:rsidR="001F0A11" w:rsidRDefault="001F0A11">
            <w:r>
              <w:t>Stopping without a Bus stop.</w:t>
            </w:r>
          </w:p>
        </w:tc>
        <w:tc>
          <w:tcPr>
            <w:tcW w:w="0" w:type="auto"/>
            <w:vAlign w:val="center"/>
            <w:hideMark/>
          </w:tcPr>
          <w:p w14:paraId="389C83AE" w14:textId="77777777" w:rsidR="001F0A11" w:rsidRDefault="001F0A11">
            <w:r>
              <w:t>Court Challan</w:t>
            </w:r>
          </w:p>
        </w:tc>
        <w:tc>
          <w:tcPr>
            <w:tcW w:w="0" w:type="auto"/>
            <w:vAlign w:val="center"/>
            <w:hideMark/>
          </w:tcPr>
          <w:p w14:paraId="67748253" w14:textId="77777777" w:rsidR="001F0A11" w:rsidRDefault="001F0A11">
            <w:r>
              <w:t>66/ 192 Motor Vehicle Act</w:t>
            </w:r>
          </w:p>
        </w:tc>
      </w:tr>
      <w:tr w:rsidR="001F0A11" w14:paraId="1E6971D9" w14:textId="77777777" w:rsidTr="001F0A11">
        <w:trPr>
          <w:tblCellSpacing w:w="15" w:type="dxa"/>
        </w:trPr>
        <w:tc>
          <w:tcPr>
            <w:tcW w:w="0" w:type="auto"/>
            <w:vAlign w:val="center"/>
            <w:hideMark/>
          </w:tcPr>
          <w:p w14:paraId="742D5098" w14:textId="77777777" w:rsidR="001F0A11" w:rsidRDefault="001F0A11">
            <w:r>
              <w:t>Power to detain Vehicle driven in infringement of section 3.4,39 or 66(1) MV Act.</w:t>
            </w:r>
          </w:p>
        </w:tc>
        <w:tc>
          <w:tcPr>
            <w:tcW w:w="0" w:type="auto"/>
            <w:vAlign w:val="center"/>
            <w:hideMark/>
          </w:tcPr>
          <w:p w14:paraId="0979C358" w14:textId="77777777" w:rsidR="001F0A11" w:rsidRDefault="001F0A11">
            <w:r>
              <w:t>Court Challan</w:t>
            </w:r>
          </w:p>
        </w:tc>
        <w:tc>
          <w:tcPr>
            <w:tcW w:w="0" w:type="auto"/>
            <w:vAlign w:val="center"/>
            <w:hideMark/>
          </w:tcPr>
          <w:p w14:paraId="1F47BEA5" w14:textId="77777777" w:rsidR="001F0A11" w:rsidRDefault="001F0A11">
            <w:r>
              <w:t>207 (1) Motor Vehicle Act</w:t>
            </w:r>
          </w:p>
        </w:tc>
      </w:tr>
    </w:tbl>
    <w:p w14:paraId="4E414442" w14:textId="77777777" w:rsidR="001F0A11" w:rsidRDefault="001F0A11" w:rsidP="001F0A11">
      <w:pPr>
        <w:pStyle w:val="Heading3"/>
      </w:pPr>
      <w:r>
        <w:t>Offences Related to Parking: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gridCol w:w="1685"/>
        <w:gridCol w:w="1898"/>
      </w:tblGrid>
      <w:tr w:rsidR="001F0A11" w14:paraId="2314E608" w14:textId="77777777" w:rsidTr="001F0A11">
        <w:trPr>
          <w:tblHeader/>
          <w:tblCellSpacing w:w="15" w:type="dxa"/>
        </w:trPr>
        <w:tc>
          <w:tcPr>
            <w:tcW w:w="0" w:type="auto"/>
            <w:vAlign w:val="center"/>
            <w:hideMark/>
          </w:tcPr>
          <w:p w14:paraId="38E47B2F" w14:textId="77777777" w:rsidR="001F0A11" w:rsidRDefault="001F0A11">
            <w:pPr>
              <w:jc w:val="center"/>
              <w:rPr>
                <w:b/>
                <w:bCs/>
              </w:rPr>
            </w:pPr>
            <w:r>
              <w:rPr>
                <w:rStyle w:val="Strong"/>
              </w:rPr>
              <w:t>Offences</w:t>
            </w:r>
            <w:r>
              <w:rPr>
                <w:b/>
                <w:bCs/>
              </w:rPr>
              <w:t xml:space="preserve"> </w:t>
            </w:r>
          </w:p>
        </w:tc>
        <w:tc>
          <w:tcPr>
            <w:tcW w:w="0" w:type="auto"/>
            <w:vAlign w:val="center"/>
            <w:hideMark/>
          </w:tcPr>
          <w:p w14:paraId="3056806F"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0189EB4F" w14:textId="77777777" w:rsidR="001F0A11" w:rsidRDefault="001F0A11">
            <w:pPr>
              <w:jc w:val="center"/>
              <w:rPr>
                <w:b/>
                <w:bCs/>
              </w:rPr>
            </w:pPr>
            <w:r>
              <w:rPr>
                <w:rStyle w:val="Strong"/>
              </w:rPr>
              <w:t>Section</w:t>
            </w:r>
            <w:r>
              <w:rPr>
                <w:b/>
                <w:bCs/>
              </w:rPr>
              <w:t xml:space="preserve"> </w:t>
            </w:r>
          </w:p>
        </w:tc>
      </w:tr>
      <w:tr w:rsidR="001F0A11" w14:paraId="2B313FF6" w14:textId="77777777" w:rsidTr="001F0A11">
        <w:trPr>
          <w:tblCellSpacing w:w="15" w:type="dxa"/>
        </w:trPr>
        <w:tc>
          <w:tcPr>
            <w:tcW w:w="0" w:type="auto"/>
            <w:vAlign w:val="center"/>
            <w:hideMark/>
          </w:tcPr>
          <w:p w14:paraId="73C97A73" w14:textId="77777777" w:rsidR="001F0A11" w:rsidRDefault="001F0A11">
            <w:r>
              <w:t>Parking in the same direction of the flow of traffic.</w:t>
            </w:r>
          </w:p>
        </w:tc>
        <w:tc>
          <w:tcPr>
            <w:tcW w:w="0" w:type="auto"/>
            <w:vAlign w:val="center"/>
            <w:hideMark/>
          </w:tcPr>
          <w:p w14:paraId="136B864D" w14:textId="77777777" w:rsidR="001F0A11" w:rsidRDefault="001F0A11">
            <w:r>
              <w:t>INR 100</w:t>
            </w:r>
          </w:p>
        </w:tc>
        <w:tc>
          <w:tcPr>
            <w:tcW w:w="0" w:type="auto"/>
            <w:vAlign w:val="center"/>
            <w:hideMark/>
          </w:tcPr>
          <w:p w14:paraId="1F0C053A" w14:textId="77777777" w:rsidR="001F0A11" w:rsidRDefault="001F0A11">
            <w:r>
              <w:t>22 (a) RRR 177 Motor Vehicle Act</w:t>
            </w:r>
          </w:p>
        </w:tc>
      </w:tr>
      <w:tr w:rsidR="001F0A11" w14:paraId="60E14A49" w14:textId="77777777" w:rsidTr="001F0A11">
        <w:trPr>
          <w:tblCellSpacing w:w="15" w:type="dxa"/>
        </w:trPr>
        <w:tc>
          <w:tcPr>
            <w:tcW w:w="0" w:type="auto"/>
            <w:vAlign w:val="center"/>
            <w:hideMark/>
          </w:tcPr>
          <w:p w14:paraId="1B6F9B8F" w14:textId="77777777" w:rsidR="001F0A11" w:rsidRDefault="001F0A11">
            <w:r>
              <w:lastRenderedPageBreak/>
              <w:t>Parking away from walkway towards road.</w:t>
            </w:r>
          </w:p>
        </w:tc>
        <w:tc>
          <w:tcPr>
            <w:tcW w:w="0" w:type="auto"/>
            <w:vAlign w:val="center"/>
            <w:hideMark/>
          </w:tcPr>
          <w:p w14:paraId="23AF729A" w14:textId="77777777" w:rsidR="001F0A11" w:rsidRDefault="001F0A11">
            <w:r>
              <w:t>INR 100</w:t>
            </w:r>
          </w:p>
        </w:tc>
        <w:tc>
          <w:tcPr>
            <w:tcW w:w="0" w:type="auto"/>
            <w:vAlign w:val="center"/>
            <w:hideMark/>
          </w:tcPr>
          <w:p w14:paraId="1CCC3386" w14:textId="77777777" w:rsidR="001F0A11" w:rsidRDefault="001F0A11">
            <w:r>
              <w:t>15 (2) RRR 177 Motor Vehicle Act</w:t>
            </w:r>
          </w:p>
        </w:tc>
      </w:tr>
      <w:tr w:rsidR="001F0A11" w14:paraId="6948575E" w14:textId="77777777" w:rsidTr="001F0A11">
        <w:trPr>
          <w:tblCellSpacing w:w="15" w:type="dxa"/>
        </w:trPr>
        <w:tc>
          <w:tcPr>
            <w:tcW w:w="0" w:type="auto"/>
            <w:vAlign w:val="center"/>
            <w:hideMark/>
          </w:tcPr>
          <w:p w14:paraId="3DEBAB9C" w14:textId="77777777" w:rsidR="001F0A11" w:rsidRDefault="001F0A11">
            <w:r>
              <w:t>Parking against flow of traffic.</w:t>
            </w:r>
          </w:p>
        </w:tc>
        <w:tc>
          <w:tcPr>
            <w:tcW w:w="0" w:type="auto"/>
            <w:vAlign w:val="center"/>
            <w:hideMark/>
          </w:tcPr>
          <w:p w14:paraId="15235864" w14:textId="77777777" w:rsidR="001F0A11" w:rsidRDefault="001F0A11">
            <w:r>
              <w:t>INR 100</w:t>
            </w:r>
          </w:p>
        </w:tc>
        <w:tc>
          <w:tcPr>
            <w:tcW w:w="0" w:type="auto"/>
            <w:vAlign w:val="center"/>
            <w:hideMark/>
          </w:tcPr>
          <w:p w14:paraId="0802AA35" w14:textId="77777777" w:rsidR="001F0A11" w:rsidRDefault="001F0A11">
            <w:r>
              <w:t>15 (2) RRR 177 Motor Vehicle Act</w:t>
            </w:r>
          </w:p>
        </w:tc>
      </w:tr>
      <w:tr w:rsidR="001F0A11" w14:paraId="23D8F3CC" w14:textId="77777777" w:rsidTr="001F0A11">
        <w:trPr>
          <w:tblCellSpacing w:w="15" w:type="dxa"/>
        </w:trPr>
        <w:tc>
          <w:tcPr>
            <w:tcW w:w="0" w:type="auto"/>
            <w:vAlign w:val="center"/>
            <w:hideMark/>
          </w:tcPr>
          <w:p w14:paraId="174CA01F" w14:textId="77777777" w:rsidR="001F0A11" w:rsidRDefault="001F0A11">
            <w:r>
              <w:t>Parking causing Obstruction to other vehicles and people.</w:t>
            </w:r>
          </w:p>
        </w:tc>
        <w:tc>
          <w:tcPr>
            <w:tcW w:w="0" w:type="auto"/>
            <w:vAlign w:val="center"/>
            <w:hideMark/>
          </w:tcPr>
          <w:p w14:paraId="71A7791C" w14:textId="77777777" w:rsidR="001F0A11" w:rsidRDefault="001F0A11">
            <w:r>
              <w:t>INR 100</w:t>
            </w:r>
          </w:p>
        </w:tc>
        <w:tc>
          <w:tcPr>
            <w:tcW w:w="0" w:type="auto"/>
            <w:vAlign w:val="center"/>
            <w:hideMark/>
          </w:tcPr>
          <w:p w14:paraId="40DE1BB0" w14:textId="77777777" w:rsidR="001F0A11" w:rsidRDefault="001F0A11">
            <w:r>
              <w:t>15 (2) RRR 177 Motor Vehicle Act</w:t>
            </w:r>
          </w:p>
        </w:tc>
      </w:tr>
      <w:tr w:rsidR="001F0A11" w14:paraId="1B80FAD9" w14:textId="77777777" w:rsidTr="001F0A11">
        <w:trPr>
          <w:tblCellSpacing w:w="15" w:type="dxa"/>
        </w:trPr>
        <w:tc>
          <w:tcPr>
            <w:tcW w:w="0" w:type="auto"/>
            <w:vAlign w:val="center"/>
            <w:hideMark/>
          </w:tcPr>
          <w:p w14:paraId="550DB02D" w14:textId="77777777" w:rsidR="001F0A11" w:rsidRDefault="001F0A11">
            <w:r>
              <w:t>Parking on any Taxi Stand.</w:t>
            </w:r>
          </w:p>
        </w:tc>
        <w:tc>
          <w:tcPr>
            <w:tcW w:w="0" w:type="auto"/>
            <w:vAlign w:val="center"/>
            <w:hideMark/>
          </w:tcPr>
          <w:p w14:paraId="092C8ABD" w14:textId="77777777" w:rsidR="001F0A11" w:rsidRDefault="001F0A11">
            <w:r>
              <w:t>INR 100</w:t>
            </w:r>
          </w:p>
        </w:tc>
        <w:tc>
          <w:tcPr>
            <w:tcW w:w="0" w:type="auto"/>
            <w:vAlign w:val="center"/>
            <w:hideMark/>
          </w:tcPr>
          <w:p w14:paraId="0CD326B7" w14:textId="77777777" w:rsidR="001F0A11" w:rsidRDefault="001F0A11">
            <w:r>
              <w:t>15 (2) RRR 177 Motor Vehicle Act</w:t>
            </w:r>
          </w:p>
        </w:tc>
      </w:tr>
      <w:tr w:rsidR="001F0A11" w14:paraId="1984DA30" w14:textId="77777777" w:rsidTr="001F0A11">
        <w:trPr>
          <w:tblCellSpacing w:w="15" w:type="dxa"/>
        </w:trPr>
        <w:tc>
          <w:tcPr>
            <w:tcW w:w="0" w:type="auto"/>
            <w:vAlign w:val="center"/>
            <w:hideMark/>
          </w:tcPr>
          <w:p w14:paraId="3E240B6F" w14:textId="77777777" w:rsidR="001F0A11" w:rsidRDefault="001F0A11">
            <w:r>
              <w:t>Parking in not any specified way.</w:t>
            </w:r>
          </w:p>
        </w:tc>
        <w:tc>
          <w:tcPr>
            <w:tcW w:w="0" w:type="auto"/>
            <w:vAlign w:val="center"/>
            <w:hideMark/>
          </w:tcPr>
          <w:p w14:paraId="07D7686F" w14:textId="77777777" w:rsidR="001F0A11" w:rsidRDefault="001F0A11">
            <w:r>
              <w:t>INR 100</w:t>
            </w:r>
          </w:p>
        </w:tc>
        <w:tc>
          <w:tcPr>
            <w:tcW w:w="0" w:type="auto"/>
            <w:vAlign w:val="center"/>
            <w:hideMark/>
          </w:tcPr>
          <w:p w14:paraId="6DCE2C42" w14:textId="77777777" w:rsidR="001F0A11" w:rsidRDefault="001F0A11">
            <w:r>
              <w:t>15 (1) RRR 177 Motor Vehicle Act</w:t>
            </w:r>
          </w:p>
        </w:tc>
      </w:tr>
      <w:tr w:rsidR="001F0A11" w14:paraId="49CAD8EF" w14:textId="77777777" w:rsidTr="001F0A11">
        <w:trPr>
          <w:tblCellSpacing w:w="15" w:type="dxa"/>
        </w:trPr>
        <w:tc>
          <w:tcPr>
            <w:tcW w:w="0" w:type="auto"/>
            <w:vAlign w:val="center"/>
            <w:hideMark/>
          </w:tcPr>
          <w:p w14:paraId="18B320CE" w14:textId="77777777" w:rsidR="001F0A11" w:rsidRDefault="001F0A11">
            <w:r>
              <w:t>Parking at any Corner/ Edge.</w:t>
            </w:r>
          </w:p>
        </w:tc>
        <w:tc>
          <w:tcPr>
            <w:tcW w:w="0" w:type="auto"/>
            <w:vAlign w:val="center"/>
            <w:hideMark/>
          </w:tcPr>
          <w:p w14:paraId="2AFE4F9C" w14:textId="77777777" w:rsidR="001F0A11" w:rsidRDefault="001F0A11">
            <w:r>
              <w:t>INR 100</w:t>
            </w:r>
          </w:p>
        </w:tc>
        <w:tc>
          <w:tcPr>
            <w:tcW w:w="0" w:type="auto"/>
            <w:vAlign w:val="center"/>
            <w:hideMark/>
          </w:tcPr>
          <w:p w14:paraId="7940E62A" w14:textId="77777777" w:rsidR="001F0A11" w:rsidRDefault="001F0A11">
            <w:r>
              <w:t>15 (</w:t>
            </w:r>
            <w:proofErr w:type="spellStart"/>
            <w:r>
              <w:t>i</w:t>
            </w:r>
            <w:proofErr w:type="spellEnd"/>
            <w:r>
              <w:t>) RRR 177 Motor Vehicle Act</w:t>
            </w:r>
          </w:p>
        </w:tc>
      </w:tr>
      <w:tr w:rsidR="001F0A11" w14:paraId="47C86E73" w14:textId="77777777" w:rsidTr="001F0A11">
        <w:trPr>
          <w:tblCellSpacing w:w="15" w:type="dxa"/>
        </w:trPr>
        <w:tc>
          <w:tcPr>
            <w:tcW w:w="0" w:type="auto"/>
            <w:vAlign w:val="center"/>
            <w:hideMark/>
          </w:tcPr>
          <w:p w14:paraId="05F13673" w14:textId="77777777" w:rsidR="001F0A11" w:rsidRDefault="001F0A11">
            <w:r>
              <w:t>Parking within 15 meters on either side of a Bus Stop, causing inconvenience to those waiting for bus as well as bus drivers.</w:t>
            </w:r>
          </w:p>
        </w:tc>
        <w:tc>
          <w:tcPr>
            <w:tcW w:w="0" w:type="auto"/>
            <w:vAlign w:val="center"/>
            <w:hideMark/>
          </w:tcPr>
          <w:p w14:paraId="11C2834A" w14:textId="77777777" w:rsidR="001F0A11" w:rsidRDefault="001F0A11">
            <w:r>
              <w:t>INR 100</w:t>
            </w:r>
          </w:p>
        </w:tc>
        <w:tc>
          <w:tcPr>
            <w:tcW w:w="0" w:type="auto"/>
            <w:vAlign w:val="center"/>
            <w:hideMark/>
          </w:tcPr>
          <w:p w14:paraId="6E33797C" w14:textId="77777777" w:rsidR="001F0A11" w:rsidRDefault="001F0A11">
            <w:r>
              <w:t>15 (2) RRR 177 Motor Vehicle Act</w:t>
            </w:r>
          </w:p>
        </w:tc>
      </w:tr>
      <w:tr w:rsidR="001F0A11" w14:paraId="379A8ECB" w14:textId="77777777" w:rsidTr="001F0A11">
        <w:trPr>
          <w:tblCellSpacing w:w="15" w:type="dxa"/>
        </w:trPr>
        <w:tc>
          <w:tcPr>
            <w:tcW w:w="0" w:type="auto"/>
            <w:vAlign w:val="center"/>
            <w:hideMark/>
          </w:tcPr>
          <w:p w14:paraId="6F421AE6" w14:textId="77777777" w:rsidR="001F0A11" w:rsidRDefault="001F0A11">
            <w:r>
              <w:t>Parking on a Bridge.</w:t>
            </w:r>
          </w:p>
        </w:tc>
        <w:tc>
          <w:tcPr>
            <w:tcW w:w="0" w:type="auto"/>
            <w:vAlign w:val="center"/>
            <w:hideMark/>
          </w:tcPr>
          <w:p w14:paraId="560EE3B0" w14:textId="77777777" w:rsidR="001F0A11" w:rsidRDefault="001F0A11">
            <w:r>
              <w:t>INR 100</w:t>
            </w:r>
          </w:p>
        </w:tc>
        <w:tc>
          <w:tcPr>
            <w:tcW w:w="0" w:type="auto"/>
            <w:vAlign w:val="center"/>
            <w:hideMark/>
          </w:tcPr>
          <w:p w14:paraId="1441B3C7" w14:textId="77777777" w:rsidR="001F0A11" w:rsidRDefault="001F0A11">
            <w:r>
              <w:t>15 (2) (</w:t>
            </w:r>
            <w:proofErr w:type="spellStart"/>
            <w:r>
              <w:t>i</w:t>
            </w:r>
            <w:proofErr w:type="spellEnd"/>
            <w:r>
              <w:t>) RRR 177 Motor Vehicle Act</w:t>
            </w:r>
          </w:p>
        </w:tc>
      </w:tr>
      <w:tr w:rsidR="001F0A11" w14:paraId="5A3B357E" w14:textId="77777777" w:rsidTr="001F0A11">
        <w:trPr>
          <w:tblCellSpacing w:w="15" w:type="dxa"/>
        </w:trPr>
        <w:tc>
          <w:tcPr>
            <w:tcW w:w="0" w:type="auto"/>
            <w:vAlign w:val="center"/>
            <w:hideMark/>
          </w:tcPr>
          <w:p w14:paraId="3F64CFBF" w14:textId="77777777" w:rsidR="001F0A11" w:rsidRDefault="001F0A11">
            <w:r>
              <w:t>Parking at any Traffic Island.</w:t>
            </w:r>
          </w:p>
        </w:tc>
        <w:tc>
          <w:tcPr>
            <w:tcW w:w="0" w:type="auto"/>
            <w:vAlign w:val="center"/>
            <w:hideMark/>
          </w:tcPr>
          <w:p w14:paraId="1982AF9A" w14:textId="77777777" w:rsidR="001F0A11" w:rsidRDefault="001F0A11">
            <w:r>
              <w:t>INR 100</w:t>
            </w:r>
          </w:p>
        </w:tc>
        <w:tc>
          <w:tcPr>
            <w:tcW w:w="0" w:type="auto"/>
            <w:vAlign w:val="center"/>
            <w:hideMark/>
          </w:tcPr>
          <w:p w14:paraId="459758EC" w14:textId="77777777" w:rsidR="001F0A11" w:rsidRDefault="001F0A11">
            <w:r>
              <w:t>15 (</w:t>
            </w:r>
            <w:proofErr w:type="spellStart"/>
            <w:r>
              <w:t>i</w:t>
            </w:r>
            <w:proofErr w:type="spellEnd"/>
            <w:r>
              <w:t>) RRR 177 Motor Vehicle Act</w:t>
            </w:r>
          </w:p>
        </w:tc>
      </w:tr>
      <w:tr w:rsidR="001F0A11" w14:paraId="2A4CC0DD" w14:textId="77777777" w:rsidTr="001F0A11">
        <w:trPr>
          <w:tblCellSpacing w:w="15" w:type="dxa"/>
        </w:trPr>
        <w:tc>
          <w:tcPr>
            <w:tcW w:w="0" w:type="auto"/>
            <w:vAlign w:val="center"/>
            <w:hideMark/>
          </w:tcPr>
          <w:p w14:paraId="2C8001DC" w14:textId="77777777" w:rsidR="001F0A11" w:rsidRDefault="001F0A11">
            <w:r>
              <w:t>Parking in ‘No Parking’ Zone.</w:t>
            </w:r>
          </w:p>
        </w:tc>
        <w:tc>
          <w:tcPr>
            <w:tcW w:w="0" w:type="auto"/>
            <w:vAlign w:val="center"/>
            <w:hideMark/>
          </w:tcPr>
          <w:p w14:paraId="45D41BA7" w14:textId="77777777" w:rsidR="001F0A11" w:rsidRDefault="001F0A11">
            <w:r>
              <w:t>INR 100</w:t>
            </w:r>
          </w:p>
        </w:tc>
        <w:tc>
          <w:tcPr>
            <w:tcW w:w="0" w:type="auto"/>
            <w:vAlign w:val="center"/>
            <w:hideMark/>
          </w:tcPr>
          <w:p w14:paraId="7535C17D" w14:textId="77777777" w:rsidR="001F0A11" w:rsidRDefault="001F0A11">
            <w:r>
              <w:t>15 (2) RRR 177 Motor Vehicle Act</w:t>
            </w:r>
          </w:p>
        </w:tc>
      </w:tr>
      <w:tr w:rsidR="001F0A11" w14:paraId="7FC6424E" w14:textId="77777777" w:rsidTr="001F0A11">
        <w:trPr>
          <w:tblCellSpacing w:w="15" w:type="dxa"/>
        </w:trPr>
        <w:tc>
          <w:tcPr>
            <w:tcW w:w="0" w:type="auto"/>
            <w:vAlign w:val="center"/>
            <w:hideMark/>
          </w:tcPr>
          <w:p w14:paraId="5D8F99DA" w14:textId="77777777" w:rsidR="001F0A11" w:rsidRDefault="001F0A11">
            <w:r>
              <w:t>Parking on any Pedestrian Crossing.</w:t>
            </w:r>
          </w:p>
        </w:tc>
        <w:tc>
          <w:tcPr>
            <w:tcW w:w="0" w:type="auto"/>
            <w:vAlign w:val="center"/>
            <w:hideMark/>
          </w:tcPr>
          <w:p w14:paraId="690E298B" w14:textId="77777777" w:rsidR="001F0A11" w:rsidRDefault="001F0A11">
            <w:r>
              <w:t>INR 100</w:t>
            </w:r>
          </w:p>
        </w:tc>
        <w:tc>
          <w:tcPr>
            <w:tcW w:w="0" w:type="auto"/>
            <w:vAlign w:val="center"/>
            <w:hideMark/>
          </w:tcPr>
          <w:p w14:paraId="5F5CA22B" w14:textId="77777777" w:rsidR="001F0A11" w:rsidRDefault="001F0A11">
            <w:r>
              <w:t>15 (2) (iii) RRR 177 Motor Vehicle Act</w:t>
            </w:r>
          </w:p>
        </w:tc>
      </w:tr>
      <w:tr w:rsidR="001F0A11" w14:paraId="0A188CDD" w14:textId="77777777" w:rsidTr="001F0A11">
        <w:trPr>
          <w:tblCellSpacing w:w="15" w:type="dxa"/>
        </w:trPr>
        <w:tc>
          <w:tcPr>
            <w:tcW w:w="0" w:type="auto"/>
            <w:vAlign w:val="center"/>
            <w:hideMark/>
          </w:tcPr>
          <w:p w14:paraId="73EA9FBF" w14:textId="77777777" w:rsidR="001F0A11" w:rsidRDefault="001F0A11">
            <w:r>
              <w:t>Parking the vehicle on Walkways.</w:t>
            </w:r>
          </w:p>
        </w:tc>
        <w:tc>
          <w:tcPr>
            <w:tcW w:w="0" w:type="auto"/>
            <w:vAlign w:val="center"/>
            <w:hideMark/>
          </w:tcPr>
          <w:p w14:paraId="0AFF5482" w14:textId="77777777" w:rsidR="001F0A11" w:rsidRDefault="001F0A11">
            <w:r>
              <w:t>INR 100</w:t>
            </w:r>
          </w:p>
        </w:tc>
        <w:tc>
          <w:tcPr>
            <w:tcW w:w="0" w:type="auto"/>
            <w:vAlign w:val="center"/>
            <w:hideMark/>
          </w:tcPr>
          <w:p w14:paraId="0059A4EB" w14:textId="77777777" w:rsidR="001F0A11" w:rsidRDefault="001F0A11">
            <w:r>
              <w:t>15(2) (ii) RRR 177 Motor Vehicle Act</w:t>
            </w:r>
          </w:p>
        </w:tc>
      </w:tr>
      <w:tr w:rsidR="001F0A11" w14:paraId="5785C86B" w14:textId="77777777" w:rsidTr="001F0A11">
        <w:trPr>
          <w:tblCellSpacing w:w="15" w:type="dxa"/>
        </w:trPr>
        <w:tc>
          <w:tcPr>
            <w:tcW w:w="0" w:type="auto"/>
            <w:vAlign w:val="center"/>
            <w:hideMark/>
          </w:tcPr>
          <w:p w14:paraId="6AE0A452" w14:textId="77777777" w:rsidR="001F0A11" w:rsidRDefault="001F0A11">
            <w:r>
              <w:t>Parking in front of any gate.</w:t>
            </w:r>
          </w:p>
        </w:tc>
        <w:tc>
          <w:tcPr>
            <w:tcW w:w="0" w:type="auto"/>
            <w:vAlign w:val="center"/>
            <w:hideMark/>
          </w:tcPr>
          <w:p w14:paraId="470CC22F" w14:textId="77777777" w:rsidR="001F0A11" w:rsidRDefault="001F0A11">
            <w:r>
              <w:t>INR 100</w:t>
            </w:r>
          </w:p>
        </w:tc>
        <w:tc>
          <w:tcPr>
            <w:tcW w:w="0" w:type="auto"/>
            <w:vAlign w:val="center"/>
            <w:hideMark/>
          </w:tcPr>
          <w:p w14:paraId="4F825F10" w14:textId="77777777" w:rsidR="001F0A11" w:rsidRDefault="001F0A11">
            <w:r>
              <w:t>15 (2) (viii) RRR 177 Motor Vehicle Act</w:t>
            </w:r>
          </w:p>
        </w:tc>
      </w:tr>
      <w:tr w:rsidR="001F0A11" w14:paraId="349A3187" w14:textId="77777777" w:rsidTr="001F0A11">
        <w:trPr>
          <w:tblCellSpacing w:w="15" w:type="dxa"/>
        </w:trPr>
        <w:tc>
          <w:tcPr>
            <w:tcW w:w="0" w:type="auto"/>
            <w:vAlign w:val="center"/>
            <w:hideMark/>
          </w:tcPr>
          <w:p w14:paraId="4266A862" w14:textId="77777777" w:rsidR="001F0A11" w:rsidRDefault="001F0A11">
            <w:r>
              <w:t>Any kind of obstruction caused due to the way you have parked your vehicle.</w:t>
            </w:r>
          </w:p>
        </w:tc>
        <w:tc>
          <w:tcPr>
            <w:tcW w:w="0" w:type="auto"/>
            <w:vAlign w:val="center"/>
            <w:hideMark/>
          </w:tcPr>
          <w:p w14:paraId="77568693" w14:textId="77777777" w:rsidR="001F0A11" w:rsidRDefault="001F0A11">
            <w:r>
              <w:t>INR 100</w:t>
            </w:r>
          </w:p>
        </w:tc>
        <w:tc>
          <w:tcPr>
            <w:tcW w:w="0" w:type="auto"/>
            <w:vAlign w:val="center"/>
            <w:hideMark/>
          </w:tcPr>
          <w:p w14:paraId="4D75A079" w14:textId="77777777" w:rsidR="001F0A11" w:rsidRDefault="001F0A11">
            <w:r>
              <w:t>15(1) RRR 177 Motor Vehicle Act</w:t>
            </w:r>
          </w:p>
        </w:tc>
      </w:tr>
    </w:tbl>
    <w:p w14:paraId="1A6ACD48" w14:textId="77777777" w:rsidR="001F0A11" w:rsidRDefault="001F0A11" w:rsidP="001F0A11">
      <w:pPr>
        <w:pStyle w:val="Heading3"/>
      </w:pPr>
      <w:r>
        <w:t>Offences committed by the authorities: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3980"/>
        <w:gridCol w:w="2514"/>
      </w:tblGrid>
      <w:tr w:rsidR="001F0A11" w14:paraId="70F14BCE" w14:textId="77777777" w:rsidTr="001F0A11">
        <w:trPr>
          <w:tblHeader/>
          <w:tblCellSpacing w:w="15" w:type="dxa"/>
        </w:trPr>
        <w:tc>
          <w:tcPr>
            <w:tcW w:w="0" w:type="auto"/>
            <w:vAlign w:val="center"/>
            <w:hideMark/>
          </w:tcPr>
          <w:p w14:paraId="0E51F057" w14:textId="77777777" w:rsidR="001F0A11" w:rsidRDefault="001F0A11">
            <w:pPr>
              <w:jc w:val="center"/>
              <w:rPr>
                <w:b/>
                <w:bCs/>
              </w:rPr>
            </w:pPr>
            <w:r>
              <w:rPr>
                <w:rStyle w:val="Strong"/>
              </w:rPr>
              <w:t>Offences</w:t>
            </w:r>
            <w:r>
              <w:rPr>
                <w:b/>
                <w:bCs/>
              </w:rPr>
              <w:t xml:space="preserve"> </w:t>
            </w:r>
          </w:p>
        </w:tc>
        <w:tc>
          <w:tcPr>
            <w:tcW w:w="0" w:type="auto"/>
            <w:vAlign w:val="center"/>
            <w:hideMark/>
          </w:tcPr>
          <w:p w14:paraId="787E0162" w14:textId="77777777" w:rsidR="001F0A11" w:rsidRDefault="001F0A11">
            <w:pPr>
              <w:jc w:val="center"/>
              <w:rPr>
                <w:b/>
                <w:bCs/>
              </w:rPr>
            </w:pPr>
            <w:r>
              <w:rPr>
                <w:rStyle w:val="Strong"/>
              </w:rPr>
              <w:t>Penalty/Sentence</w:t>
            </w:r>
            <w:r>
              <w:rPr>
                <w:b/>
                <w:bCs/>
              </w:rPr>
              <w:t xml:space="preserve"> </w:t>
            </w:r>
          </w:p>
        </w:tc>
        <w:tc>
          <w:tcPr>
            <w:tcW w:w="0" w:type="auto"/>
            <w:vAlign w:val="center"/>
            <w:hideMark/>
          </w:tcPr>
          <w:p w14:paraId="15080D42" w14:textId="77777777" w:rsidR="001F0A11" w:rsidRDefault="001F0A11">
            <w:pPr>
              <w:jc w:val="center"/>
              <w:rPr>
                <w:b/>
                <w:bCs/>
              </w:rPr>
            </w:pPr>
            <w:r>
              <w:rPr>
                <w:rStyle w:val="Strong"/>
              </w:rPr>
              <w:t>Section</w:t>
            </w:r>
            <w:r>
              <w:rPr>
                <w:b/>
                <w:bCs/>
              </w:rPr>
              <w:t xml:space="preserve"> </w:t>
            </w:r>
          </w:p>
        </w:tc>
      </w:tr>
      <w:tr w:rsidR="001F0A11" w14:paraId="7A446064" w14:textId="77777777" w:rsidTr="001F0A11">
        <w:trPr>
          <w:tblCellSpacing w:w="15" w:type="dxa"/>
        </w:trPr>
        <w:tc>
          <w:tcPr>
            <w:tcW w:w="0" w:type="auto"/>
            <w:vAlign w:val="center"/>
            <w:hideMark/>
          </w:tcPr>
          <w:p w14:paraId="73F60BD4" w14:textId="77777777" w:rsidR="001F0A11" w:rsidRDefault="001F0A11">
            <w:r>
              <w:t>Offences by any law enforcement official</w:t>
            </w:r>
          </w:p>
        </w:tc>
        <w:tc>
          <w:tcPr>
            <w:tcW w:w="0" w:type="auto"/>
            <w:vAlign w:val="center"/>
            <w:hideMark/>
          </w:tcPr>
          <w:p w14:paraId="4130B6BB" w14:textId="77777777" w:rsidR="001F0A11" w:rsidRDefault="001F0A11">
            <w:r>
              <w:t>Two times of the penalty which is relevant to the respective section</w:t>
            </w:r>
          </w:p>
        </w:tc>
        <w:tc>
          <w:tcPr>
            <w:tcW w:w="0" w:type="auto"/>
            <w:vAlign w:val="center"/>
            <w:hideMark/>
          </w:tcPr>
          <w:p w14:paraId="04DF0160" w14:textId="77777777" w:rsidR="001F0A11" w:rsidRDefault="001F0A11">
            <w:r>
              <w:t>Under Section 210 B of the Motor Vehicle Act</w:t>
            </w:r>
          </w:p>
        </w:tc>
      </w:tr>
    </w:tbl>
    <w:p w14:paraId="2C32D617" w14:textId="77777777" w:rsidR="001F0A11" w:rsidRDefault="001F0A11" w:rsidP="001F0A11">
      <w:pPr>
        <w:pStyle w:val="Heading2"/>
      </w:pPr>
      <w:r>
        <w:lastRenderedPageBreak/>
        <w:t>Conclusion:</w:t>
      </w:r>
    </w:p>
    <w:p w14:paraId="354BEA47" w14:textId="77777777" w:rsidR="001F0A11" w:rsidRDefault="001F0A11" w:rsidP="001F0A11">
      <w:pPr>
        <w:pStyle w:val="NormalWeb"/>
      </w:pPr>
      <w:r>
        <w:t>What a handful, right? Well, these rules and regulations might look sizable. But to a good driver, following them will and should come naturally. Following the above is all the citizens need to do curb road accidents to zero. But unfortunately, that is not the case. Let us continue to spread awareness. Toast to a road accident-free nation.</w:t>
      </w:r>
    </w:p>
    <w:p w14:paraId="3C6768EE" w14:textId="77777777" w:rsidR="001F0A11" w:rsidRDefault="001F0A11" w:rsidP="001F0A11">
      <w:pPr>
        <w:pStyle w:val="Heading2"/>
      </w:pPr>
      <w:r>
        <w:t>Issued in Public Interest by Chandigarh Traffic Police</w:t>
      </w:r>
    </w:p>
    <w:p w14:paraId="663142B5" w14:textId="77777777" w:rsidR="001F0A11" w:rsidRDefault="001F0A11" w:rsidP="001F0A11">
      <w:pPr>
        <w:pStyle w:val="NormalWeb"/>
      </w:pPr>
      <w:r>
        <w:t>From time to time, the traffic police department in India have come up with various rules to make riding safe for the public. Recently, in the month of January, the Chandigarh Traffic Police conducted campaign against drunken driving and over-speeding in various areas. They choose to create awareness about these two topics as from the beginning of 2018 up to 21 January 2018, they have issued 605 challans for drunken driving violations and 891 challans for over-speeding across the city.</w:t>
      </w:r>
    </w:p>
    <w:p w14:paraId="0AD90834" w14:textId="77777777" w:rsidR="001F0A11" w:rsidRDefault="001F0A11" w:rsidP="001F0A11">
      <w:pPr>
        <w:pStyle w:val="Heading2"/>
      </w:pPr>
      <w:r>
        <w:t>Few things drivers in Chandigarh must know</w:t>
      </w:r>
    </w:p>
    <w:p w14:paraId="431C5C53" w14:textId="77777777" w:rsidR="001F0A11" w:rsidRDefault="001F0A11" w:rsidP="001F0A11">
      <w:pPr>
        <w:numPr>
          <w:ilvl w:val="0"/>
          <w:numId w:val="2"/>
        </w:numPr>
        <w:spacing w:before="100" w:beforeAutospacing="1" w:after="100" w:afterAutospacing="1" w:line="240" w:lineRule="auto"/>
      </w:pPr>
      <w:r>
        <w:t>Motor Vehicle Act, 1988, Section 185, states that any violator caught for drunken driving for the first time will be charged with a fine of Rs.2,000 or may face imprisonment up to six months, or both.</w:t>
      </w:r>
    </w:p>
    <w:p w14:paraId="320EC727" w14:textId="77777777" w:rsidR="001F0A11" w:rsidRDefault="001F0A11" w:rsidP="001F0A11">
      <w:pPr>
        <w:numPr>
          <w:ilvl w:val="0"/>
          <w:numId w:val="2"/>
        </w:numPr>
        <w:spacing w:before="100" w:beforeAutospacing="1" w:after="100" w:afterAutospacing="1" w:line="240" w:lineRule="auto"/>
      </w:pPr>
      <w:r>
        <w:t>Further, Section 20 (2) of the Motor Vehicle Act, 1988, also allows the concerned authorities to disqualify the licence of a drunken driving offender for a period of six month or more.</w:t>
      </w:r>
    </w:p>
    <w:p w14:paraId="7BFAE554" w14:textId="77777777" w:rsidR="001F0A11" w:rsidRDefault="001F0A11" w:rsidP="001F0A11">
      <w:pPr>
        <w:numPr>
          <w:ilvl w:val="0"/>
          <w:numId w:val="2"/>
        </w:numPr>
        <w:spacing w:before="100" w:beforeAutospacing="1" w:after="100" w:afterAutospacing="1" w:line="240" w:lineRule="auto"/>
      </w:pPr>
      <w:r>
        <w:t>If a person is caught violating the rule for the second time and is charged under Motor Vehicle Act, 1988, Section 185 again, the Court has the authority to cancel the driving licence permanently.</w:t>
      </w:r>
    </w:p>
    <w:p w14:paraId="633CB043" w14:textId="77777777" w:rsidR="001F0A11" w:rsidRDefault="001F0A11" w:rsidP="001F0A11">
      <w:pPr>
        <w:numPr>
          <w:ilvl w:val="0"/>
          <w:numId w:val="2"/>
        </w:numPr>
        <w:spacing w:before="100" w:beforeAutospacing="1" w:after="100" w:afterAutospacing="1" w:line="240" w:lineRule="auto"/>
      </w:pPr>
      <w:r>
        <w:t>If an offender is caught for over-speeding, he/she may lose the driving licence for not less than 3 months under Section 19 of Motor Vehicle Act, 1988.</w:t>
      </w:r>
    </w:p>
    <w:p w14:paraId="2A42F825" w14:textId="77777777" w:rsidR="001F0A11" w:rsidRDefault="001F0A11" w:rsidP="001F0A11">
      <w:pPr>
        <w:numPr>
          <w:ilvl w:val="0"/>
          <w:numId w:val="2"/>
        </w:numPr>
        <w:spacing w:before="100" w:beforeAutospacing="1" w:after="100" w:afterAutospacing="1" w:line="240" w:lineRule="auto"/>
      </w:pPr>
      <w:r>
        <w:t>For your information, the maximum speed limit for light motor vehicles in Chandigarh is 60 kmph and the speed limit for two wheelers in the city is 45 kmph.</w:t>
      </w:r>
    </w:p>
    <w:p w14:paraId="03958D11" w14:textId="1B516E64" w:rsidR="00A70353" w:rsidRDefault="00A70353" w:rsidP="00A70353">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14:paraId="1E04A20F" w14:textId="32C9E7FA" w:rsidR="00A70353" w:rsidRDefault="00A70353" w:rsidP="00A70353">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14:paraId="06D52316" w14:textId="39AFBE7C" w:rsidR="00A70353" w:rsidRDefault="00A70353" w:rsidP="00A70353">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14:paraId="262B7D6E" w14:textId="6D77AB64" w:rsidR="00A70353" w:rsidRDefault="00A70353" w:rsidP="00A70353">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14:paraId="22F711A4" w14:textId="7B6C9339" w:rsidR="00A70353" w:rsidRDefault="00A70353" w:rsidP="00A70353">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14:paraId="0F58D8F6" w14:textId="5E881488" w:rsidR="00A70353" w:rsidRDefault="00A70353" w:rsidP="00A70353">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p>
    <w:p w14:paraId="0A90CBD9" w14:textId="77777777" w:rsidR="00A70353" w:rsidRPr="00C20107" w:rsidRDefault="00A70353" w:rsidP="00C20107">
      <w:pPr>
        <w:jc w:val="both"/>
        <w:rPr>
          <w:rFonts w:ascii="Times New Roman" w:hAnsi="Times New Roman" w:cs="Times New Roman"/>
          <w:sz w:val="28"/>
          <w:szCs w:val="28"/>
        </w:rPr>
      </w:pPr>
    </w:p>
    <w:sectPr w:rsidR="00A70353" w:rsidRPr="00C20107" w:rsidSect="001F0A11">
      <w:pgSz w:w="11906" w:h="16838"/>
      <w:pgMar w:top="1440" w:right="1440" w:bottom="1440" w:left="1440" w:header="708" w:footer="708" w:gutter="0"/>
      <w:pgBorders w:offsetFrom="page">
        <w:top w:val="thinThickSmallGap" w:sz="24" w:space="24" w:color="538135" w:themeColor="accent6" w:themeShade="BF"/>
        <w:left w:val="thinThickSmallGap" w:sz="24" w:space="24" w:color="538135" w:themeColor="accent6" w:themeShade="BF"/>
        <w:bottom w:val="thinThickSmallGap" w:sz="24" w:space="24" w:color="538135" w:themeColor="accent6" w:themeShade="BF"/>
        <w:right w:val="thinThickSmallGap" w:sz="24" w:space="24" w:color="538135" w:themeColor="accent6"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42F5F"/>
    <w:multiLevelType w:val="multilevel"/>
    <w:tmpl w:val="0CF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D5815"/>
    <w:multiLevelType w:val="multilevel"/>
    <w:tmpl w:val="B50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07"/>
    <w:rsid w:val="001F0A11"/>
    <w:rsid w:val="00223EA5"/>
    <w:rsid w:val="00A70353"/>
    <w:rsid w:val="00C201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50BF"/>
  <w15:chartTrackingRefBased/>
  <w15:docId w15:val="{2CFDD22C-DB4D-459D-ACC5-A13E40A0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A1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A703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0A1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35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70353"/>
    <w:rPr>
      <w:b/>
      <w:bCs/>
    </w:rPr>
  </w:style>
  <w:style w:type="table" w:styleId="TableGrid">
    <w:name w:val="Table Grid"/>
    <w:basedOn w:val="TableNormal"/>
    <w:uiPriority w:val="39"/>
    <w:rsid w:val="00A70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0A11"/>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1F0A11"/>
    <w:rPr>
      <w:color w:val="0000FF"/>
      <w:u w:val="single"/>
    </w:rPr>
  </w:style>
  <w:style w:type="paragraph" w:styleId="NormalWeb">
    <w:name w:val="Normal (Web)"/>
    <w:basedOn w:val="Normal"/>
    <w:uiPriority w:val="99"/>
    <w:semiHidden/>
    <w:unhideWhenUsed/>
    <w:rsid w:val="001F0A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group-item">
    <w:name w:val="list-group-item"/>
    <w:basedOn w:val="Normal"/>
    <w:rsid w:val="001F0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F0A11"/>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36738">
      <w:bodyDiv w:val="1"/>
      <w:marLeft w:val="0"/>
      <w:marRight w:val="0"/>
      <w:marTop w:val="0"/>
      <w:marBottom w:val="0"/>
      <w:divBdr>
        <w:top w:val="none" w:sz="0" w:space="0" w:color="auto"/>
        <w:left w:val="none" w:sz="0" w:space="0" w:color="auto"/>
        <w:bottom w:val="none" w:sz="0" w:space="0" w:color="auto"/>
        <w:right w:val="none" w:sz="0" w:space="0" w:color="auto"/>
      </w:divBdr>
    </w:div>
    <w:div w:id="697464462">
      <w:bodyDiv w:val="1"/>
      <w:marLeft w:val="0"/>
      <w:marRight w:val="0"/>
      <w:marTop w:val="0"/>
      <w:marBottom w:val="0"/>
      <w:divBdr>
        <w:top w:val="none" w:sz="0" w:space="0" w:color="auto"/>
        <w:left w:val="none" w:sz="0" w:space="0" w:color="auto"/>
        <w:bottom w:val="none" w:sz="0" w:space="0" w:color="auto"/>
        <w:right w:val="none" w:sz="0" w:space="0" w:color="auto"/>
      </w:divBdr>
      <w:divsChild>
        <w:div w:id="1435516529">
          <w:marLeft w:val="0"/>
          <w:marRight w:val="0"/>
          <w:marTop w:val="0"/>
          <w:marBottom w:val="0"/>
          <w:divBdr>
            <w:top w:val="none" w:sz="0" w:space="0" w:color="auto"/>
            <w:left w:val="none" w:sz="0" w:space="0" w:color="auto"/>
            <w:bottom w:val="none" w:sz="0" w:space="0" w:color="auto"/>
            <w:right w:val="none" w:sz="0" w:space="0" w:color="auto"/>
          </w:divBdr>
          <w:divsChild>
            <w:div w:id="167403782">
              <w:marLeft w:val="0"/>
              <w:marRight w:val="0"/>
              <w:marTop w:val="0"/>
              <w:marBottom w:val="0"/>
              <w:divBdr>
                <w:top w:val="none" w:sz="0" w:space="0" w:color="auto"/>
                <w:left w:val="none" w:sz="0" w:space="0" w:color="auto"/>
                <w:bottom w:val="none" w:sz="0" w:space="0" w:color="auto"/>
                <w:right w:val="none" w:sz="0" w:space="0" w:color="auto"/>
              </w:divBdr>
            </w:div>
          </w:divsChild>
        </w:div>
        <w:div w:id="1474175613">
          <w:marLeft w:val="0"/>
          <w:marRight w:val="0"/>
          <w:marTop w:val="0"/>
          <w:marBottom w:val="0"/>
          <w:divBdr>
            <w:top w:val="none" w:sz="0" w:space="0" w:color="auto"/>
            <w:left w:val="none" w:sz="0" w:space="0" w:color="auto"/>
            <w:bottom w:val="none" w:sz="0" w:space="0" w:color="auto"/>
            <w:right w:val="none" w:sz="0" w:space="0" w:color="auto"/>
          </w:divBdr>
          <w:divsChild>
            <w:div w:id="655495895">
              <w:marLeft w:val="0"/>
              <w:marRight w:val="0"/>
              <w:marTop w:val="0"/>
              <w:marBottom w:val="0"/>
              <w:divBdr>
                <w:top w:val="none" w:sz="0" w:space="0" w:color="auto"/>
                <w:left w:val="none" w:sz="0" w:space="0" w:color="auto"/>
                <w:bottom w:val="none" w:sz="0" w:space="0" w:color="auto"/>
                <w:right w:val="none" w:sz="0" w:space="0" w:color="auto"/>
              </w:divBdr>
              <w:divsChild>
                <w:div w:id="166598058">
                  <w:marLeft w:val="0"/>
                  <w:marRight w:val="0"/>
                  <w:marTop w:val="0"/>
                  <w:marBottom w:val="0"/>
                  <w:divBdr>
                    <w:top w:val="none" w:sz="0" w:space="0" w:color="auto"/>
                    <w:left w:val="none" w:sz="0" w:space="0" w:color="auto"/>
                    <w:bottom w:val="none" w:sz="0" w:space="0" w:color="auto"/>
                    <w:right w:val="none" w:sz="0" w:space="0" w:color="auto"/>
                  </w:divBdr>
                  <w:divsChild>
                    <w:div w:id="1236210309">
                      <w:marLeft w:val="0"/>
                      <w:marRight w:val="0"/>
                      <w:marTop w:val="0"/>
                      <w:marBottom w:val="0"/>
                      <w:divBdr>
                        <w:top w:val="none" w:sz="0" w:space="0" w:color="auto"/>
                        <w:left w:val="none" w:sz="0" w:space="0" w:color="auto"/>
                        <w:bottom w:val="none" w:sz="0" w:space="0" w:color="auto"/>
                        <w:right w:val="none" w:sz="0" w:space="0" w:color="auto"/>
                      </w:divBdr>
                      <w:divsChild>
                        <w:div w:id="832262465">
                          <w:marLeft w:val="0"/>
                          <w:marRight w:val="0"/>
                          <w:marTop w:val="0"/>
                          <w:marBottom w:val="0"/>
                          <w:divBdr>
                            <w:top w:val="none" w:sz="0" w:space="0" w:color="auto"/>
                            <w:left w:val="none" w:sz="0" w:space="0" w:color="auto"/>
                            <w:bottom w:val="none" w:sz="0" w:space="0" w:color="auto"/>
                            <w:right w:val="none" w:sz="0" w:space="0" w:color="auto"/>
                          </w:divBdr>
                          <w:divsChild>
                            <w:div w:id="1392579804">
                              <w:marLeft w:val="0"/>
                              <w:marRight w:val="0"/>
                              <w:marTop w:val="0"/>
                              <w:marBottom w:val="0"/>
                              <w:divBdr>
                                <w:top w:val="none" w:sz="0" w:space="0" w:color="auto"/>
                                <w:left w:val="none" w:sz="0" w:space="0" w:color="auto"/>
                                <w:bottom w:val="none" w:sz="0" w:space="0" w:color="auto"/>
                                <w:right w:val="none" w:sz="0" w:space="0" w:color="auto"/>
                              </w:divBdr>
                              <w:divsChild>
                                <w:div w:id="459805576">
                                  <w:marLeft w:val="0"/>
                                  <w:marRight w:val="0"/>
                                  <w:marTop w:val="0"/>
                                  <w:marBottom w:val="0"/>
                                  <w:divBdr>
                                    <w:top w:val="none" w:sz="0" w:space="0" w:color="auto"/>
                                    <w:left w:val="none" w:sz="0" w:space="0" w:color="auto"/>
                                    <w:bottom w:val="none" w:sz="0" w:space="0" w:color="auto"/>
                                    <w:right w:val="none" w:sz="0" w:space="0" w:color="auto"/>
                                  </w:divBdr>
                                </w:div>
                              </w:divsChild>
                            </w:div>
                            <w:div w:id="2101022509">
                              <w:marLeft w:val="0"/>
                              <w:marRight w:val="0"/>
                              <w:marTop w:val="0"/>
                              <w:marBottom w:val="0"/>
                              <w:divBdr>
                                <w:top w:val="none" w:sz="0" w:space="0" w:color="auto"/>
                                <w:left w:val="none" w:sz="0" w:space="0" w:color="auto"/>
                                <w:bottom w:val="none" w:sz="0" w:space="0" w:color="auto"/>
                                <w:right w:val="none" w:sz="0" w:space="0" w:color="auto"/>
                              </w:divBdr>
                              <w:divsChild>
                                <w:div w:id="1537693275">
                                  <w:marLeft w:val="0"/>
                                  <w:marRight w:val="0"/>
                                  <w:marTop w:val="0"/>
                                  <w:marBottom w:val="0"/>
                                  <w:divBdr>
                                    <w:top w:val="none" w:sz="0" w:space="0" w:color="auto"/>
                                    <w:left w:val="none" w:sz="0" w:space="0" w:color="auto"/>
                                    <w:bottom w:val="none" w:sz="0" w:space="0" w:color="auto"/>
                                    <w:right w:val="none" w:sz="0" w:space="0" w:color="auto"/>
                                  </w:divBdr>
                                  <w:divsChild>
                                    <w:div w:id="5057318">
                                      <w:marLeft w:val="0"/>
                                      <w:marRight w:val="0"/>
                                      <w:marTop w:val="0"/>
                                      <w:marBottom w:val="0"/>
                                      <w:divBdr>
                                        <w:top w:val="none" w:sz="0" w:space="0" w:color="auto"/>
                                        <w:left w:val="none" w:sz="0" w:space="0" w:color="auto"/>
                                        <w:bottom w:val="none" w:sz="0" w:space="0" w:color="auto"/>
                                        <w:right w:val="none" w:sz="0" w:space="0" w:color="auto"/>
                                      </w:divBdr>
                                      <w:divsChild>
                                        <w:div w:id="1543126564">
                                          <w:marLeft w:val="0"/>
                                          <w:marRight w:val="0"/>
                                          <w:marTop w:val="0"/>
                                          <w:marBottom w:val="0"/>
                                          <w:divBdr>
                                            <w:top w:val="none" w:sz="0" w:space="0" w:color="auto"/>
                                            <w:left w:val="none" w:sz="0" w:space="0" w:color="auto"/>
                                            <w:bottom w:val="none" w:sz="0" w:space="0" w:color="auto"/>
                                            <w:right w:val="none" w:sz="0" w:space="0" w:color="auto"/>
                                          </w:divBdr>
                                        </w:div>
                                        <w:div w:id="8127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914388">
      <w:bodyDiv w:val="1"/>
      <w:marLeft w:val="0"/>
      <w:marRight w:val="0"/>
      <w:marTop w:val="0"/>
      <w:marBottom w:val="0"/>
      <w:divBdr>
        <w:top w:val="none" w:sz="0" w:space="0" w:color="auto"/>
        <w:left w:val="none" w:sz="0" w:space="0" w:color="auto"/>
        <w:bottom w:val="none" w:sz="0" w:space="0" w:color="auto"/>
        <w:right w:val="none" w:sz="0" w:space="0" w:color="auto"/>
      </w:divBdr>
      <w:divsChild>
        <w:div w:id="776294467">
          <w:marLeft w:val="0"/>
          <w:marRight w:val="0"/>
          <w:marTop w:val="0"/>
          <w:marBottom w:val="0"/>
          <w:divBdr>
            <w:top w:val="none" w:sz="0" w:space="0" w:color="auto"/>
            <w:left w:val="none" w:sz="0" w:space="0" w:color="auto"/>
            <w:bottom w:val="none" w:sz="0" w:space="0" w:color="auto"/>
            <w:right w:val="none" w:sz="0" w:space="0" w:color="auto"/>
          </w:divBdr>
        </w:div>
        <w:div w:id="977101589">
          <w:marLeft w:val="0"/>
          <w:marRight w:val="0"/>
          <w:marTop w:val="0"/>
          <w:marBottom w:val="0"/>
          <w:divBdr>
            <w:top w:val="none" w:sz="0" w:space="0" w:color="auto"/>
            <w:left w:val="none" w:sz="0" w:space="0" w:color="auto"/>
            <w:bottom w:val="none" w:sz="0" w:space="0" w:color="auto"/>
            <w:right w:val="none" w:sz="0" w:space="0" w:color="auto"/>
          </w:divBdr>
        </w:div>
        <w:div w:id="997612294">
          <w:marLeft w:val="0"/>
          <w:marRight w:val="0"/>
          <w:marTop w:val="0"/>
          <w:marBottom w:val="0"/>
          <w:divBdr>
            <w:top w:val="none" w:sz="0" w:space="0" w:color="auto"/>
            <w:left w:val="none" w:sz="0" w:space="0" w:color="auto"/>
            <w:bottom w:val="none" w:sz="0" w:space="0" w:color="auto"/>
            <w:right w:val="none" w:sz="0" w:space="0" w:color="auto"/>
          </w:divBdr>
        </w:div>
        <w:div w:id="1690259400">
          <w:marLeft w:val="0"/>
          <w:marRight w:val="0"/>
          <w:marTop w:val="0"/>
          <w:marBottom w:val="0"/>
          <w:divBdr>
            <w:top w:val="none" w:sz="0" w:space="0" w:color="auto"/>
            <w:left w:val="none" w:sz="0" w:space="0" w:color="auto"/>
            <w:bottom w:val="none" w:sz="0" w:space="0" w:color="auto"/>
            <w:right w:val="none" w:sz="0" w:space="0" w:color="auto"/>
          </w:divBdr>
        </w:div>
        <w:div w:id="1921451525">
          <w:marLeft w:val="0"/>
          <w:marRight w:val="0"/>
          <w:marTop w:val="0"/>
          <w:marBottom w:val="0"/>
          <w:divBdr>
            <w:top w:val="none" w:sz="0" w:space="0" w:color="auto"/>
            <w:left w:val="none" w:sz="0" w:space="0" w:color="auto"/>
            <w:bottom w:val="none" w:sz="0" w:space="0" w:color="auto"/>
            <w:right w:val="none" w:sz="0" w:space="0" w:color="auto"/>
          </w:divBdr>
        </w:div>
        <w:div w:id="2088068551">
          <w:marLeft w:val="0"/>
          <w:marRight w:val="0"/>
          <w:marTop w:val="0"/>
          <w:marBottom w:val="0"/>
          <w:divBdr>
            <w:top w:val="none" w:sz="0" w:space="0" w:color="auto"/>
            <w:left w:val="none" w:sz="0" w:space="0" w:color="auto"/>
            <w:bottom w:val="none" w:sz="0" w:space="0" w:color="auto"/>
            <w:right w:val="none" w:sz="0" w:space="0" w:color="auto"/>
          </w:divBdr>
        </w:div>
        <w:div w:id="168178520">
          <w:marLeft w:val="0"/>
          <w:marRight w:val="0"/>
          <w:marTop w:val="0"/>
          <w:marBottom w:val="0"/>
          <w:divBdr>
            <w:top w:val="none" w:sz="0" w:space="0" w:color="auto"/>
            <w:left w:val="none" w:sz="0" w:space="0" w:color="auto"/>
            <w:bottom w:val="none" w:sz="0" w:space="0" w:color="auto"/>
            <w:right w:val="none" w:sz="0" w:space="0" w:color="auto"/>
          </w:divBdr>
        </w:div>
        <w:div w:id="1900431305">
          <w:marLeft w:val="0"/>
          <w:marRight w:val="0"/>
          <w:marTop w:val="0"/>
          <w:marBottom w:val="0"/>
          <w:divBdr>
            <w:top w:val="none" w:sz="0" w:space="0" w:color="auto"/>
            <w:left w:val="none" w:sz="0" w:space="0" w:color="auto"/>
            <w:bottom w:val="none" w:sz="0" w:space="0" w:color="auto"/>
            <w:right w:val="none" w:sz="0" w:space="0" w:color="auto"/>
          </w:divBdr>
        </w:div>
        <w:div w:id="1349137147">
          <w:marLeft w:val="0"/>
          <w:marRight w:val="0"/>
          <w:marTop w:val="0"/>
          <w:marBottom w:val="0"/>
          <w:divBdr>
            <w:top w:val="none" w:sz="0" w:space="0" w:color="auto"/>
            <w:left w:val="none" w:sz="0" w:space="0" w:color="auto"/>
            <w:bottom w:val="none" w:sz="0" w:space="0" w:color="auto"/>
            <w:right w:val="none" w:sz="0" w:space="0" w:color="auto"/>
          </w:divBdr>
        </w:div>
        <w:div w:id="1642425124">
          <w:marLeft w:val="0"/>
          <w:marRight w:val="0"/>
          <w:marTop w:val="0"/>
          <w:marBottom w:val="0"/>
          <w:divBdr>
            <w:top w:val="none" w:sz="0" w:space="0" w:color="auto"/>
            <w:left w:val="none" w:sz="0" w:space="0" w:color="auto"/>
            <w:bottom w:val="none" w:sz="0" w:space="0" w:color="auto"/>
            <w:right w:val="none" w:sz="0" w:space="0" w:color="auto"/>
          </w:divBdr>
        </w:div>
        <w:div w:id="1240140235">
          <w:marLeft w:val="0"/>
          <w:marRight w:val="0"/>
          <w:marTop w:val="0"/>
          <w:marBottom w:val="0"/>
          <w:divBdr>
            <w:top w:val="none" w:sz="0" w:space="0" w:color="auto"/>
            <w:left w:val="none" w:sz="0" w:space="0" w:color="auto"/>
            <w:bottom w:val="none" w:sz="0" w:space="0" w:color="auto"/>
            <w:right w:val="none" w:sz="0" w:space="0" w:color="auto"/>
          </w:divBdr>
        </w:div>
        <w:div w:id="1721246864">
          <w:marLeft w:val="0"/>
          <w:marRight w:val="0"/>
          <w:marTop w:val="0"/>
          <w:marBottom w:val="0"/>
          <w:divBdr>
            <w:top w:val="none" w:sz="0" w:space="0" w:color="auto"/>
            <w:left w:val="none" w:sz="0" w:space="0" w:color="auto"/>
            <w:bottom w:val="none" w:sz="0" w:space="0" w:color="auto"/>
            <w:right w:val="none" w:sz="0" w:space="0" w:color="auto"/>
          </w:divBdr>
        </w:div>
        <w:div w:id="639459160">
          <w:marLeft w:val="0"/>
          <w:marRight w:val="0"/>
          <w:marTop w:val="0"/>
          <w:marBottom w:val="0"/>
          <w:divBdr>
            <w:top w:val="none" w:sz="0" w:space="0" w:color="auto"/>
            <w:left w:val="none" w:sz="0" w:space="0" w:color="auto"/>
            <w:bottom w:val="none" w:sz="0" w:space="0" w:color="auto"/>
            <w:right w:val="none" w:sz="0" w:space="0" w:color="auto"/>
          </w:divBdr>
        </w:div>
        <w:div w:id="1566066059">
          <w:marLeft w:val="0"/>
          <w:marRight w:val="0"/>
          <w:marTop w:val="0"/>
          <w:marBottom w:val="0"/>
          <w:divBdr>
            <w:top w:val="none" w:sz="0" w:space="0" w:color="auto"/>
            <w:left w:val="none" w:sz="0" w:space="0" w:color="auto"/>
            <w:bottom w:val="none" w:sz="0" w:space="0" w:color="auto"/>
            <w:right w:val="none" w:sz="0" w:space="0" w:color="auto"/>
          </w:divBdr>
        </w:div>
        <w:div w:id="1540319372">
          <w:marLeft w:val="0"/>
          <w:marRight w:val="0"/>
          <w:marTop w:val="0"/>
          <w:marBottom w:val="0"/>
          <w:divBdr>
            <w:top w:val="none" w:sz="0" w:space="0" w:color="auto"/>
            <w:left w:val="none" w:sz="0" w:space="0" w:color="auto"/>
            <w:bottom w:val="none" w:sz="0" w:space="0" w:color="auto"/>
            <w:right w:val="none" w:sz="0" w:space="0" w:color="auto"/>
          </w:divBdr>
        </w:div>
        <w:div w:id="1264924796">
          <w:marLeft w:val="0"/>
          <w:marRight w:val="0"/>
          <w:marTop w:val="0"/>
          <w:marBottom w:val="0"/>
          <w:divBdr>
            <w:top w:val="none" w:sz="0" w:space="0" w:color="auto"/>
            <w:left w:val="none" w:sz="0" w:space="0" w:color="auto"/>
            <w:bottom w:val="none" w:sz="0" w:space="0" w:color="auto"/>
            <w:right w:val="none" w:sz="0" w:space="0" w:color="auto"/>
          </w:divBdr>
        </w:div>
        <w:div w:id="550726406">
          <w:marLeft w:val="0"/>
          <w:marRight w:val="0"/>
          <w:marTop w:val="0"/>
          <w:marBottom w:val="0"/>
          <w:divBdr>
            <w:top w:val="none" w:sz="0" w:space="0" w:color="auto"/>
            <w:left w:val="none" w:sz="0" w:space="0" w:color="auto"/>
            <w:bottom w:val="none" w:sz="0" w:space="0" w:color="auto"/>
            <w:right w:val="none" w:sz="0" w:space="0" w:color="auto"/>
          </w:divBdr>
        </w:div>
        <w:div w:id="1880045197">
          <w:marLeft w:val="0"/>
          <w:marRight w:val="0"/>
          <w:marTop w:val="0"/>
          <w:marBottom w:val="0"/>
          <w:divBdr>
            <w:top w:val="none" w:sz="0" w:space="0" w:color="auto"/>
            <w:left w:val="none" w:sz="0" w:space="0" w:color="auto"/>
            <w:bottom w:val="none" w:sz="0" w:space="0" w:color="auto"/>
            <w:right w:val="none" w:sz="0" w:space="0" w:color="auto"/>
          </w:divBdr>
        </w:div>
        <w:div w:id="304505849">
          <w:marLeft w:val="0"/>
          <w:marRight w:val="0"/>
          <w:marTop w:val="0"/>
          <w:marBottom w:val="0"/>
          <w:divBdr>
            <w:top w:val="none" w:sz="0" w:space="0" w:color="auto"/>
            <w:left w:val="none" w:sz="0" w:space="0" w:color="auto"/>
            <w:bottom w:val="none" w:sz="0" w:space="0" w:color="auto"/>
            <w:right w:val="none" w:sz="0" w:space="0" w:color="auto"/>
          </w:divBdr>
        </w:div>
        <w:div w:id="354893305">
          <w:marLeft w:val="0"/>
          <w:marRight w:val="0"/>
          <w:marTop w:val="0"/>
          <w:marBottom w:val="0"/>
          <w:divBdr>
            <w:top w:val="none" w:sz="0" w:space="0" w:color="auto"/>
            <w:left w:val="none" w:sz="0" w:space="0" w:color="auto"/>
            <w:bottom w:val="none" w:sz="0" w:space="0" w:color="auto"/>
            <w:right w:val="none" w:sz="0" w:space="0" w:color="auto"/>
          </w:divBdr>
        </w:div>
      </w:divsChild>
    </w:div>
    <w:div w:id="1041514073">
      <w:bodyDiv w:val="1"/>
      <w:marLeft w:val="0"/>
      <w:marRight w:val="0"/>
      <w:marTop w:val="0"/>
      <w:marBottom w:val="0"/>
      <w:divBdr>
        <w:top w:val="none" w:sz="0" w:space="0" w:color="auto"/>
        <w:left w:val="none" w:sz="0" w:space="0" w:color="auto"/>
        <w:bottom w:val="none" w:sz="0" w:space="0" w:color="auto"/>
        <w:right w:val="none" w:sz="0" w:space="0" w:color="auto"/>
      </w:divBdr>
    </w:div>
    <w:div w:id="1713769274">
      <w:bodyDiv w:val="1"/>
      <w:marLeft w:val="0"/>
      <w:marRight w:val="0"/>
      <w:marTop w:val="0"/>
      <w:marBottom w:val="0"/>
      <w:divBdr>
        <w:top w:val="none" w:sz="0" w:space="0" w:color="auto"/>
        <w:left w:val="none" w:sz="0" w:space="0" w:color="auto"/>
        <w:bottom w:val="none" w:sz="0" w:space="0" w:color="auto"/>
        <w:right w:val="none" w:sz="0" w:space="0" w:color="auto"/>
      </w:divBdr>
    </w:div>
    <w:div w:id="18132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nkbazaar.com/credit-score.html?variant=slide&amp;WT.mc_id=CROSS_SELL_IL_DRIVING_LICENCE&amp;utm_source=bb&amp;utm_medium=seo&amp;utm_campaign=CROSS_SELL_IL_DRIVING_LIC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nkbazaar.com/driving-licenc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EF6B-931F-4D3B-8464-C8E72053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jain</dc:creator>
  <cp:keywords/>
  <dc:description/>
  <cp:lastModifiedBy>priyanshi jain</cp:lastModifiedBy>
  <cp:revision>1</cp:revision>
  <dcterms:created xsi:type="dcterms:W3CDTF">2021-04-15T06:57:00Z</dcterms:created>
  <dcterms:modified xsi:type="dcterms:W3CDTF">2021-04-15T07:22:00Z</dcterms:modified>
</cp:coreProperties>
</file>