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B6F5E" w14:textId="6449620F" w:rsidR="002C3F2C" w:rsidRPr="002F74AF" w:rsidRDefault="006A7AE0" w:rsidP="00423769">
      <w:pPr>
        <w:pStyle w:val="Title"/>
        <w:jc w:val="center"/>
      </w:pPr>
      <w:r w:rsidRPr="007755D1">
        <w:rPr>
          <w:sz w:val="24"/>
          <w:szCs w:val="24"/>
        </w:rPr>
        <w:br/>
      </w:r>
      <w:r w:rsidR="32B6ED69" w:rsidRPr="002F74AF">
        <w:rPr>
          <w:rFonts w:eastAsia="Times"/>
        </w:rPr>
        <w:t xml:space="preserve"> Texas Workforce Commission Vocational Rehabilitation</w:t>
      </w:r>
    </w:p>
    <w:p w14:paraId="3E6EF18F" w14:textId="0A311366" w:rsidR="002C3F2C" w:rsidRPr="007755D1" w:rsidRDefault="32B6ED69" w:rsidP="00423769">
      <w:pPr>
        <w:pStyle w:val="Title"/>
        <w:jc w:val="center"/>
        <w:rPr>
          <w:rFonts w:eastAsia="Times"/>
          <w:sz w:val="24"/>
          <w:szCs w:val="24"/>
        </w:rPr>
      </w:pPr>
      <w:r w:rsidRPr="002F74AF">
        <w:rPr>
          <w:rFonts w:eastAsia="Times"/>
        </w:rPr>
        <w:t>Title IX Procedure Manual</w:t>
      </w:r>
      <w:r w:rsidRPr="007755D1">
        <w:rPr>
          <w:sz w:val="24"/>
          <w:szCs w:val="24"/>
        </w:rPr>
        <w:br/>
      </w:r>
      <w:r w:rsidRPr="007755D1">
        <w:rPr>
          <w:rFonts w:eastAsia="Times"/>
          <w:sz w:val="24"/>
          <w:szCs w:val="24"/>
        </w:rPr>
        <w:t xml:space="preserve"> </w:t>
      </w:r>
      <w:r w:rsidRPr="007755D1">
        <w:rPr>
          <w:sz w:val="24"/>
          <w:szCs w:val="24"/>
        </w:rPr>
        <w:br/>
      </w:r>
    </w:p>
    <w:bookmarkStart w:id="0" w:name="_Toc142405713" w:displacedByCustomXml="next"/>
    <w:sdt>
      <w:sdtPr>
        <w:rPr>
          <w:rFonts w:eastAsiaTheme="minorHAnsi" w:cstheme="minorBidi"/>
          <w:b w:val="0"/>
          <w:sz w:val="24"/>
          <w:szCs w:val="22"/>
        </w:rPr>
        <w:id w:val="-460567162"/>
        <w:docPartObj>
          <w:docPartGallery w:val="Table of Contents"/>
          <w:docPartUnique/>
        </w:docPartObj>
      </w:sdtPr>
      <w:sdtEndPr>
        <w:rPr>
          <w:bCs/>
          <w:noProof/>
        </w:rPr>
      </w:sdtEndPr>
      <w:sdtContent>
        <w:p w14:paraId="5DB88335" w14:textId="6178CC6A" w:rsidR="009679A1" w:rsidRDefault="009679A1" w:rsidP="00981FC5">
          <w:pPr>
            <w:pStyle w:val="Heading1"/>
          </w:pPr>
          <w:r>
            <w:t>Table of Contents</w:t>
          </w:r>
          <w:bookmarkEnd w:id="0"/>
        </w:p>
        <w:p w14:paraId="47E2404A" w14:textId="7BE83F6B" w:rsidR="00981FC5" w:rsidRDefault="009679A1">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42405713" w:history="1">
            <w:r w:rsidR="00981FC5" w:rsidRPr="005E0BCE">
              <w:rPr>
                <w:rStyle w:val="Hyperlink"/>
                <w:noProof/>
              </w:rPr>
              <w:t>Table of Contents</w:t>
            </w:r>
            <w:r w:rsidR="00981FC5">
              <w:rPr>
                <w:noProof/>
                <w:webHidden/>
              </w:rPr>
              <w:tab/>
            </w:r>
            <w:r w:rsidR="00981FC5">
              <w:rPr>
                <w:noProof/>
                <w:webHidden/>
              </w:rPr>
              <w:fldChar w:fldCharType="begin"/>
            </w:r>
            <w:r w:rsidR="00981FC5">
              <w:rPr>
                <w:noProof/>
                <w:webHidden/>
              </w:rPr>
              <w:instrText xml:space="preserve"> PAGEREF _Toc142405713 \h </w:instrText>
            </w:r>
            <w:r w:rsidR="00981FC5">
              <w:rPr>
                <w:noProof/>
                <w:webHidden/>
              </w:rPr>
            </w:r>
            <w:r w:rsidR="00981FC5">
              <w:rPr>
                <w:noProof/>
                <w:webHidden/>
              </w:rPr>
              <w:fldChar w:fldCharType="separate"/>
            </w:r>
            <w:r w:rsidR="00981FC5">
              <w:rPr>
                <w:noProof/>
                <w:webHidden/>
              </w:rPr>
              <w:t>1</w:t>
            </w:r>
            <w:r w:rsidR="00981FC5">
              <w:rPr>
                <w:noProof/>
                <w:webHidden/>
              </w:rPr>
              <w:fldChar w:fldCharType="end"/>
            </w:r>
          </w:hyperlink>
        </w:p>
        <w:p w14:paraId="4DC921BC" w14:textId="481AEC34" w:rsidR="00981FC5" w:rsidRDefault="004148BE">
          <w:pPr>
            <w:pStyle w:val="TOC1"/>
            <w:tabs>
              <w:tab w:val="right" w:leader="dot" w:pos="9350"/>
            </w:tabs>
            <w:rPr>
              <w:rFonts w:asciiTheme="minorHAnsi" w:eastAsiaTheme="minorEastAsia" w:hAnsiTheme="minorHAnsi"/>
              <w:noProof/>
              <w:sz w:val="22"/>
            </w:rPr>
          </w:pPr>
          <w:hyperlink w:anchor="_Toc142405714" w:history="1">
            <w:r w:rsidR="00981FC5" w:rsidRPr="005E0BCE">
              <w:rPr>
                <w:rStyle w:val="Hyperlink"/>
                <w:noProof/>
              </w:rPr>
              <w:t>I. INTRODUCTION</w:t>
            </w:r>
            <w:r w:rsidR="00981FC5">
              <w:rPr>
                <w:noProof/>
                <w:webHidden/>
              </w:rPr>
              <w:tab/>
            </w:r>
            <w:r w:rsidR="00981FC5">
              <w:rPr>
                <w:noProof/>
                <w:webHidden/>
              </w:rPr>
              <w:fldChar w:fldCharType="begin"/>
            </w:r>
            <w:r w:rsidR="00981FC5">
              <w:rPr>
                <w:noProof/>
                <w:webHidden/>
              </w:rPr>
              <w:instrText xml:space="preserve"> PAGEREF _Toc142405714 \h </w:instrText>
            </w:r>
            <w:r w:rsidR="00981FC5">
              <w:rPr>
                <w:noProof/>
                <w:webHidden/>
              </w:rPr>
            </w:r>
            <w:r w:rsidR="00981FC5">
              <w:rPr>
                <w:noProof/>
                <w:webHidden/>
              </w:rPr>
              <w:fldChar w:fldCharType="separate"/>
            </w:r>
            <w:r w:rsidR="00981FC5">
              <w:rPr>
                <w:noProof/>
                <w:webHidden/>
              </w:rPr>
              <w:t>3</w:t>
            </w:r>
            <w:r w:rsidR="00981FC5">
              <w:rPr>
                <w:noProof/>
                <w:webHidden/>
              </w:rPr>
              <w:fldChar w:fldCharType="end"/>
            </w:r>
          </w:hyperlink>
        </w:p>
        <w:p w14:paraId="382014BF" w14:textId="3623EE0D" w:rsidR="00981FC5" w:rsidRDefault="004148BE">
          <w:pPr>
            <w:pStyle w:val="TOC2"/>
            <w:tabs>
              <w:tab w:val="right" w:leader="dot" w:pos="9350"/>
            </w:tabs>
            <w:rPr>
              <w:rFonts w:asciiTheme="minorHAnsi" w:eastAsiaTheme="minorEastAsia" w:hAnsiTheme="minorHAnsi"/>
              <w:noProof/>
              <w:sz w:val="22"/>
            </w:rPr>
          </w:pPr>
          <w:hyperlink w:anchor="_Toc142405715" w:history="1">
            <w:r w:rsidR="00981FC5" w:rsidRPr="005E0BCE">
              <w:rPr>
                <w:rStyle w:val="Hyperlink"/>
                <w:noProof/>
              </w:rPr>
              <w:t>A. Purpose</w:t>
            </w:r>
            <w:r w:rsidR="00981FC5">
              <w:rPr>
                <w:noProof/>
                <w:webHidden/>
              </w:rPr>
              <w:tab/>
            </w:r>
            <w:r w:rsidR="00981FC5">
              <w:rPr>
                <w:noProof/>
                <w:webHidden/>
              </w:rPr>
              <w:fldChar w:fldCharType="begin"/>
            </w:r>
            <w:r w:rsidR="00981FC5">
              <w:rPr>
                <w:noProof/>
                <w:webHidden/>
              </w:rPr>
              <w:instrText xml:space="preserve"> PAGEREF _Toc142405715 \h </w:instrText>
            </w:r>
            <w:r w:rsidR="00981FC5">
              <w:rPr>
                <w:noProof/>
                <w:webHidden/>
              </w:rPr>
            </w:r>
            <w:r w:rsidR="00981FC5">
              <w:rPr>
                <w:noProof/>
                <w:webHidden/>
              </w:rPr>
              <w:fldChar w:fldCharType="separate"/>
            </w:r>
            <w:r w:rsidR="00981FC5">
              <w:rPr>
                <w:noProof/>
                <w:webHidden/>
              </w:rPr>
              <w:t>3</w:t>
            </w:r>
            <w:r w:rsidR="00981FC5">
              <w:rPr>
                <w:noProof/>
                <w:webHidden/>
              </w:rPr>
              <w:fldChar w:fldCharType="end"/>
            </w:r>
          </w:hyperlink>
        </w:p>
        <w:p w14:paraId="41C8A8FF" w14:textId="29954F9D" w:rsidR="00981FC5" w:rsidRDefault="004148BE">
          <w:pPr>
            <w:pStyle w:val="TOC2"/>
            <w:tabs>
              <w:tab w:val="right" w:leader="dot" w:pos="9350"/>
            </w:tabs>
            <w:rPr>
              <w:rFonts w:asciiTheme="minorHAnsi" w:eastAsiaTheme="minorEastAsia" w:hAnsiTheme="minorHAnsi"/>
              <w:noProof/>
              <w:sz w:val="22"/>
            </w:rPr>
          </w:pPr>
          <w:hyperlink w:anchor="_Toc142405716" w:history="1">
            <w:r w:rsidR="00981FC5" w:rsidRPr="005E0BCE">
              <w:rPr>
                <w:rStyle w:val="Hyperlink"/>
                <w:noProof/>
              </w:rPr>
              <w:t>B. Title IX Coordinator</w:t>
            </w:r>
            <w:r w:rsidR="00981FC5">
              <w:rPr>
                <w:noProof/>
                <w:webHidden/>
              </w:rPr>
              <w:tab/>
            </w:r>
            <w:r w:rsidR="00981FC5">
              <w:rPr>
                <w:noProof/>
                <w:webHidden/>
              </w:rPr>
              <w:fldChar w:fldCharType="begin"/>
            </w:r>
            <w:r w:rsidR="00981FC5">
              <w:rPr>
                <w:noProof/>
                <w:webHidden/>
              </w:rPr>
              <w:instrText xml:space="preserve"> PAGEREF _Toc142405716 \h </w:instrText>
            </w:r>
            <w:r w:rsidR="00981FC5">
              <w:rPr>
                <w:noProof/>
                <w:webHidden/>
              </w:rPr>
            </w:r>
            <w:r w:rsidR="00981FC5">
              <w:rPr>
                <w:noProof/>
                <w:webHidden/>
              </w:rPr>
              <w:fldChar w:fldCharType="separate"/>
            </w:r>
            <w:r w:rsidR="00981FC5">
              <w:rPr>
                <w:noProof/>
                <w:webHidden/>
              </w:rPr>
              <w:t>3</w:t>
            </w:r>
            <w:r w:rsidR="00981FC5">
              <w:rPr>
                <w:noProof/>
                <w:webHidden/>
              </w:rPr>
              <w:fldChar w:fldCharType="end"/>
            </w:r>
          </w:hyperlink>
        </w:p>
        <w:p w14:paraId="4A080EA9" w14:textId="0F5F9110" w:rsidR="00981FC5" w:rsidRDefault="004148BE">
          <w:pPr>
            <w:pStyle w:val="TOC2"/>
            <w:tabs>
              <w:tab w:val="right" w:leader="dot" w:pos="9350"/>
            </w:tabs>
            <w:rPr>
              <w:rFonts w:asciiTheme="minorHAnsi" w:eastAsiaTheme="minorEastAsia" w:hAnsiTheme="minorHAnsi"/>
              <w:noProof/>
              <w:sz w:val="22"/>
            </w:rPr>
          </w:pPr>
          <w:hyperlink w:anchor="_Toc142405717" w:history="1">
            <w:r w:rsidR="00981FC5" w:rsidRPr="005E0BCE">
              <w:rPr>
                <w:rStyle w:val="Hyperlink"/>
                <w:bCs/>
                <w:noProof/>
              </w:rPr>
              <w:t>C. Title IX</w:t>
            </w:r>
            <w:r w:rsidR="00981FC5">
              <w:rPr>
                <w:noProof/>
                <w:webHidden/>
              </w:rPr>
              <w:tab/>
            </w:r>
            <w:r w:rsidR="00981FC5">
              <w:rPr>
                <w:noProof/>
                <w:webHidden/>
              </w:rPr>
              <w:fldChar w:fldCharType="begin"/>
            </w:r>
            <w:r w:rsidR="00981FC5">
              <w:rPr>
                <w:noProof/>
                <w:webHidden/>
              </w:rPr>
              <w:instrText xml:space="preserve"> PAGEREF _Toc142405717 \h </w:instrText>
            </w:r>
            <w:r w:rsidR="00981FC5">
              <w:rPr>
                <w:noProof/>
                <w:webHidden/>
              </w:rPr>
            </w:r>
            <w:r w:rsidR="00981FC5">
              <w:rPr>
                <w:noProof/>
                <w:webHidden/>
              </w:rPr>
              <w:fldChar w:fldCharType="separate"/>
            </w:r>
            <w:r w:rsidR="00981FC5">
              <w:rPr>
                <w:noProof/>
                <w:webHidden/>
              </w:rPr>
              <w:t>4</w:t>
            </w:r>
            <w:r w:rsidR="00981FC5">
              <w:rPr>
                <w:noProof/>
                <w:webHidden/>
              </w:rPr>
              <w:fldChar w:fldCharType="end"/>
            </w:r>
          </w:hyperlink>
        </w:p>
        <w:p w14:paraId="322742EF" w14:textId="7367B880" w:rsidR="00981FC5" w:rsidRDefault="004148BE">
          <w:pPr>
            <w:pStyle w:val="TOC1"/>
            <w:tabs>
              <w:tab w:val="right" w:leader="dot" w:pos="9350"/>
            </w:tabs>
            <w:rPr>
              <w:rFonts w:asciiTheme="minorHAnsi" w:eastAsiaTheme="minorEastAsia" w:hAnsiTheme="minorHAnsi"/>
              <w:noProof/>
              <w:sz w:val="22"/>
            </w:rPr>
          </w:pPr>
          <w:hyperlink w:anchor="_Toc142405718" w:history="1">
            <w:r w:rsidR="00981FC5" w:rsidRPr="005E0BCE">
              <w:rPr>
                <w:rStyle w:val="Hyperlink"/>
                <w:rFonts w:eastAsia="Times"/>
                <w:noProof/>
              </w:rPr>
              <w:t>II. DEFINITIONS</w:t>
            </w:r>
            <w:r w:rsidR="00981FC5">
              <w:rPr>
                <w:noProof/>
                <w:webHidden/>
              </w:rPr>
              <w:tab/>
            </w:r>
            <w:r w:rsidR="00981FC5">
              <w:rPr>
                <w:noProof/>
                <w:webHidden/>
              </w:rPr>
              <w:fldChar w:fldCharType="begin"/>
            </w:r>
            <w:r w:rsidR="00981FC5">
              <w:rPr>
                <w:noProof/>
                <w:webHidden/>
              </w:rPr>
              <w:instrText xml:space="preserve"> PAGEREF _Toc142405718 \h </w:instrText>
            </w:r>
            <w:r w:rsidR="00981FC5">
              <w:rPr>
                <w:noProof/>
                <w:webHidden/>
              </w:rPr>
            </w:r>
            <w:r w:rsidR="00981FC5">
              <w:rPr>
                <w:noProof/>
                <w:webHidden/>
              </w:rPr>
              <w:fldChar w:fldCharType="separate"/>
            </w:r>
            <w:r w:rsidR="00981FC5">
              <w:rPr>
                <w:noProof/>
                <w:webHidden/>
              </w:rPr>
              <w:t>4</w:t>
            </w:r>
            <w:r w:rsidR="00981FC5">
              <w:rPr>
                <w:noProof/>
                <w:webHidden/>
              </w:rPr>
              <w:fldChar w:fldCharType="end"/>
            </w:r>
          </w:hyperlink>
        </w:p>
        <w:p w14:paraId="273FA6FD" w14:textId="518D3274" w:rsidR="00981FC5" w:rsidRDefault="004148BE">
          <w:pPr>
            <w:pStyle w:val="TOC2"/>
            <w:tabs>
              <w:tab w:val="right" w:leader="dot" w:pos="9350"/>
            </w:tabs>
            <w:rPr>
              <w:rFonts w:asciiTheme="minorHAnsi" w:eastAsiaTheme="minorEastAsia" w:hAnsiTheme="minorHAnsi"/>
              <w:noProof/>
              <w:sz w:val="22"/>
            </w:rPr>
          </w:pPr>
          <w:hyperlink w:anchor="_Toc142405719" w:history="1">
            <w:r w:rsidR="00981FC5" w:rsidRPr="005E0BCE">
              <w:rPr>
                <w:rStyle w:val="Hyperlink"/>
                <w:rFonts w:eastAsia="Times"/>
                <w:noProof/>
              </w:rPr>
              <w:t>A. Complainant</w:t>
            </w:r>
            <w:r w:rsidR="00981FC5">
              <w:rPr>
                <w:noProof/>
                <w:webHidden/>
              </w:rPr>
              <w:tab/>
            </w:r>
            <w:r w:rsidR="00981FC5">
              <w:rPr>
                <w:noProof/>
                <w:webHidden/>
              </w:rPr>
              <w:fldChar w:fldCharType="begin"/>
            </w:r>
            <w:r w:rsidR="00981FC5">
              <w:rPr>
                <w:noProof/>
                <w:webHidden/>
              </w:rPr>
              <w:instrText xml:space="preserve"> PAGEREF _Toc142405719 \h </w:instrText>
            </w:r>
            <w:r w:rsidR="00981FC5">
              <w:rPr>
                <w:noProof/>
                <w:webHidden/>
              </w:rPr>
            </w:r>
            <w:r w:rsidR="00981FC5">
              <w:rPr>
                <w:noProof/>
                <w:webHidden/>
              </w:rPr>
              <w:fldChar w:fldCharType="separate"/>
            </w:r>
            <w:r w:rsidR="00981FC5">
              <w:rPr>
                <w:noProof/>
                <w:webHidden/>
              </w:rPr>
              <w:t>4</w:t>
            </w:r>
            <w:r w:rsidR="00981FC5">
              <w:rPr>
                <w:noProof/>
                <w:webHidden/>
              </w:rPr>
              <w:fldChar w:fldCharType="end"/>
            </w:r>
          </w:hyperlink>
        </w:p>
        <w:p w14:paraId="4FF5FB6B" w14:textId="09DC304F" w:rsidR="00981FC5" w:rsidRDefault="004148BE">
          <w:pPr>
            <w:pStyle w:val="TOC2"/>
            <w:tabs>
              <w:tab w:val="right" w:leader="dot" w:pos="9350"/>
            </w:tabs>
            <w:rPr>
              <w:rFonts w:asciiTheme="minorHAnsi" w:eastAsiaTheme="minorEastAsia" w:hAnsiTheme="minorHAnsi"/>
              <w:noProof/>
              <w:sz w:val="22"/>
            </w:rPr>
          </w:pPr>
          <w:hyperlink w:anchor="_Toc142405720" w:history="1">
            <w:r w:rsidR="00981FC5" w:rsidRPr="005E0BCE">
              <w:rPr>
                <w:rStyle w:val="Hyperlink"/>
                <w:rFonts w:eastAsia="Times"/>
                <w:noProof/>
              </w:rPr>
              <w:t>B. Consent</w:t>
            </w:r>
            <w:r w:rsidR="00981FC5">
              <w:rPr>
                <w:noProof/>
                <w:webHidden/>
              </w:rPr>
              <w:tab/>
            </w:r>
            <w:r w:rsidR="00981FC5">
              <w:rPr>
                <w:noProof/>
                <w:webHidden/>
              </w:rPr>
              <w:fldChar w:fldCharType="begin"/>
            </w:r>
            <w:r w:rsidR="00981FC5">
              <w:rPr>
                <w:noProof/>
                <w:webHidden/>
              </w:rPr>
              <w:instrText xml:space="preserve"> PAGEREF _Toc142405720 \h </w:instrText>
            </w:r>
            <w:r w:rsidR="00981FC5">
              <w:rPr>
                <w:noProof/>
                <w:webHidden/>
              </w:rPr>
            </w:r>
            <w:r w:rsidR="00981FC5">
              <w:rPr>
                <w:noProof/>
                <w:webHidden/>
              </w:rPr>
              <w:fldChar w:fldCharType="separate"/>
            </w:r>
            <w:r w:rsidR="00981FC5">
              <w:rPr>
                <w:noProof/>
                <w:webHidden/>
              </w:rPr>
              <w:t>4</w:t>
            </w:r>
            <w:r w:rsidR="00981FC5">
              <w:rPr>
                <w:noProof/>
                <w:webHidden/>
              </w:rPr>
              <w:fldChar w:fldCharType="end"/>
            </w:r>
          </w:hyperlink>
        </w:p>
        <w:p w14:paraId="2ABB2AF6" w14:textId="604629F2" w:rsidR="00981FC5" w:rsidRDefault="004148BE">
          <w:pPr>
            <w:pStyle w:val="TOC2"/>
            <w:tabs>
              <w:tab w:val="right" w:leader="dot" w:pos="9350"/>
            </w:tabs>
            <w:rPr>
              <w:rFonts w:asciiTheme="minorHAnsi" w:eastAsiaTheme="minorEastAsia" w:hAnsiTheme="minorHAnsi"/>
              <w:noProof/>
              <w:sz w:val="22"/>
            </w:rPr>
          </w:pPr>
          <w:hyperlink w:anchor="_Toc142405721" w:history="1">
            <w:r w:rsidR="00981FC5" w:rsidRPr="005E0BCE">
              <w:rPr>
                <w:rStyle w:val="Hyperlink"/>
                <w:rFonts w:eastAsia="Times"/>
                <w:noProof/>
              </w:rPr>
              <w:t>C. Decision-Maker</w:t>
            </w:r>
            <w:r w:rsidR="00981FC5">
              <w:rPr>
                <w:noProof/>
                <w:webHidden/>
              </w:rPr>
              <w:tab/>
            </w:r>
            <w:r w:rsidR="00981FC5">
              <w:rPr>
                <w:noProof/>
                <w:webHidden/>
              </w:rPr>
              <w:fldChar w:fldCharType="begin"/>
            </w:r>
            <w:r w:rsidR="00981FC5">
              <w:rPr>
                <w:noProof/>
                <w:webHidden/>
              </w:rPr>
              <w:instrText xml:space="preserve"> PAGEREF _Toc142405721 \h </w:instrText>
            </w:r>
            <w:r w:rsidR="00981FC5">
              <w:rPr>
                <w:noProof/>
                <w:webHidden/>
              </w:rPr>
            </w:r>
            <w:r w:rsidR="00981FC5">
              <w:rPr>
                <w:noProof/>
                <w:webHidden/>
              </w:rPr>
              <w:fldChar w:fldCharType="separate"/>
            </w:r>
            <w:r w:rsidR="00981FC5">
              <w:rPr>
                <w:noProof/>
                <w:webHidden/>
              </w:rPr>
              <w:t>4</w:t>
            </w:r>
            <w:r w:rsidR="00981FC5">
              <w:rPr>
                <w:noProof/>
                <w:webHidden/>
              </w:rPr>
              <w:fldChar w:fldCharType="end"/>
            </w:r>
          </w:hyperlink>
        </w:p>
        <w:p w14:paraId="696BF934" w14:textId="4A8D4033" w:rsidR="00981FC5" w:rsidRDefault="004148BE">
          <w:pPr>
            <w:pStyle w:val="TOC2"/>
            <w:tabs>
              <w:tab w:val="right" w:leader="dot" w:pos="9350"/>
            </w:tabs>
            <w:rPr>
              <w:rFonts w:asciiTheme="minorHAnsi" w:eastAsiaTheme="minorEastAsia" w:hAnsiTheme="minorHAnsi"/>
              <w:noProof/>
              <w:sz w:val="22"/>
            </w:rPr>
          </w:pPr>
          <w:hyperlink w:anchor="_Toc142405722" w:history="1">
            <w:r w:rsidR="00981FC5" w:rsidRPr="005E0BCE">
              <w:rPr>
                <w:rStyle w:val="Hyperlink"/>
                <w:rFonts w:eastAsia="Times"/>
                <w:noProof/>
              </w:rPr>
              <w:t>D. Document Filed by a Complainant</w:t>
            </w:r>
            <w:r w:rsidR="00981FC5">
              <w:rPr>
                <w:noProof/>
                <w:webHidden/>
              </w:rPr>
              <w:tab/>
            </w:r>
            <w:r w:rsidR="00981FC5">
              <w:rPr>
                <w:noProof/>
                <w:webHidden/>
              </w:rPr>
              <w:fldChar w:fldCharType="begin"/>
            </w:r>
            <w:r w:rsidR="00981FC5">
              <w:rPr>
                <w:noProof/>
                <w:webHidden/>
              </w:rPr>
              <w:instrText xml:space="preserve"> PAGEREF _Toc142405722 \h </w:instrText>
            </w:r>
            <w:r w:rsidR="00981FC5">
              <w:rPr>
                <w:noProof/>
                <w:webHidden/>
              </w:rPr>
            </w:r>
            <w:r w:rsidR="00981FC5">
              <w:rPr>
                <w:noProof/>
                <w:webHidden/>
              </w:rPr>
              <w:fldChar w:fldCharType="separate"/>
            </w:r>
            <w:r w:rsidR="00981FC5">
              <w:rPr>
                <w:noProof/>
                <w:webHidden/>
              </w:rPr>
              <w:t>5</w:t>
            </w:r>
            <w:r w:rsidR="00981FC5">
              <w:rPr>
                <w:noProof/>
                <w:webHidden/>
              </w:rPr>
              <w:fldChar w:fldCharType="end"/>
            </w:r>
          </w:hyperlink>
        </w:p>
        <w:p w14:paraId="6E4437EC" w14:textId="7E89ACFA" w:rsidR="00981FC5" w:rsidRDefault="004148BE">
          <w:pPr>
            <w:pStyle w:val="TOC2"/>
            <w:tabs>
              <w:tab w:val="right" w:leader="dot" w:pos="9350"/>
            </w:tabs>
            <w:rPr>
              <w:rFonts w:asciiTheme="minorHAnsi" w:eastAsiaTheme="minorEastAsia" w:hAnsiTheme="minorHAnsi"/>
              <w:noProof/>
              <w:sz w:val="22"/>
            </w:rPr>
          </w:pPr>
          <w:hyperlink w:anchor="_Toc142405723" w:history="1">
            <w:r w:rsidR="00981FC5" w:rsidRPr="005E0BCE">
              <w:rPr>
                <w:rStyle w:val="Hyperlink"/>
                <w:rFonts w:eastAsia="Times"/>
                <w:noProof/>
              </w:rPr>
              <w:t>E. Harassment</w:t>
            </w:r>
            <w:r w:rsidR="00981FC5">
              <w:rPr>
                <w:noProof/>
                <w:webHidden/>
              </w:rPr>
              <w:tab/>
            </w:r>
            <w:r w:rsidR="00981FC5">
              <w:rPr>
                <w:noProof/>
                <w:webHidden/>
              </w:rPr>
              <w:fldChar w:fldCharType="begin"/>
            </w:r>
            <w:r w:rsidR="00981FC5">
              <w:rPr>
                <w:noProof/>
                <w:webHidden/>
              </w:rPr>
              <w:instrText xml:space="preserve"> PAGEREF _Toc142405723 \h </w:instrText>
            </w:r>
            <w:r w:rsidR="00981FC5">
              <w:rPr>
                <w:noProof/>
                <w:webHidden/>
              </w:rPr>
            </w:r>
            <w:r w:rsidR="00981FC5">
              <w:rPr>
                <w:noProof/>
                <w:webHidden/>
              </w:rPr>
              <w:fldChar w:fldCharType="separate"/>
            </w:r>
            <w:r w:rsidR="00981FC5">
              <w:rPr>
                <w:noProof/>
                <w:webHidden/>
              </w:rPr>
              <w:t>5</w:t>
            </w:r>
            <w:r w:rsidR="00981FC5">
              <w:rPr>
                <w:noProof/>
                <w:webHidden/>
              </w:rPr>
              <w:fldChar w:fldCharType="end"/>
            </w:r>
          </w:hyperlink>
        </w:p>
        <w:p w14:paraId="4A22587D" w14:textId="4C9210E4" w:rsidR="00981FC5" w:rsidRDefault="004148BE">
          <w:pPr>
            <w:pStyle w:val="TOC2"/>
            <w:tabs>
              <w:tab w:val="right" w:leader="dot" w:pos="9350"/>
            </w:tabs>
            <w:rPr>
              <w:rFonts w:asciiTheme="minorHAnsi" w:eastAsiaTheme="minorEastAsia" w:hAnsiTheme="minorHAnsi"/>
              <w:noProof/>
              <w:sz w:val="22"/>
            </w:rPr>
          </w:pPr>
          <w:hyperlink w:anchor="_Toc142405724" w:history="1">
            <w:r w:rsidR="00981FC5" w:rsidRPr="005E0BCE">
              <w:rPr>
                <w:rStyle w:val="Hyperlink"/>
                <w:rFonts w:eastAsia="Times"/>
                <w:noProof/>
              </w:rPr>
              <w:t>F. Respondent</w:t>
            </w:r>
            <w:r w:rsidR="00981FC5">
              <w:rPr>
                <w:noProof/>
                <w:webHidden/>
              </w:rPr>
              <w:tab/>
            </w:r>
            <w:r w:rsidR="00981FC5">
              <w:rPr>
                <w:noProof/>
                <w:webHidden/>
              </w:rPr>
              <w:fldChar w:fldCharType="begin"/>
            </w:r>
            <w:r w:rsidR="00981FC5">
              <w:rPr>
                <w:noProof/>
                <w:webHidden/>
              </w:rPr>
              <w:instrText xml:space="preserve"> PAGEREF _Toc142405724 \h </w:instrText>
            </w:r>
            <w:r w:rsidR="00981FC5">
              <w:rPr>
                <w:noProof/>
                <w:webHidden/>
              </w:rPr>
            </w:r>
            <w:r w:rsidR="00981FC5">
              <w:rPr>
                <w:noProof/>
                <w:webHidden/>
              </w:rPr>
              <w:fldChar w:fldCharType="separate"/>
            </w:r>
            <w:r w:rsidR="00981FC5">
              <w:rPr>
                <w:noProof/>
                <w:webHidden/>
              </w:rPr>
              <w:t>5</w:t>
            </w:r>
            <w:r w:rsidR="00981FC5">
              <w:rPr>
                <w:noProof/>
                <w:webHidden/>
              </w:rPr>
              <w:fldChar w:fldCharType="end"/>
            </w:r>
          </w:hyperlink>
        </w:p>
        <w:p w14:paraId="22A981B6" w14:textId="0A19ADB7" w:rsidR="00981FC5" w:rsidRDefault="004148BE">
          <w:pPr>
            <w:pStyle w:val="TOC2"/>
            <w:tabs>
              <w:tab w:val="right" w:leader="dot" w:pos="9350"/>
            </w:tabs>
            <w:rPr>
              <w:rFonts w:asciiTheme="minorHAnsi" w:eastAsiaTheme="minorEastAsia" w:hAnsiTheme="minorHAnsi"/>
              <w:noProof/>
              <w:sz w:val="22"/>
            </w:rPr>
          </w:pPr>
          <w:hyperlink w:anchor="_Toc142405725" w:history="1">
            <w:r w:rsidR="00981FC5" w:rsidRPr="005E0BCE">
              <w:rPr>
                <w:rStyle w:val="Hyperlink"/>
                <w:rFonts w:eastAsia="Times"/>
                <w:noProof/>
              </w:rPr>
              <w:t>G. Retaliation</w:t>
            </w:r>
            <w:r w:rsidR="00981FC5">
              <w:rPr>
                <w:noProof/>
                <w:webHidden/>
              </w:rPr>
              <w:tab/>
            </w:r>
            <w:r w:rsidR="00981FC5">
              <w:rPr>
                <w:noProof/>
                <w:webHidden/>
              </w:rPr>
              <w:fldChar w:fldCharType="begin"/>
            </w:r>
            <w:r w:rsidR="00981FC5">
              <w:rPr>
                <w:noProof/>
                <w:webHidden/>
              </w:rPr>
              <w:instrText xml:space="preserve"> PAGEREF _Toc142405725 \h </w:instrText>
            </w:r>
            <w:r w:rsidR="00981FC5">
              <w:rPr>
                <w:noProof/>
                <w:webHidden/>
              </w:rPr>
            </w:r>
            <w:r w:rsidR="00981FC5">
              <w:rPr>
                <w:noProof/>
                <w:webHidden/>
              </w:rPr>
              <w:fldChar w:fldCharType="separate"/>
            </w:r>
            <w:r w:rsidR="00981FC5">
              <w:rPr>
                <w:noProof/>
                <w:webHidden/>
              </w:rPr>
              <w:t>5</w:t>
            </w:r>
            <w:r w:rsidR="00981FC5">
              <w:rPr>
                <w:noProof/>
                <w:webHidden/>
              </w:rPr>
              <w:fldChar w:fldCharType="end"/>
            </w:r>
          </w:hyperlink>
        </w:p>
        <w:p w14:paraId="5BE1F5D6" w14:textId="316F1716" w:rsidR="00981FC5" w:rsidRDefault="004148BE">
          <w:pPr>
            <w:pStyle w:val="TOC2"/>
            <w:tabs>
              <w:tab w:val="right" w:leader="dot" w:pos="9350"/>
            </w:tabs>
            <w:rPr>
              <w:rFonts w:asciiTheme="minorHAnsi" w:eastAsiaTheme="minorEastAsia" w:hAnsiTheme="minorHAnsi"/>
              <w:noProof/>
              <w:sz w:val="22"/>
            </w:rPr>
          </w:pPr>
          <w:hyperlink w:anchor="_Toc142405726" w:history="1">
            <w:r w:rsidR="00981FC5" w:rsidRPr="005E0BCE">
              <w:rPr>
                <w:rStyle w:val="Hyperlink"/>
                <w:bCs/>
                <w:noProof/>
              </w:rPr>
              <w:t>H. Sex Offenses, Non-forcible Intercourse</w:t>
            </w:r>
            <w:r w:rsidR="00981FC5">
              <w:rPr>
                <w:noProof/>
                <w:webHidden/>
              </w:rPr>
              <w:tab/>
            </w:r>
            <w:r w:rsidR="00981FC5">
              <w:rPr>
                <w:noProof/>
                <w:webHidden/>
              </w:rPr>
              <w:fldChar w:fldCharType="begin"/>
            </w:r>
            <w:r w:rsidR="00981FC5">
              <w:rPr>
                <w:noProof/>
                <w:webHidden/>
              </w:rPr>
              <w:instrText xml:space="preserve"> PAGEREF _Toc142405726 \h </w:instrText>
            </w:r>
            <w:r w:rsidR="00981FC5">
              <w:rPr>
                <w:noProof/>
                <w:webHidden/>
              </w:rPr>
            </w:r>
            <w:r w:rsidR="00981FC5">
              <w:rPr>
                <w:noProof/>
                <w:webHidden/>
              </w:rPr>
              <w:fldChar w:fldCharType="separate"/>
            </w:r>
            <w:r w:rsidR="00981FC5">
              <w:rPr>
                <w:noProof/>
                <w:webHidden/>
              </w:rPr>
              <w:t>6</w:t>
            </w:r>
            <w:r w:rsidR="00981FC5">
              <w:rPr>
                <w:noProof/>
                <w:webHidden/>
              </w:rPr>
              <w:fldChar w:fldCharType="end"/>
            </w:r>
          </w:hyperlink>
        </w:p>
        <w:p w14:paraId="06A100F7" w14:textId="79500446" w:rsidR="00981FC5" w:rsidRDefault="004148BE">
          <w:pPr>
            <w:pStyle w:val="TOC2"/>
            <w:tabs>
              <w:tab w:val="right" w:leader="dot" w:pos="9350"/>
            </w:tabs>
            <w:rPr>
              <w:rFonts w:asciiTheme="minorHAnsi" w:eastAsiaTheme="minorEastAsia" w:hAnsiTheme="minorHAnsi"/>
              <w:noProof/>
              <w:sz w:val="22"/>
            </w:rPr>
          </w:pPr>
          <w:hyperlink w:anchor="_Toc142405727" w:history="1">
            <w:r w:rsidR="00981FC5" w:rsidRPr="005E0BCE">
              <w:rPr>
                <w:rStyle w:val="Hyperlink"/>
                <w:rFonts w:eastAsia="Times"/>
                <w:noProof/>
              </w:rPr>
              <w:t>I. Nonconsensual Sexual Contact</w:t>
            </w:r>
            <w:r w:rsidR="00981FC5">
              <w:rPr>
                <w:noProof/>
                <w:webHidden/>
              </w:rPr>
              <w:tab/>
            </w:r>
            <w:r w:rsidR="00981FC5">
              <w:rPr>
                <w:noProof/>
                <w:webHidden/>
              </w:rPr>
              <w:fldChar w:fldCharType="begin"/>
            </w:r>
            <w:r w:rsidR="00981FC5">
              <w:rPr>
                <w:noProof/>
                <w:webHidden/>
              </w:rPr>
              <w:instrText xml:space="preserve"> PAGEREF _Toc142405727 \h </w:instrText>
            </w:r>
            <w:r w:rsidR="00981FC5">
              <w:rPr>
                <w:noProof/>
                <w:webHidden/>
              </w:rPr>
            </w:r>
            <w:r w:rsidR="00981FC5">
              <w:rPr>
                <w:noProof/>
                <w:webHidden/>
              </w:rPr>
              <w:fldChar w:fldCharType="separate"/>
            </w:r>
            <w:r w:rsidR="00981FC5">
              <w:rPr>
                <w:noProof/>
                <w:webHidden/>
              </w:rPr>
              <w:t>6</w:t>
            </w:r>
            <w:r w:rsidR="00981FC5">
              <w:rPr>
                <w:noProof/>
                <w:webHidden/>
              </w:rPr>
              <w:fldChar w:fldCharType="end"/>
            </w:r>
          </w:hyperlink>
        </w:p>
        <w:p w14:paraId="69AEBE9F" w14:textId="35B27DC2" w:rsidR="00981FC5" w:rsidRDefault="004148BE">
          <w:pPr>
            <w:pStyle w:val="TOC2"/>
            <w:tabs>
              <w:tab w:val="right" w:leader="dot" w:pos="9350"/>
            </w:tabs>
            <w:rPr>
              <w:rFonts w:asciiTheme="minorHAnsi" w:eastAsiaTheme="minorEastAsia" w:hAnsiTheme="minorHAnsi"/>
              <w:noProof/>
              <w:sz w:val="22"/>
            </w:rPr>
          </w:pPr>
          <w:hyperlink w:anchor="_Toc142405728" w:history="1">
            <w:r w:rsidR="00981FC5" w:rsidRPr="005E0BCE">
              <w:rPr>
                <w:rStyle w:val="Hyperlink"/>
                <w:noProof/>
              </w:rPr>
              <w:t>J. Sexual Harassment</w:t>
            </w:r>
            <w:r w:rsidR="00981FC5">
              <w:rPr>
                <w:noProof/>
                <w:webHidden/>
              </w:rPr>
              <w:tab/>
            </w:r>
            <w:r w:rsidR="00981FC5">
              <w:rPr>
                <w:noProof/>
                <w:webHidden/>
              </w:rPr>
              <w:fldChar w:fldCharType="begin"/>
            </w:r>
            <w:r w:rsidR="00981FC5">
              <w:rPr>
                <w:noProof/>
                <w:webHidden/>
              </w:rPr>
              <w:instrText xml:space="preserve"> PAGEREF _Toc142405728 \h </w:instrText>
            </w:r>
            <w:r w:rsidR="00981FC5">
              <w:rPr>
                <w:noProof/>
                <w:webHidden/>
              </w:rPr>
            </w:r>
            <w:r w:rsidR="00981FC5">
              <w:rPr>
                <w:noProof/>
                <w:webHidden/>
              </w:rPr>
              <w:fldChar w:fldCharType="separate"/>
            </w:r>
            <w:r w:rsidR="00981FC5">
              <w:rPr>
                <w:noProof/>
                <w:webHidden/>
              </w:rPr>
              <w:t>6</w:t>
            </w:r>
            <w:r w:rsidR="00981FC5">
              <w:rPr>
                <w:noProof/>
                <w:webHidden/>
              </w:rPr>
              <w:fldChar w:fldCharType="end"/>
            </w:r>
          </w:hyperlink>
        </w:p>
        <w:p w14:paraId="6FD3D11F" w14:textId="70B96B7D" w:rsidR="00981FC5" w:rsidRDefault="004148BE">
          <w:pPr>
            <w:pStyle w:val="TOC2"/>
            <w:tabs>
              <w:tab w:val="right" w:leader="dot" w:pos="9350"/>
            </w:tabs>
            <w:rPr>
              <w:rFonts w:asciiTheme="minorHAnsi" w:eastAsiaTheme="minorEastAsia" w:hAnsiTheme="minorHAnsi"/>
              <w:noProof/>
              <w:sz w:val="22"/>
            </w:rPr>
          </w:pPr>
          <w:hyperlink w:anchor="_Toc142405729" w:history="1">
            <w:r w:rsidR="00981FC5" w:rsidRPr="005E0BCE">
              <w:rPr>
                <w:rStyle w:val="Hyperlink"/>
                <w:rFonts w:eastAsia="Times"/>
                <w:noProof/>
              </w:rPr>
              <w:t>K. Sexual Misconduct</w:t>
            </w:r>
            <w:r w:rsidR="00981FC5">
              <w:rPr>
                <w:noProof/>
                <w:webHidden/>
              </w:rPr>
              <w:tab/>
            </w:r>
            <w:r w:rsidR="00981FC5">
              <w:rPr>
                <w:noProof/>
                <w:webHidden/>
              </w:rPr>
              <w:fldChar w:fldCharType="begin"/>
            </w:r>
            <w:r w:rsidR="00981FC5">
              <w:rPr>
                <w:noProof/>
                <w:webHidden/>
              </w:rPr>
              <w:instrText xml:space="preserve"> PAGEREF _Toc142405729 \h </w:instrText>
            </w:r>
            <w:r w:rsidR="00981FC5">
              <w:rPr>
                <w:noProof/>
                <w:webHidden/>
              </w:rPr>
            </w:r>
            <w:r w:rsidR="00981FC5">
              <w:rPr>
                <w:noProof/>
                <w:webHidden/>
              </w:rPr>
              <w:fldChar w:fldCharType="separate"/>
            </w:r>
            <w:r w:rsidR="00981FC5">
              <w:rPr>
                <w:noProof/>
                <w:webHidden/>
              </w:rPr>
              <w:t>6</w:t>
            </w:r>
            <w:r w:rsidR="00981FC5">
              <w:rPr>
                <w:noProof/>
                <w:webHidden/>
              </w:rPr>
              <w:fldChar w:fldCharType="end"/>
            </w:r>
          </w:hyperlink>
        </w:p>
        <w:p w14:paraId="2C0A79AA" w14:textId="49263EFD" w:rsidR="00981FC5" w:rsidRDefault="004148BE">
          <w:pPr>
            <w:pStyle w:val="TOC2"/>
            <w:tabs>
              <w:tab w:val="right" w:leader="dot" w:pos="9350"/>
            </w:tabs>
            <w:rPr>
              <w:rFonts w:asciiTheme="minorHAnsi" w:eastAsiaTheme="minorEastAsia" w:hAnsiTheme="minorHAnsi"/>
              <w:noProof/>
              <w:sz w:val="22"/>
            </w:rPr>
          </w:pPr>
          <w:hyperlink w:anchor="_Toc142405730" w:history="1">
            <w:r w:rsidR="00981FC5" w:rsidRPr="005E0BCE">
              <w:rPr>
                <w:rStyle w:val="Hyperlink"/>
                <w:bCs/>
                <w:noProof/>
              </w:rPr>
              <w:t>L. Supportive Measures</w:t>
            </w:r>
            <w:r w:rsidR="00981FC5">
              <w:rPr>
                <w:noProof/>
                <w:webHidden/>
              </w:rPr>
              <w:tab/>
            </w:r>
            <w:r w:rsidR="00981FC5">
              <w:rPr>
                <w:noProof/>
                <w:webHidden/>
              </w:rPr>
              <w:fldChar w:fldCharType="begin"/>
            </w:r>
            <w:r w:rsidR="00981FC5">
              <w:rPr>
                <w:noProof/>
                <w:webHidden/>
              </w:rPr>
              <w:instrText xml:space="preserve"> PAGEREF _Toc142405730 \h </w:instrText>
            </w:r>
            <w:r w:rsidR="00981FC5">
              <w:rPr>
                <w:noProof/>
                <w:webHidden/>
              </w:rPr>
            </w:r>
            <w:r w:rsidR="00981FC5">
              <w:rPr>
                <w:noProof/>
                <w:webHidden/>
              </w:rPr>
              <w:fldChar w:fldCharType="separate"/>
            </w:r>
            <w:r w:rsidR="00981FC5">
              <w:rPr>
                <w:noProof/>
                <w:webHidden/>
              </w:rPr>
              <w:t>7</w:t>
            </w:r>
            <w:r w:rsidR="00981FC5">
              <w:rPr>
                <w:noProof/>
                <w:webHidden/>
              </w:rPr>
              <w:fldChar w:fldCharType="end"/>
            </w:r>
          </w:hyperlink>
        </w:p>
        <w:p w14:paraId="28EA3BB6" w14:textId="7AFF5C28" w:rsidR="00981FC5" w:rsidRDefault="004148BE">
          <w:pPr>
            <w:pStyle w:val="TOC2"/>
            <w:tabs>
              <w:tab w:val="right" w:leader="dot" w:pos="9350"/>
            </w:tabs>
            <w:rPr>
              <w:rFonts w:asciiTheme="minorHAnsi" w:eastAsiaTheme="minorEastAsia" w:hAnsiTheme="minorHAnsi"/>
              <w:noProof/>
              <w:sz w:val="22"/>
            </w:rPr>
          </w:pPr>
          <w:hyperlink w:anchor="_Toc142405731" w:history="1">
            <w:r w:rsidR="00981FC5" w:rsidRPr="005E0BCE">
              <w:rPr>
                <w:rStyle w:val="Hyperlink"/>
                <w:rFonts w:eastAsia="Times"/>
                <w:noProof/>
              </w:rPr>
              <w:t>M. Title IX</w:t>
            </w:r>
            <w:r w:rsidR="00981FC5">
              <w:rPr>
                <w:noProof/>
                <w:webHidden/>
              </w:rPr>
              <w:tab/>
            </w:r>
            <w:r w:rsidR="00981FC5">
              <w:rPr>
                <w:noProof/>
                <w:webHidden/>
              </w:rPr>
              <w:fldChar w:fldCharType="begin"/>
            </w:r>
            <w:r w:rsidR="00981FC5">
              <w:rPr>
                <w:noProof/>
                <w:webHidden/>
              </w:rPr>
              <w:instrText xml:space="preserve"> PAGEREF _Toc142405731 \h </w:instrText>
            </w:r>
            <w:r w:rsidR="00981FC5">
              <w:rPr>
                <w:noProof/>
                <w:webHidden/>
              </w:rPr>
            </w:r>
            <w:r w:rsidR="00981FC5">
              <w:rPr>
                <w:noProof/>
                <w:webHidden/>
              </w:rPr>
              <w:fldChar w:fldCharType="separate"/>
            </w:r>
            <w:r w:rsidR="00981FC5">
              <w:rPr>
                <w:noProof/>
                <w:webHidden/>
              </w:rPr>
              <w:t>7</w:t>
            </w:r>
            <w:r w:rsidR="00981FC5">
              <w:rPr>
                <w:noProof/>
                <w:webHidden/>
              </w:rPr>
              <w:fldChar w:fldCharType="end"/>
            </w:r>
          </w:hyperlink>
        </w:p>
        <w:p w14:paraId="3D017D80" w14:textId="388B50DA" w:rsidR="00981FC5" w:rsidRDefault="004148BE">
          <w:pPr>
            <w:pStyle w:val="TOC2"/>
            <w:tabs>
              <w:tab w:val="right" w:leader="dot" w:pos="9350"/>
            </w:tabs>
            <w:rPr>
              <w:rFonts w:asciiTheme="minorHAnsi" w:eastAsiaTheme="minorEastAsia" w:hAnsiTheme="minorHAnsi"/>
              <w:noProof/>
              <w:sz w:val="22"/>
            </w:rPr>
          </w:pPr>
          <w:hyperlink w:anchor="_Toc142405732" w:history="1">
            <w:r w:rsidR="00981FC5" w:rsidRPr="005E0BCE">
              <w:rPr>
                <w:rStyle w:val="Hyperlink"/>
                <w:rFonts w:eastAsia="Times"/>
                <w:noProof/>
              </w:rPr>
              <w:t>N. Title IX Coordinator</w:t>
            </w:r>
            <w:r w:rsidR="00981FC5">
              <w:rPr>
                <w:noProof/>
                <w:webHidden/>
              </w:rPr>
              <w:tab/>
            </w:r>
            <w:r w:rsidR="00981FC5">
              <w:rPr>
                <w:noProof/>
                <w:webHidden/>
              </w:rPr>
              <w:fldChar w:fldCharType="begin"/>
            </w:r>
            <w:r w:rsidR="00981FC5">
              <w:rPr>
                <w:noProof/>
                <w:webHidden/>
              </w:rPr>
              <w:instrText xml:space="preserve"> PAGEREF _Toc142405732 \h </w:instrText>
            </w:r>
            <w:r w:rsidR="00981FC5">
              <w:rPr>
                <w:noProof/>
                <w:webHidden/>
              </w:rPr>
            </w:r>
            <w:r w:rsidR="00981FC5">
              <w:rPr>
                <w:noProof/>
                <w:webHidden/>
              </w:rPr>
              <w:fldChar w:fldCharType="separate"/>
            </w:r>
            <w:r w:rsidR="00981FC5">
              <w:rPr>
                <w:noProof/>
                <w:webHidden/>
              </w:rPr>
              <w:t>7</w:t>
            </w:r>
            <w:r w:rsidR="00981FC5">
              <w:rPr>
                <w:noProof/>
                <w:webHidden/>
              </w:rPr>
              <w:fldChar w:fldCharType="end"/>
            </w:r>
          </w:hyperlink>
        </w:p>
        <w:p w14:paraId="7D385CCE" w14:textId="4750692F" w:rsidR="00981FC5" w:rsidRDefault="004148BE">
          <w:pPr>
            <w:pStyle w:val="TOC2"/>
            <w:tabs>
              <w:tab w:val="right" w:leader="dot" w:pos="9350"/>
            </w:tabs>
            <w:rPr>
              <w:rFonts w:asciiTheme="minorHAnsi" w:eastAsiaTheme="minorEastAsia" w:hAnsiTheme="minorHAnsi"/>
              <w:noProof/>
              <w:sz w:val="22"/>
            </w:rPr>
          </w:pPr>
          <w:hyperlink w:anchor="_Toc142405733" w:history="1">
            <w:r w:rsidR="00981FC5" w:rsidRPr="005E0BCE">
              <w:rPr>
                <w:rStyle w:val="Hyperlink"/>
                <w:rFonts w:eastAsia="Times"/>
                <w:noProof/>
              </w:rPr>
              <w:t>O. CCRC Ombudsman/Title IX Liaison</w:t>
            </w:r>
            <w:r w:rsidR="00981FC5">
              <w:rPr>
                <w:noProof/>
                <w:webHidden/>
              </w:rPr>
              <w:tab/>
            </w:r>
            <w:r w:rsidR="00981FC5">
              <w:rPr>
                <w:noProof/>
                <w:webHidden/>
              </w:rPr>
              <w:fldChar w:fldCharType="begin"/>
            </w:r>
            <w:r w:rsidR="00981FC5">
              <w:rPr>
                <w:noProof/>
                <w:webHidden/>
              </w:rPr>
              <w:instrText xml:space="preserve"> PAGEREF _Toc142405733 \h </w:instrText>
            </w:r>
            <w:r w:rsidR="00981FC5">
              <w:rPr>
                <w:noProof/>
                <w:webHidden/>
              </w:rPr>
            </w:r>
            <w:r w:rsidR="00981FC5">
              <w:rPr>
                <w:noProof/>
                <w:webHidden/>
              </w:rPr>
              <w:fldChar w:fldCharType="separate"/>
            </w:r>
            <w:r w:rsidR="00981FC5">
              <w:rPr>
                <w:noProof/>
                <w:webHidden/>
              </w:rPr>
              <w:t>7</w:t>
            </w:r>
            <w:r w:rsidR="00981FC5">
              <w:rPr>
                <w:noProof/>
                <w:webHidden/>
              </w:rPr>
              <w:fldChar w:fldCharType="end"/>
            </w:r>
          </w:hyperlink>
        </w:p>
        <w:p w14:paraId="764D4BB6" w14:textId="299D8AE1" w:rsidR="00981FC5" w:rsidRDefault="004148BE">
          <w:pPr>
            <w:pStyle w:val="TOC2"/>
            <w:tabs>
              <w:tab w:val="right" w:leader="dot" w:pos="9350"/>
            </w:tabs>
            <w:rPr>
              <w:rFonts w:asciiTheme="minorHAnsi" w:eastAsiaTheme="minorEastAsia" w:hAnsiTheme="minorHAnsi"/>
              <w:noProof/>
              <w:sz w:val="22"/>
            </w:rPr>
          </w:pPr>
          <w:hyperlink w:anchor="_Toc142405734" w:history="1">
            <w:r w:rsidR="00981FC5" w:rsidRPr="005E0BCE">
              <w:rPr>
                <w:rStyle w:val="Hyperlink"/>
                <w:rFonts w:eastAsia="Times"/>
                <w:noProof/>
              </w:rPr>
              <w:t>P. Title IX Sexual Harassment Grievance Procedure</w:t>
            </w:r>
            <w:r w:rsidR="00981FC5">
              <w:rPr>
                <w:noProof/>
                <w:webHidden/>
              </w:rPr>
              <w:tab/>
            </w:r>
            <w:r w:rsidR="00981FC5">
              <w:rPr>
                <w:noProof/>
                <w:webHidden/>
              </w:rPr>
              <w:fldChar w:fldCharType="begin"/>
            </w:r>
            <w:r w:rsidR="00981FC5">
              <w:rPr>
                <w:noProof/>
                <w:webHidden/>
              </w:rPr>
              <w:instrText xml:space="preserve"> PAGEREF _Toc142405734 \h </w:instrText>
            </w:r>
            <w:r w:rsidR="00981FC5">
              <w:rPr>
                <w:noProof/>
                <w:webHidden/>
              </w:rPr>
            </w:r>
            <w:r w:rsidR="00981FC5">
              <w:rPr>
                <w:noProof/>
                <w:webHidden/>
              </w:rPr>
              <w:fldChar w:fldCharType="separate"/>
            </w:r>
            <w:r w:rsidR="00981FC5">
              <w:rPr>
                <w:noProof/>
                <w:webHidden/>
              </w:rPr>
              <w:t>7</w:t>
            </w:r>
            <w:r w:rsidR="00981FC5">
              <w:rPr>
                <w:noProof/>
                <w:webHidden/>
              </w:rPr>
              <w:fldChar w:fldCharType="end"/>
            </w:r>
          </w:hyperlink>
        </w:p>
        <w:p w14:paraId="0E5E6F25" w14:textId="4C006ADE" w:rsidR="00981FC5" w:rsidRDefault="004148BE">
          <w:pPr>
            <w:pStyle w:val="TOC1"/>
            <w:tabs>
              <w:tab w:val="right" w:leader="dot" w:pos="9350"/>
            </w:tabs>
            <w:rPr>
              <w:rFonts w:asciiTheme="minorHAnsi" w:eastAsiaTheme="minorEastAsia" w:hAnsiTheme="minorHAnsi"/>
              <w:noProof/>
              <w:sz w:val="22"/>
            </w:rPr>
          </w:pPr>
          <w:hyperlink w:anchor="_Toc142405735" w:history="1">
            <w:r w:rsidR="00981FC5" w:rsidRPr="005E0BCE">
              <w:rPr>
                <w:rStyle w:val="Hyperlink"/>
                <w:rFonts w:eastAsia="Times"/>
                <w:noProof/>
              </w:rPr>
              <w:t>III. REPORTING AND INTAKE PROCEDURES</w:t>
            </w:r>
            <w:r w:rsidR="00981FC5">
              <w:rPr>
                <w:noProof/>
                <w:webHidden/>
              </w:rPr>
              <w:tab/>
            </w:r>
            <w:r w:rsidR="00981FC5">
              <w:rPr>
                <w:noProof/>
                <w:webHidden/>
              </w:rPr>
              <w:fldChar w:fldCharType="begin"/>
            </w:r>
            <w:r w:rsidR="00981FC5">
              <w:rPr>
                <w:noProof/>
                <w:webHidden/>
              </w:rPr>
              <w:instrText xml:space="preserve"> PAGEREF _Toc142405735 \h </w:instrText>
            </w:r>
            <w:r w:rsidR="00981FC5">
              <w:rPr>
                <w:noProof/>
                <w:webHidden/>
              </w:rPr>
            </w:r>
            <w:r w:rsidR="00981FC5">
              <w:rPr>
                <w:noProof/>
                <w:webHidden/>
              </w:rPr>
              <w:fldChar w:fldCharType="separate"/>
            </w:r>
            <w:r w:rsidR="00981FC5">
              <w:rPr>
                <w:noProof/>
                <w:webHidden/>
              </w:rPr>
              <w:t>8</w:t>
            </w:r>
            <w:r w:rsidR="00981FC5">
              <w:rPr>
                <w:noProof/>
                <w:webHidden/>
              </w:rPr>
              <w:fldChar w:fldCharType="end"/>
            </w:r>
          </w:hyperlink>
        </w:p>
        <w:p w14:paraId="57DA92D1" w14:textId="6CBF50F7" w:rsidR="00981FC5" w:rsidRDefault="004148BE">
          <w:pPr>
            <w:pStyle w:val="TOC2"/>
            <w:tabs>
              <w:tab w:val="right" w:leader="dot" w:pos="9350"/>
            </w:tabs>
            <w:rPr>
              <w:rFonts w:asciiTheme="minorHAnsi" w:eastAsiaTheme="minorEastAsia" w:hAnsiTheme="minorHAnsi"/>
              <w:noProof/>
              <w:sz w:val="22"/>
            </w:rPr>
          </w:pPr>
          <w:hyperlink w:anchor="_Toc142405736" w:history="1">
            <w:r w:rsidR="00981FC5" w:rsidRPr="005E0BCE">
              <w:rPr>
                <w:rStyle w:val="Hyperlink"/>
                <w:rFonts w:eastAsia="Times"/>
                <w:noProof/>
              </w:rPr>
              <w:t>A. Mandatory Reporting Requirements</w:t>
            </w:r>
            <w:r w:rsidR="00981FC5">
              <w:rPr>
                <w:noProof/>
                <w:webHidden/>
              </w:rPr>
              <w:tab/>
            </w:r>
            <w:r w:rsidR="00981FC5">
              <w:rPr>
                <w:noProof/>
                <w:webHidden/>
              </w:rPr>
              <w:fldChar w:fldCharType="begin"/>
            </w:r>
            <w:r w:rsidR="00981FC5">
              <w:rPr>
                <w:noProof/>
                <w:webHidden/>
              </w:rPr>
              <w:instrText xml:space="preserve"> PAGEREF _Toc142405736 \h </w:instrText>
            </w:r>
            <w:r w:rsidR="00981FC5">
              <w:rPr>
                <w:noProof/>
                <w:webHidden/>
              </w:rPr>
            </w:r>
            <w:r w:rsidR="00981FC5">
              <w:rPr>
                <w:noProof/>
                <w:webHidden/>
              </w:rPr>
              <w:fldChar w:fldCharType="separate"/>
            </w:r>
            <w:r w:rsidR="00981FC5">
              <w:rPr>
                <w:noProof/>
                <w:webHidden/>
              </w:rPr>
              <w:t>8</w:t>
            </w:r>
            <w:r w:rsidR="00981FC5">
              <w:rPr>
                <w:noProof/>
                <w:webHidden/>
              </w:rPr>
              <w:fldChar w:fldCharType="end"/>
            </w:r>
          </w:hyperlink>
        </w:p>
        <w:p w14:paraId="773F347D" w14:textId="01048E2A" w:rsidR="00981FC5" w:rsidRDefault="004148BE">
          <w:pPr>
            <w:pStyle w:val="TOC3"/>
            <w:tabs>
              <w:tab w:val="right" w:leader="dot" w:pos="9350"/>
            </w:tabs>
            <w:rPr>
              <w:rFonts w:asciiTheme="minorHAnsi" w:eastAsiaTheme="minorEastAsia" w:hAnsiTheme="minorHAnsi"/>
              <w:noProof/>
              <w:sz w:val="22"/>
            </w:rPr>
          </w:pPr>
          <w:hyperlink w:anchor="_Toc142405737" w:history="1">
            <w:r w:rsidR="00981FC5" w:rsidRPr="005E0BCE">
              <w:rPr>
                <w:rStyle w:val="Hyperlink"/>
                <w:noProof/>
              </w:rPr>
              <w:t>Covered Individual Reporting Discrimination, Harassment, Sexual Harassment, Sexual Misconduct and Retaliation</w:t>
            </w:r>
            <w:r w:rsidR="00981FC5">
              <w:rPr>
                <w:noProof/>
                <w:webHidden/>
              </w:rPr>
              <w:tab/>
            </w:r>
            <w:r w:rsidR="00981FC5">
              <w:rPr>
                <w:noProof/>
                <w:webHidden/>
              </w:rPr>
              <w:fldChar w:fldCharType="begin"/>
            </w:r>
            <w:r w:rsidR="00981FC5">
              <w:rPr>
                <w:noProof/>
                <w:webHidden/>
              </w:rPr>
              <w:instrText xml:space="preserve"> PAGEREF _Toc142405737 \h </w:instrText>
            </w:r>
            <w:r w:rsidR="00981FC5">
              <w:rPr>
                <w:noProof/>
                <w:webHidden/>
              </w:rPr>
            </w:r>
            <w:r w:rsidR="00981FC5">
              <w:rPr>
                <w:noProof/>
                <w:webHidden/>
              </w:rPr>
              <w:fldChar w:fldCharType="separate"/>
            </w:r>
            <w:r w:rsidR="00981FC5">
              <w:rPr>
                <w:noProof/>
                <w:webHidden/>
              </w:rPr>
              <w:t>8</w:t>
            </w:r>
            <w:r w:rsidR="00981FC5">
              <w:rPr>
                <w:noProof/>
                <w:webHidden/>
              </w:rPr>
              <w:fldChar w:fldCharType="end"/>
            </w:r>
          </w:hyperlink>
        </w:p>
        <w:p w14:paraId="4ECD9413" w14:textId="5ADE218E" w:rsidR="00981FC5" w:rsidRDefault="004148BE">
          <w:pPr>
            <w:pStyle w:val="TOC3"/>
            <w:tabs>
              <w:tab w:val="right" w:leader="dot" w:pos="9350"/>
            </w:tabs>
            <w:rPr>
              <w:rFonts w:asciiTheme="minorHAnsi" w:eastAsiaTheme="minorEastAsia" w:hAnsiTheme="minorHAnsi"/>
              <w:noProof/>
              <w:sz w:val="22"/>
            </w:rPr>
          </w:pPr>
          <w:hyperlink w:anchor="_Toc142405738" w:history="1">
            <w:r w:rsidR="00981FC5" w:rsidRPr="005E0BCE">
              <w:rPr>
                <w:rStyle w:val="Hyperlink"/>
                <w:noProof/>
              </w:rPr>
              <w:t>Procedure for Reporting a Complaint</w:t>
            </w:r>
            <w:r w:rsidR="00981FC5">
              <w:rPr>
                <w:noProof/>
                <w:webHidden/>
              </w:rPr>
              <w:tab/>
            </w:r>
            <w:r w:rsidR="00981FC5">
              <w:rPr>
                <w:noProof/>
                <w:webHidden/>
              </w:rPr>
              <w:fldChar w:fldCharType="begin"/>
            </w:r>
            <w:r w:rsidR="00981FC5">
              <w:rPr>
                <w:noProof/>
                <w:webHidden/>
              </w:rPr>
              <w:instrText xml:space="preserve"> PAGEREF _Toc142405738 \h </w:instrText>
            </w:r>
            <w:r w:rsidR="00981FC5">
              <w:rPr>
                <w:noProof/>
                <w:webHidden/>
              </w:rPr>
            </w:r>
            <w:r w:rsidR="00981FC5">
              <w:rPr>
                <w:noProof/>
                <w:webHidden/>
              </w:rPr>
              <w:fldChar w:fldCharType="separate"/>
            </w:r>
            <w:r w:rsidR="00981FC5">
              <w:rPr>
                <w:noProof/>
                <w:webHidden/>
              </w:rPr>
              <w:t>8</w:t>
            </w:r>
            <w:r w:rsidR="00981FC5">
              <w:rPr>
                <w:noProof/>
                <w:webHidden/>
              </w:rPr>
              <w:fldChar w:fldCharType="end"/>
            </w:r>
          </w:hyperlink>
        </w:p>
        <w:p w14:paraId="3FB66FB3" w14:textId="373BD0FB" w:rsidR="00981FC5" w:rsidRDefault="004148BE">
          <w:pPr>
            <w:pStyle w:val="TOC2"/>
            <w:tabs>
              <w:tab w:val="right" w:leader="dot" w:pos="9350"/>
            </w:tabs>
            <w:rPr>
              <w:rFonts w:asciiTheme="minorHAnsi" w:eastAsiaTheme="minorEastAsia" w:hAnsiTheme="minorHAnsi"/>
              <w:noProof/>
              <w:sz w:val="22"/>
            </w:rPr>
          </w:pPr>
          <w:hyperlink w:anchor="_Toc142405739" w:history="1">
            <w:r w:rsidR="00981FC5" w:rsidRPr="005E0BCE">
              <w:rPr>
                <w:rStyle w:val="Hyperlink"/>
                <w:rFonts w:eastAsia="Times"/>
                <w:noProof/>
              </w:rPr>
              <w:t>B. Intake and Review of Report</w:t>
            </w:r>
            <w:r w:rsidR="00981FC5">
              <w:rPr>
                <w:noProof/>
                <w:webHidden/>
              </w:rPr>
              <w:tab/>
            </w:r>
            <w:r w:rsidR="00981FC5">
              <w:rPr>
                <w:noProof/>
                <w:webHidden/>
              </w:rPr>
              <w:fldChar w:fldCharType="begin"/>
            </w:r>
            <w:r w:rsidR="00981FC5">
              <w:rPr>
                <w:noProof/>
                <w:webHidden/>
              </w:rPr>
              <w:instrText xml:space="preserve"> PAGEREF _Toc142405739 \h </w:instrText>
            </w:r>
            <w:r w:rsidR="00981FC5">
              <w:rPr>
                <w:noProof/>
                <w:webHidden/>
              </w:rPr>
            </w:r>
            <w:r w:rsidR="00981FC5">
              <w:rPr>
                <w:noProof/>
                <w:webHidden/>
              </w:rPr>
              <w:fldChar w:fldCharType="separate"/>
            </w:r>
            <w:r w:rsidR="00981FC5">
              <w:rPr>
                <w:noProof/>
                <w:webHidden/>
              </w:rPr>
              <w:t>8</w:t>
            </w:r>
            <w:r w:rsidR="00981FC5">
              <w:rPr>
                <w:noProof/>
                <w:webHidden/>
              </w:rPr>
              <w:fldChar w:fldCharType="end"/>
            </w:r>
          </w:hyperlink>
        </w:p>
        <w:p w14:paraId="54E7F4DA" w14:textId="19272AE3" w:rsidR="00981FC5" w:rsidRDefault="004148BE">
          <w:pPr>
            <w:pStyle w:val="TOC3"/>
            <w:tabs>
              <w:tab w:val="right" w:leader="dot" w:pos="9350"/>
            </w:tabs>
            <w:rPr>
              <w:rFonts w:asciiTheme="minorHAnsi" w:eastAsiaTheme="minorEastAsia" w:hAnsiTheme="minorHAnsi"/>
              <w:noProof/>
              <w:sz w:val="22"/>
            </w:rPr>
          </w:pPr>
          <w:hyperlink w:anchor="_Toc142405740" w:history="1">
            <w:r w:rsidR="00981FC5" w:rsidRPr="005E0BCE">
              <w:rPr>
                <w:rStyle w:val="Hyperlink"/>
                <w:bCs/>
                <w:noProof/>
              </w:rPr>
              <w:t>Intake and Review</w:t>
            </w:r>
            <w:r w:rsidR="00981FC5">
              <w:rPr>
                <w:noProof/>
                <w:webHidden/>
              </w:rPr>
              <w:tab/>
            </w:r>
            <w:r w:rsidR="00981FC5">
              <w:rPr>
                <w:noProof/>
                <w:webHidden/>
              </w:rPr>
              <w:fldChar w:fldCharType="begin"/>
            </w:r>
            <w:r w:rsidR="00981FC5">
              <w:rPr>
                <w:noProof/>
                <w:webHidden/>
              </w:rPr>
              <w:instrText xml:space="preserve"> PAGEREF _Toc142405740 \h </w:instrText>
            </w:r>
            <w:r w:rsidR="00981FC5">
              <w:rPr>
                <w:noProof/>
                <w:webHidden/>
              </w:rPr>
            </w:r>
            <w:r w:rsidR="00981FC5">
              <w:rPr>
                <w:noProof/>
                <w:webHidden/>
              </w:rPr>
              <w:fldChar w:fldCharType="separate"/>
            </w:r>
            <w:r w:rsidR="00981FC5">
              <w:rPr>
                <w:noProof/>
                <w:webHidden/>
              </w:rPr>
              <w:t>8</w:t>
            </w:r>
            <w:r w:rsidR="00981FC5">
              <w:rPr>
                <w:noProof/>
                <w:webHidden/>
              </w:rPr>
              <w:fldChar w:fldCharType="end"/>
            </w:r>
          </w:hyperlink>
        </w:p>
        <w:p w14:paraId="61A92C54" w14:textId="2FC9189F" w:rsidR="00981FC5" w:rsidRDefault="004148BE">
          <w:pPr>
            <w:pStyle w:val="TOC2"/>
            <w:tabs>
              <w:tab w:val="right" w:leader="dot" w:pos="9350"/>
            </w:tabs>
            <w:rPr>
              <w:rFonts w:asciiTheme="minorHAnsi" w:eastAsiaTheme="minorEastAsia" w:hAnsiTheme="minorHAnsi"/>
              <w:noProof/>
              <w:sz w:val="22"/>
            </w:rPr>
          </w:pPr>
          <w:hyperlink w:anchor="_Toc142405741" w:history="1">
            <w:r w:rsidR="00981FC5" w:rsidRPr="005E0BCE">
              <w:rPr>
                <w:rStyle w:val="Hyperlink"/>
                <w:bCs/>
                <w:noProof/>
              </w:rPr>
              <w:t>C. Title IX Sexual Harassment</w:t>
            </w:r>
            <w:r w:rsidR="00981FC5">
              <w:rPr>
                <w:noProof/>
                <w:webHidden/>
              </w:rPr>
              <w:tab/>
            </w:r>
            <w:r w:rsidR="00981FC5">
              <w:rPr>
                <w:noProof/>
                <w:webHidden/>
              </w:rPr>
              <w:fldChar w:fldCharType="begin"/>
            </w:r>
            <w:r w:rsidR="00981FC5">
              <w:rPr>
                <w:noProof/>
                <w:webHidden/>
              </w:rPr>
              <w:instrText xml:space="preserve"> PAGEREF _Toc142405741 \h </w:instrText>
            </w:r>
            <w:r w:rsidR="00981FC5">
              <w:rPr>
                <w:noProof/>
                <w:webHidden/>
              </w:rPr>
            </w:r>
            <w:r w:rsidR="00981FC5">
              <w:rPr>
                <w:noProof/>
                <w:webHidden/>
              </w:rPr>
              <w:fldChar w:fldCharType="separate"/>
            </w:r>
            <w:r w:rsidR="00981FC5">
              <w:rPr>
                <w:noProof/>
                <w:webHidden/>
              </w:rPr>
              <w:t>9</w:t>
            </w:r>
            <w:r w:rsidR="00981FC5">
              <w:rPr>
                <w:noProof/>
                <w:webHidden/>
              </w:rPr>
              <w:fldChar w:fldCharType="end"/>
            </w:r>
          </w:hyperlink>
        </w:p>
        <w:p w14:paraId="32168A41" w14:textId="68120E19" w:rsidR="00981FC5" w:rsidRDefault="004148BE">
          <w:pPr>
            <w:pStyle w:val="TOC3"/>
            <w:tabs>
              <w:tab w:val="right" w:leader="dot" w:pos="9350"/>
            </w:tabs>
            <w:rPr>
              <w:rFonts w:asciiTheme="minorHAnsi" w:eastAsiaTheme="minorEastAsia" w:hAnsiTheme="minorHAnsi"/>
              <w:noProof/>
              <w:sz w:val="22"/>
            </w:rPr>
          </w:pPr>
          <w:hyperlink w:anchor="_Toc142405742" w:history="1">
            <w:r w:rsidR="00981FC5" w:rsidRPr="005E0BCE">
              <w:rPr>
                <w:rStyle w:val="Hyperlink"/>
                <w:rFonts w:eastAsia="Times"/>
                <w:noProof/>
              </w:rPr>
              <w:t>Formal Complaint</w:t>
            </w:r>
            <w:r w:rsidR="00981FC5">
              <w:rPr>
                <w:noProof/>
                <w:webHidden/>
              </w:rPr>
              <w:tab/>
            </w:r>
            <w:r w:rsidR="00981FC5">
              <w:rPr>
                <w:noProof/>
                <w:webHidden/>
              </w:rPr>
              <w:fldChar w:fldCharType="begin"/>
            </w:r>
            <w:r w:rsidR="00981FC5">
              <w:rPr>
                <w:noProof/>
                <w:webHidden/>
              </w:rPr>
              <w:instrText xml:space="preserve"> PAGEREF _Toc142405742 \h </w:instrText>
            </w:r>
            <w:r w:rsidR="00981FC5">
              <w:rPr>
                <w:noProof/>
                <w:webHidden/>
              </w:rPr>
            </w:r>
            <w:r w:rsidR="00981FC5">
              <w:rPr>
                <w:noProof/>
                <w:webHidden/>
              </w:rPr>
              <w:fldChar w:fldCharType="separate"/>
            </w:r>
            <w:r w:rsidR="00981FC5">
              <w:rPr>
                <w:noProof/>
                <w:webHidden/>
              </w:rPr>
              <w:t>9</w:t>
            </w:r>
            <w:r w:rsidR="00981FC5">
              <w:rPr>
                <w:noProof/>
                <w:webHidden/>
              </w:rPr>
              <w:fldChar w:fldCharType="end"/>
            </w:r>
          </w:hyperlink>
        </w:p>
        <w:p w14:paraId="25C29D22" w14:textId="27D1F9B3" w:rsidR="00981FC5" w:rsidRDefault="004148BE">
          <w:pPr>
            <w:pStyle w:val="TOC3"/>
            <w:tabs>
              <w:tab w:val="right" w:leader="dot" w:pos="9350"/>
            </w:tabs>
            <w:rPr>
              <w:rFonts w:asciiTheme="minorHAnsi" w:eastAsiaTheme="minorEastAsia" w:hAnsiTheme="minorHAnsi"/>
              <w:noProof/>
              <w:sz w:val="22"/>
            </w:rPr>
          </w:pPr>
          <w:hyperlink w:anchor="_Toc142405743" w:history="1">
            <w:r w:rsidR="00981FC5" w:rsidRPr="005E0BCE">
              <w:rPr>
                <w:rStyle w:val="Hyperlink"/>
                <w:rFonts w:eastAsia="Times"/>
                <w:noProof/>
              </w:rPr>
              <w:t>Dismissal of a Formal Title IX Sexual Harassment Complaint</w:t>
            </w:r>
            <w:r w:rsidR="00981FC5">
              <w:rPr>
                <w:noProof/>
                <w:webHidden/>
              </w:rPr>
              <w:tab/>
            </w:r>
            <w:r w:rsidR="00981FC5">
              <w:rPr>
                <w:noProof/>
                <w:webHidden/>
              </w:rPr>
              <w:fldChar w:fldCharType="begin"/>
            </w:r>
            <w:r w:rsidR="00981FC5">
              <w:rPr>
                <w:noProof/>
                <w:webHidden/>
              </w:rPr>
              <w:instrText xml:space="preserve"> PAGEREF _Toc142405743 \h </w:instrText>
            </w:r>
            <w:r w:rsidR="00981FC5">
              <w:rPr>
                <w:noProof/>
                <w:webHidden/>
              </w:rPr>
            </w:r>
            <w:r w:rsidR="00981FC5">
              <w:rPr>
                <w:noProof/>
                <w:webHidden/>
              </w:rPr>
              <w:fldChar w:fldCharType="separate"/>
            </w:r>
            <w:r w:rsidR="00981FC5">
              <w:rPr>
                <w:noProof/>
                <w:webHidden/>
              </w:rPr>
              <w:t>9</w:t>
            </w:r>
            <w:r w:rsidR="00981FC5">
              <w:rPr>
                <w:noProof/>
                <w:webHidden/>
              </w:rPr>
              <w:fldChar w:fldCharType="end"/>
            </w:r>
          </w:hyperlink>
        </w:p>
        <w:p w14:paraId="3612D9B3" w14:textId="1235D4B4" w:rsidR="00981FC5" w:rsidRDefault="004148BE">
          <w:pPr>
            <w:pStyle w:val="TOC2"/>
            <w:tabs>
              <w:tab w:val="right" w:leader="dot" w:pos="9350"/>
            </w:tabs>
            <w:rPr>
              <w:rFonts w:asciiTheme="minorHAnsi" w:eastAsiaTheme="minorEastAsia" w:hAnsiTheme="minorHAnsi"/>
              <w:noProof/>
              <w:sz w:val="22"/>
            </w:rPr>
          </w:pPr>
          <w:hyperlink w:anchor="_Toc142405744" w:history="1">
            <w:r w:rsidR="00981FC5" w:rsidRPr="005E0BCE">
              <w:rPr>
                <w:rStyle w:val="Hyperlink"/>
                <w:rFonts w:eastAsia="Times"/>
                <w:noProof/>
              </w:rPr>
              <w:t>D. Student Refusal to Participate in Investigation</w:t>
            </w:r>
            <w:r w:rsidR="00981FC5">
              <w:rPr>
                <w:noProof/>
                <w:webHidden/>
              </w:rPr>
              <w:tab/>
            </w:r>
            <w:r w:rsidR="00981FC5">
              <w:rPr>
                <w:noProof/>
                <w:webHidden/>
              </w:rPr>
              <w:fldChar w:fldCharType="begin"/>
            </w:r>
            <w:r w:rsidR="00981FC5">
              <w:rPr>
                <w:noProof/>
                <w:webHidden/>
              </w:rPr>
              <w:instrText xml:space="preserve"> PAGEREF _Toc142405744 \h </w:instrText>
            </w:r>
            <w:r w:rsidR="00981FC5">
              <w:rPr>
                <w:noProof/>
                <w:webHidden/>
              </w:rPr>
            </w:r>
            <w:r w:rsidR="00981FC5">
              <w:rPr>
                <w:noProof/>
                <w:webHidden/>
              </w:rPr>
              <w:fldChar w:fldCharType="separate"/>
            </w:r>
            <w:r w:rsidR="00981FC5">
              <w:rPr>
                <w:noProof/>
                <w:webHidden/>
              </w:rPr>
              <w:t>10</w:t>
            </w:r>
            <w:r w:rsidR="00981FC5">
              <w:rPr>
                <w:noProof/>
                <w:webHidden/>
              </w:rPr>
              <w:fldChar w:fldCharType="end"/>
            </w:r>
          </w:hyperlink>
        </w:p>
        <w:p w14:paraId="0C367249" w14:textId="197580CE" w:rsidR="00981FC5" w:rsidRDefault="004148BE">
          <w:pPr>
            <w:pStyle w:val="TOC2"/>
            <w:tabs>
              <w:tab w:val="right" w:leader="dot" w:pos="9350"/>
            </w:tabs>
            <w:rPr>
              <w:rFonts w:asciiTheme="minorHAnsi" w:eastAsiaTheme="minorEastAsia" w:hAnsiTheme="minorHAnsi"/>
              <w:noProof/>
              <w:sz w:val="22"/>
            </w:rPr>
          </w:pPr>
          <w:hyperlink w:anchor="_Toc142405745" w:history="1">
            <w:r w:rsidR="00981FC5" w:rsidRPr="005E0BCE">
              <w:rPr>
                <w:rStyle w:val="Hyperlink"/>
                <w:rFonts w:eastAsia="Times"/>
                <w:noProof/>
              </w:rPr>
              <w:t>E. Failure to Report</w:t>
            </w:r>
            <w:r w:rsidR="00981FC5">
              <w:rPr>
                <w:noProof/>
                <w:webHidden/>
              </w:rPr>
              <w:tab/>
            </w:r>
            <w:r w:rsidR="00981FC5">
              <w:rPr>
                <w:noProof/>
                <w:webHidden/>
              </w:rPr>
              <w:fldChar w:fldCharType="begin"/>
            </w:r>
            <w:r w:rsidR="00981FC5">
              <w:rPr>
                <w:noProof/>
                <w:webHidden/>
              </w:rPr>
              <w:instrText xml:space="preserve"> PAGEREF _Toc142405745 \h </w:instrText>
            </w:r>
            <w:r w:rsidR="00981FC5">
              <w:rPr>
                <w:noProof/>
                <w:webHidden/>
              </w:rPr>
            </w:r>
            <w:r w:rsidR="00981FC5">
              <w:rPr>
                <w:noProof/>
                <w:webHidden/>
              </w:rPr>
              <w:fldChar w:fldCharType="separate"/>
            </w:r>
            <w:r w:rsidR="00981FC5">
              <w:rPr>
                <w:noProof/>
                <w:webHidden/>
              </w:rPr>
              <w:t>10</w:t>
            </w:r>
            <w:r w:rsidR="00981FC5">
              <w:rPr>
                <w:noProof/>
                <w:webHidden/>
              </w:rPr>
              <w:fldChar w:fldCharType="end"/>
            </w:r>
          </w:hyperlink>
        </w:p>
        <w:p w14:paraId="1FCB0E39" w14:textId="6CA576B0" w:rsidR="00981FC5" w:rsidRDefault="004148BE">
          <w:pPr>
            <w:pStyle w:val="TOC2"/>
            <w:tabs>
              <w:tab w:val="right" w:leader="dot" w:pos="9350"/>
            </w:tabs>
            <w:rPr>
              <w:rFonts w:asciiTheme="minorHAnsi" w:eastAsiaTheme="minorEastAsia" w:hAnsiTheme="minorHAnsi"/>
              <w:noProof/>
              <w:sz w:val="22"/>
            </w:rPr>
          </w:pPr>
          <w:hyperlink w:anchor="_Toc142405746" w:history="1">
            <w:r w:rsidR="00981FC5" w:rsidRPr="005E0BCE">
              <w:rPr>
                <w:rStyle w:val="Hyperlink"/>
                <w:rFonts w:eastAsia="Times"/>
                <w:noProof/>
              </w:rPr>
              <w:t>F. Interference with Investigation</w:t>
            </w:r>
            <w:r w:rsidR="00981FC5">
              <w:rPr>
                <w:noProof/>
                <w:webHidden/>
              </w:rPr>
              <w:tab/>
            </w:r>
            <w:r w:rsidR="00981FC5">
              <w:rPr>
                <w:noProof/>
                <w:webHidden/>
              </w:rPr>
              <w:fldChar w:fldCharType="begin"/>
            </w:r>
            <w:r w:rsidR="00981FC5">
              <w:rPr>
                <w:noProof/>
                <w:webHidden/>
              </w:rPr>
              <w:instrText xml:space="preserve"> PAGEREF _Toc142405746 \h </w:instrText>
            </w:r>
            <w:r w:rsidR="00981FC5">
              <w:rPr>
                <w:noProof/>
                <w:webHidden/>
              </w:rPr>
            </w:r>
            <w:r w:rsidR="00981FC5">
              <w:rPr>
                <w:noProof/>
                <w:webHidden/>
              </w:rPr>
              <w:fldChar w:fldCharType="separate"/>
            </w:r>
            <w:r w:rsidR="00981FC5">
              <w:rPr>
                <w:noProof/>
                <w:webHidden/>
              </w:rPr>
              <w:t>10</w:t>
            </w:r>
            <w:r w:rsidR="00981FC5">
              <w:rPr>
                <w:noProof/>
                <w:webHidden/>
              </w:rPr>
              <w:fldChar w:fldCharType="end"/>
            </w:r>
          </w:hyperlink>
        </w:p>
        <w:p w14:paraId="4BED60EC" w14:textId="548F6314" w:rsidR="00981FC5" w:rsidRDefault="004148BE">
          <w:pPr>
            <w:pStyle w:val="TOC2"/>
            <w:tabs>
              <w:tab w:val="right" w:leader="dot" w:pos="9350"/>
            </w:tabs>
            <w:rPr>
              <w:rFonts w:asciiTheme="minorHAnsi" w:eastAsiaTheme="minorEastAsia" w:hAnsiTheme="minorHAnsi"/>
              <w:noProof/>
              <w:sz w:val="22"/>
            </w:rPr>
          </w:pPr>
          <w:hyperlink w:anchor="_Toc142405747" w:history="1">
            <w:r w:rsidR="00981FC5" w:rsidRPr="005E0BCE">
              <w:rPr>
                <w:rStyle w:val="Hyperlink"/>
                <w:rFonts w:eastAsia="Times"/>
                <w:noProof/>
              </w:rPr>
              <w:t>G. Supportive Measures</w:t>
            </w:r>
            <w:r w:rsidR="00981FC5">
              <w:rPr>
                <w:noProof/>
                <w:webHidden/>
              </w:rPr>
              <w:tab/>
            </w:r>
            <w:r w:rsidR="00981FC5">
              <w:rPr>
                <w:noProof/>
                <w:webHidden/>
              </w:rPr>
              <w:fldChar w:fldCharType="begin"/>
            </w:r>
            <w:r w:rsidR="00981FC5">
              <w:rPr>
                <w:noProof/>
                <w:webHidden/>
              </w:rPr>
              <w:instrText xml:space="preserve"> PAGEREF _Toc142405747 \h </w:instrText>
            </w:r>
            <w:r w:rsidR="00981FC5">
              <w:rPr>
                <w:noProof/>
                <w:webHidden/>
              </w:rPr>
            </w:r>
            <w:r w:rsidR="00981FC5">
              <w:rPr>
                <w:noProof/>
                <w:webHidden/>
              </w:rPr>
              <w:fldChar w:fldCharType="separate"/>
            </w:r>
            <w:r w:rsidR="00981FC5">
              <w:rPr>
                <w:noProof/>
                <w:webHidden/>
              </w:rPr>
              <w:t>10</w:t>
            </w:r>
            <w:r w:rsidR="00981FC5">
              <w:rPr>
                <w:noProof/>
                <w:webHidden/>
              </w:rPr>
              <w:fldChar w:fldCharType="end"/>
            </w:r>
          </w:hyperlink>
        </w:p>
        <w:p w14:paraId="6CAC0AC2" w14:textId="1F4E3BCD" w:rsidR="00981FC5" w:rsidRDefault="004148BE">
          <w:pPr>
            <w:pStyle w:val="TOC1"/>
            <w:tabs>
              <w:tab w:val="right" w:leader="dot" w:pos="9350"/>
            </w:tabs>
            <w:rPr>
              <w:rFonts w:asciiTheme="minorHAnsi" w:eastAsiaTheme="minorEastAsia" w:hAnsiTheme="minorHAnsi"/>
              <w:noProof/>
              <w:sz w:val="22"/>
            </w:rPr>
          </w:pPr>
          <w:hyperlink w:anchor="_Toc142405748" w:history="1">
            <w:r w:rsidR="00981FC5" w:rsidRPr="005E0BCE">
              <w:rPr>
                <w:rStyle w:val="Hyperlink"/>
                <w:rFonts w:eastAsia="Times"/>
                <w:noProof/>
              </w:rPr>
              <w:t>IV. CASE PROCEDURES</w:t>
            </w:r>
            <w:r w:rsidR="00981FC5">
              <w:rPr>
                <w:noProof/>
                <w:webHidden/>
              </w:rPr>
              <w:tab/>
            </w:r>
            <w:r w:rsidR="00981FC5">
              <w:rPr>
                <w:noProof/>
                <w:webHidden/>
              </w:rPr>
              <w:fldChar w:fldCharType="begin"/>
            </w:r>
            <w:r w:rsidR="00981FC5">
              <w:rPr>
                <w:noProof/>
                <w:webHidden/>
              </w:rPr>
              <w:instrText xml:space="preserve"> PAGEREF _Toc142405748 \h </w:instrText>
            </w:r>
            <w:r w:rsidR="00981FC5">
              <w:rPr>
                <w:noProof/>
                <w:webHidden/>
              </w:rPr>
            </w:r>
            <w:r w:rsidR="00981FC5">
              <w:rPr>
                <w:noProof/>
                <w:webHidden/>
              </w:rPr>
              <w:fldChar w:fldCharType="separate"/>
            </w:r>
            <w:r w:rsidR="00981FC5">
              <w:rPr>
                <w:noProof/>
                <w:webHidden/>
              </w:rPr>
              <w:t>11</w:t>
            </w:r>
            <w:r w:rsidR="00981FC5">
              <w:rPr>
                <w:noProof/>
                <w:webHidden/>
              </w:rPr>
              <w:fldChar w:fldCharType="end"/>
            </w:r>
          </w:hyperlink>
        </w:p>
        <w:p w14:paraId="1F25AA31" w14:textId="5A5FBD38" w:rsidR="00981FC5" w:rsidRDefault="004148BE">
          <w:pPr>
            <w:pStyle w:val="TOC2"/>
            <w:tabs>
              <w:tab w:val="right" w:leader="dot" w:pos="9350"/>
            </w:tabs>
            <w:rPr>
              <w:rFonts w:asciiTheme="minorHAnsi" w:eastAsiaTheme="minorEastAsia" w:hAnsiTheme="minorHAnsi"/>
              <w:noProof/>
              <w:sz w:val="22"/>
            </w:rPr>
          </w:pPr>
          <w:hyperlink w:anchor="_Toc142405749" w:history="1">
            <w:r w:rsidR="00981FC5" w:rsidRPr="005E0BCE">
              <w:rPr>
                <w:rStyle w:val="Hyperlink"/>
                <w:rFonts w:eastAsia="Times"/>
                <w:noProof/>
              </w:rPr>
              <w:t>A. General Guidelines</w:t>
            </w:r>
            <w:r w:rsidR="00981FC5">
              <w:rPr>
                <w:noProof/>
                <w:webHidden/>
              </w:rPr>
              <w:tab/>
            </w:r>
            <w:r w:rsidR="00981FC5">
              <w:rPr>
                <w:noProof/>
                <w:webHidden/>
              </w:rPr>
              <w:fldChar w:fldCharType="begin"/>
            </w:r>
            <w:r w:rsidR="00981FC5">
              <w:rPr>
                <w:noProof/>
                <w:webHidden/>
              </w:rPr>
              <w:instrText xml:space="preserve"> PAGEREF _Toc142405749 \h </w:instrText>
            </w:r>
            <w:r w:rsidR="00981FC5">
              <w:rPr>
                <w:noProof/>
                <w:webHidden/>
              </w:rPr>
            </w:r>
            <w:r w:rsidR="00981FC5">
              <w:rPr>
                <w:noProof/>
                <w:webHidden/>
              </w:rPr>
              <w:fldChar w:fldCharType="separate"/>
            </w:r>
            <w:r w:rsidR="00981FC5">
              <w:rPr>
                <w:noProof/>
                <w:webHidden/>
              </w:rPr>
              <w:t>11</w:t>
            </w:r>
            <w:r w:rsidR="00981FC5">
              <w:rPr>
                <w:noProof/>
                <w:webHidden/>
              </w:rPr>
              <w:fldChar w:fldCharType="end"/>
            </w:r>
          </w:hyperlink>
        </w:p>
        <w:p w14:paraId="02FEDB11" w14:textId="08B54177" w:rsidR="00981FC5" w:rsidRDefault="004148BE">
          <w:pPr>
            <w:pStyle w:val="TOC3"/>
            <w:tabs>
              <w:tab w:val="right" w:leader="dot" w:pos="9350"/>
            </w:tabs>
            <w:rPr>
              <w:rFonts w:asciiTheme="minorHAnsi" w:eastAsiaTheme="minorEastAsia" w:hAnsiTheme="minorHAnsi"/>
              <w:noProof/>
              <w:sz w:val="22"/>
            </w:rPr>
          </w:pPr>
          <w:hyperlink w:anchor="_Toc142405750" w:history="1">
            <w:r w:rsidR="00981FC5" w:rsidRPr="005E0BCE">
              <w:rPr>
                <w:rStyle w:val="Hyperlink"/>
                <w:noProof/>
              </w:rPr>
              <w:t>Special Consideration</w:t>
            </w:r>
            <w:r w:rsidR="00981FC5">
              <w:rPr>
                <w:noProof/>
                <w:webHidden/>
              </w:rPr>
              <w:tab/>
            </w:r>
            <w:r w:rsidR="00981FC5">
              <w:rPr>
                <w:noProof/>
                <w:webHidden/>
              </w:rPr>
              <w:fldChar w:fldCharType="begin"/>
            </w:r>
            <w:r w:rsidR="00981FC5">
              <w:rPr>
                <w:noProof/>
                <w:webHidden/>
              </w:rPr>
              <w:instrText xml:space="preserve"> PAGEREF _Toc142405750 \h </w:instrText>
            </w:r>
            <w:r w:rsidR="00981FC5">
              <w:rPr>
                <w:noProof/>
                <w:webHidden/>
              </w:rPr>
            </w:r>
            <w:r w:rsidR="00981FC5">
              <w:rPr>
                <w:noProof/>
                <w:webHidden/>
              </w:rPr>
              <w:fldChar w:fldCharType="separate"/>
            </w:r>
            <w:r w:rsidR="00981FC5">
              <w:rPr>
                <w:noProof/>
                <w:webHidden/>
              </w:rPr>
              <w:t>11</w:t>
            </w:r>
            <w:r w:rsidR="00981FC5">
              <w:rPr>
                <w:noProof/>
                <w:webHidden/>
              </w:rPr>
              <w:fldChar w:fldCharType="end"/>
            </w:r>
          </w:hyperlink>
        </w:p>
        <w:p w14:paraId="0626D6AC" w14:textId="55C6E861" w:rsidR="00981FC5" w:rsidRDefault="004148BE">
          <w:pPr>
            <w:pStyle w:val="TOC2"/>
            <w:tabs>
              <w:tab w:val="right" w:leader="dot" w:pos="9350"/>
            </w:tabs>
            <w:rPr>
              <w:rFonts w:asciiTheme="minorHAnsi" w:eastAsiaTheme="minorEastAsia" w:hAnsiTheme="minorHAnsi"/>
              <w:noProof/>
              <w:sz w:val="22"/>
            </w:rPr>
          </w:pPr>
          <w:hyperlink w:anchor="_Toc142405751" w:history="1">
            <w:r w:rsidR="00981FC5" w:rsidRPr="005E0BCE">
              <w:rPr>
                <w:rStyle w:val="Hyperlink"/>
                <w:bCs/>
                <w:noProof/>
              </w:rPr>
              <w:t>B. Informal Resolution of Complaints</w:t>
            </w:r>
            <w:r w:rsidR="00981FC5">
              <w:rPr>
                <w:noProof/>
                <w:webHidden/>
              </w:rPr>
              <w:tab/>
            </w:r>
            <w:r w:rsidR="00981FC5">
              <w:rPr>
                <w:noProof/>
                <w:webHidden/>
              </w:rPr>
              <w:fldChar w:fldCharType="begin"/>
            </w:r>
            <w:r w:rsidR="00981FC5">
              <w:rPr>
                <w:noProof/>
                <w:webHidden/>
              </w:rPr>
              <w:instrText xml:space="preserve"> PAGEREF _Toc142405751 \h </w:instrText>
            </w:r>
            <w:r w:rsidR="00981FC5">
              <w:rPr>
                <w:noProof/>
                <w:webHidden/>
              </w:rPr>
            </w:r>
            <w:r w:rsidR="00981FC5">
              <w:rPr>
                <w:noProof/>
                <w:webHidden/>
              </w:rPr>
              <w:fldChar w:fldCharType="separate"/>
            </w:r>
            <w:r w:rsidR="00981FC5">
              <w:rPr>
                <w:noProof/>
                <w:webHidden/>
              </w:rPr>
              <w:t>11</w:t>
            </w:r>
            <w:r w:rsidR="00981FC5">
              <w:rPr>
                <w:noProof/>
                <w:webHidden/>
              </w:rPr>
              <w:fldChar w:fldCharType="end"/>
            </w:r>
          </w:hyperlink>
        </w:p>
        <w:p w14:paraId="1B064082" w14:textId="174E2380" w:rsidR="00981FC5" w:rsidRDefault="004148BE">
          <w:pPr>
            <w:pStyle w:val="TOC2"/>
            <w:tabs>
              <w:tab w:val="right" w:leader="dot" w:pos="9350"/>
            </w:tabs>
            <w:rPr>
              <w:rFonts w:asciiTheme="minorHAnsi" w:eastAsiaTheme="minorEastAsia" w:hAnsiTheme="minorHAnsi"/>
              <w:noProof/>
              <w:sz w:val="22"/>
            </w:rPr>
          </w:pPr>
          <w:hyperlink w:anchor="_Toc142405752" w:history="1">
            <w:r w:rsidR="00981FC5" w:rsidRPr="005E0BCE">
              <w:rPr>
                <w:rStyle w:val="Hyperlink"/>
                <w:rFonts w:eastAsia="Times"/>
                <w:noProof/>
              </w:rPr>
              <w:t>C. Notification of Allegations and Interview to the Parties</w:t>
            </w:r>
            <w:r w:rsidR="00981FC5">
              <w:rPr>
                <w:noProof/>
                <w:webHidden/>
              </w:rPr>
              <w:tab/>
            </w:r>
            <w:r w:rsidR="00981FC5">
              <w:rPr>
                <w:noProof/>
                <w:webHidden/>
              </w:rPr>
              <w:fldChar w:fldCharType="begin"/>
            </w:r>
            <w:r w:rsidR="00981FC5">
              <w:rPr>
                <w:noProof/>
                <w:webHidden/>
              </w:rPr>
              <w:instrText xml:space="preserve"> PAGEREF _Toc142405752 \h </w:instrText>
            </w:r>
            <w:r w:rsidR="00981FC5">
              <w:rPr>
                <w:noProof/>
                <w:webHidden/>
              </w:rPr>
            </w:r>
            <w:r w:rsidR="00981FC5">
              <w:rPr>
                <w:noProof/>
                <w:webHidden/>
              </w:rPr>
              <w:fldChar w:fldCharType="separate"/>
            </w:r>
            <w:r w:rsidR="00981FC5">
              <w:rPr>
                <w:noProof/>
                <w:webHidden/>
              </w:rPr>
              <w:t>12</w:t>
            </w:r>
            <w:r w:rsidR="00981FC5">
              <w:rPr>
                <w:noProof/>
                <w:webHidden/>
              </w:rPr>
              <w:fldChar w:fldCharType="end"/>
            </w:r>
          </w:hyperlink>
        </w:p>
        <w:p w14:paraId="59E5724A" w14:textId="56D045A5" w:rsidR="00981FC5" w:rsidRDefault="004148BE">
          <w:pPr>
            <w:pStyle w:val="TOC2"/>
            <w:tabs>
              <w:tab w:val="right" w:leader="dot" w:pos="9350"/>
            </w:tabs>
            <w:rPr>
              <w:rFonts w:asciiTheme="minorHAnsi" w:eastAsiaTheme="minorEastAsia" w:hAnsiTheme="minorHAnsi"/>
              <w:noProof/>
              <w:sz w:val="22"/>
            </w:rPr>
          </w:pPr>
          <w:hyperlink w:anchor="_Toc142405753" w:history="1">
            <w:r w:rsidR="00981FC5" w:rsidRPr="005E0BCE">
              <w:rPr>
                <w:rStyle w:val="Hyperlink"/>
                <w:rFonts w:eastAsia="Times"/>
                <w:noProof/>
              </w:rPr>
              <w:t>D. Investigations</w:t>
            </w:r>
            <w:r w:rsidR="00981FC5">
              <w:rPr>
                <w:noProof/>
                <w:webHidden/>
              </w:rPr>
              <w:tab/>
            </w:r>
            <w:r w:rsidR="00981FC5">
              <w:rPr>
                <w:noProof/>
                <w:webHidden/>
              </w:rPr>
              <w:fldChar w:fldCharType="begin"/>
            </w:r>
            <w:r w:rsidR="00981FC5">
              <w:rPr>
                <w:noProof/>
                <w:webHidden/>
              </w:rPr>
              <w:instrText xml:space="preserve"> PAGEREF _Toc142405753 \h </w:instrText>
            </w:r>
            <w:r w:rsidR="00981FC5">
              <w:rPr>
                <w:noProof/>
                <w:webHidden/>
              </w:rPr>
            </w:r>
            <w:r w:rsidR="00981FC5">
              <w:rPr>
                <w:noProof/>
                <w:webHidden/>
              </w:rPr>
              <w:fldChar w:fldCharType="separate"/>
            </w:r>
            <w:r w:rsidR="00981FC5">
              <w:rPr>
                <w:noProof/>
                <w:webHidden/>
              </w:rPr>
              <w:t>13</w:t>
            </w:r>
            <w:r w:rsidR="00981FC5">
              <w:rPr>
                <w:noProof/>
                <w:webHidden/>
              </w:rPr>
              <w:fldChar w:fldCharType="end"/>
            </w:r>
          </w:hyperlink>
        </w:p>
        <w:p w14:paraId="525E5EE1" w14:textId="4F707549" w:rsidR="00981FC5" w:rsidRDefault="004148BE">
          <w:pPr>
            <w:pStyle w:val="TOC3"/>
            <w:tabs>
              <w:tab w:val="right" w:leader="dot" w:pos="9350"/>
            </w:tabs>
            <w:rPr>
              <w:rFonts w:asciiTheme="minorHAnsi" w:eastAsiaTheme="minorEastAsia" w:hAnsiTheme="minorHAnsi"/>
              <w:noProof/>
              <w:sz w:val="22"/>
            </w:rPr>
          </w:pPr>
          <w:hyperlink w:anchor="_Toc142405754" w:history="1">
            <w:r w:rsidR="00981FC5" w:rsidRPr="005E0BCE">
              <w:rPr>
                <w:rStyle w:val="Hyperlink"/>
                <w:bCs/>
                <w:noProof/>
              </w:rPr>
              <w:t>Investigation Norms</w:t>
            </w:r>
            <w:r w:rsidR="00981FC5">
              <w:rPr>
                <w:noProof/>
                <w:webHidden/>
              </w:rPr>
              <w:tab/>
            </w:r>
            <w:r w:rsidR="00981FC5">
              <w:rPr>
                <w:noProof/>
                <w:webHidden/>
              </w:rPr>
              <w:fldChar w:fldCharType="begin"/>
            </w:r>
            <w:r w:rsidR="00981FC5">
              <w:rPr>
                <w:noProof/>
                <w:webHidden/>
              </w:rPr>
              <w:instrText xml:space="preserve"> PAGEREF _Toc142405754 \h </w:instrText>
            </w:r>
            <w:r w:rsidR="00981FC5">
              <w:rPr>
                <w:noProof/>
                <w:webHidden/>
              </w:rPr>
            </w:r>
            <w:r w:rsidR="00981FC5">
              <w:rPr>
                <w:noProof/>
                <w:webHidden/>
              </w:rPr>
              <w:fldChar w:fldCharType="separate"/>
            </w:r>
            <w:r w:rsidR="00981FC5">
              <w:rPr>
                <w:noProof/>
                <w:webHidden/>
              </w:rPr>
              <w:t>13</w:t>
            </w:r>
            <w:r w:rsidR="00981FC5">
              <w:rPr>
                <w:noProof/>
                <w:webHidden/>
              </w:rPr>
              <w:fldChar w:fldCharType="end"/>
            </w:r>
          </w:hyperlink>
        </w:p>
        <w:p w14:paraId="096AC5BE" w14:textId="480185D5" w:rsidR="00981FC5" w:rsidRDefault="004148BE">
          <w:pPr>
            <w:pStyle w:val="TOC3"/>
            <w:tabs>
              <w:tab w:val="right" w:leader="dot" w:pos="9350"/>
            </w:tabs>
            <w:rPr>
              <w:rFonts w:asciiTheme="minorHAnsi" w:eastAsiaTheme="minorEastAsia" w:hAnsiTheme="minorHAnsi"/>
              <w:noProof/>
              <w:sz w:val="22"/>
            </w:rPr>
          </w:pPr>
          <w:hyperlink w:anchor="_Toc142405755" w:history="1">
            <w:r w:rsidR="00981FC5" w:rsidRPr="005E0BCE">
              <w:rPr>
                <w:rStyle w:val="Hyperlink"/>
                <w:noProof/>
              </w:rPr>
              <w:t>Investigative Report</w:t>
            </w:r>
            <w:r w:rsidR="00981FC5">
              <w:rPr>
                <w:noProof/>
                <w:webHidden/>
              </w:rPr>
              <w:tab/>
            </w:r>
            <w:r w:rsidR="00981FC5">
              <w:rPr>
                <w:noProof/>
                <w:webHidden/>
              </w:rPr>
              <w:fldChar w:fldCharType="begin"/>
            </w:r>
            <w:r w:rsidR="00981FC5">
              <w:rPr>
                <w:noProof/>
                <w:webHidden/>
              </w:rPr>
              <w:instrText xml:space="preserve"> PAGEREF _Toc142405755 \h </w:instrText>
            </w:r>
            <w:r w:rsidR="00981FC5">
              <w:rPr>
                <w:noProof/>
                <w:webHidden/>
              </w:rPr>
            </w:r>
            <w:r w:rsidR="00981FC5">
              <w:rPr>
                <w:noProof/>
                <w:webHidden/>
              </w:rPr>
              <w:fldChar w:fldCharType="separate"/>
            </w:r>
            <w:r w:rsidR="00981FC5">
              <w:rPr>
                <w:noProof/>
                <w:webHidden/>
              </w:rPr>
              <w:t>14</w:t>
            </w:r>
            <w:r w:rsidR="00981FC5">
              <w:rPr>
                <w:noProof/>
                <w:webHidden/>
              </w:rPr>
              <w:fldChar w:fldCharType="end"/>
            </w:r>
          </w:hyperlink>
        </w:p>
        <w:p w14:paraId="6030C1FE" w14:textId="511DDA75" w:rsidR="00981FC5" w:rsidRDefault="004148BE">
          <w:pPr>
            <w:pStyle w:val="TOC3"/>
            <w:tabs>
              <w:tab w:val="right" w:leader="dot" w:pos="9350"/>
            </w:tabs>
            <w:rPr>
              <w:rFonts w:asciiTheme="minorHAnsi" w:eastAsiaTheme="minorEastAsia" w:hAnsiTheme="minorHAnsi"/>
              <w:noProof/>
              <w:sz w:val="22"/>
            </w:rPr>
          </w:pPr>
          <w:hyperlink w:anchor="_Toc142405756" w:history="1">
            <w:r w:rsidR="00981FC5" w:rsidRPr="005E0BCE">
              <w:rPr>
                <w:rStyle w:val="Hyperlink"/>
                <w:noProof/>
              </w:rPr>
              <w:t>Impact of Investigations</w:t>
            </w:r>
            <w:r w:rsidR="00981FC5">
              <w:rPr>
                <w:noProof/>
                <w:webHidden/>
              </w:rPr>
              <w:tab/>
            </w:r>
            <w:r w:rsidR="00981FC5">
              <w:rPr>
                <w:noProof/>
                <w:webHidden/>
              </w:rPr>
              <w:fldChar w:fldCharType="begin"/>
            </w:r>
            <w:r w:rsidR="00981FC5">
              <w:rPr>
                <w:noProof/>
                <w:webHidden/>
              </w:rPr>
              <w:instrText xml:space="preserve"> PAGEREF _Toc142405756 \h </w:instrText>
            </w:r>
            <w:r w:rsidR="00981FC5">
              <w:rPr>
                <w:noProof/>
                <w:webHidden/>
              </w:rPr>
            </w:r>
            <w:r w:rsidR="00981FC5">
              <w:rPr>
                <w:noProof/>
                <w:webHidden/>
              </w:rPr>
              <w:fldChar w:fldCharType="separate"/>
            </w:r>
            <w:r w:rsidR="00981FC5">
              <w:rPr>
                <w:noProof/>
                <w:webHidden/>
              </w:rPr>
              <w:t>14</w:t>
            </w:r>
            <w:r w:rsidR="00981FC5">
              <w:rPr>
                <w:noProof/>
                <w:webHidden/>
              </w:rPr>
              <w:fldChar w:fldCharType="end"/>
            </w:r>
          </w:hyperlink>
        </w:p>
        <w:p w14:paraId="498F2169" w14:textId="563C46B2" w:rsidR="00981FC5" w:rsidRDefault="004148BE">
          <w:pPr>
            <w:pStyle w:val="TOC2"/>
            <w:tabs>
              <w:tab w:val="right" w:leader="dot" w:pos="9350"/>
            </w:tabs>
            <w:rPr>
              <w:rFonts w:asciiTheme="minorHAnsi" w:eastAsiaTheme="minorEastAsia" w:hAnsiTheme="minorHAnsi"/>
              <w:noProof/>
              <w:sz w:val="22"/>
            </w:rPr>
          </w:pPr>
          <w:hyperlink w:anchor="_Toc142405757" w:history="1">
            <w:r w:rsidR="00981FC5" w:rsidRPr="005E0BCE">
              <w:rPr>
                <w:rStyle w:val="Hyperlink"/>
                <w:rFonts w:eastAsia="Times"/>
                <w:noProof/>
              </w:rPr>
              <w:t>E. Determinations</w:t>
            </w:r>
            <w:r w:rsidR="00981FC5">
              <w:rPr>
                <w:noProof/>
                <w:webHidden/>
              </w:rPr>
              <w:tab/>
            </w:r>
            <w:r w:rsidR="00981FC5">
              <w:rPr>
                <w:noProof/>
                <w:webHidden/>
              </w:rPr>
              <w:fldChar w:fldCharType="begin"/>
            </w:r>
            <w:r w:rsidR="00981FC5">
              <w:rPr>
                <w:noProof/>
                <w:webHidden/>
              </w:rPr>
              <w:instrText xml:space="preserve"> PAGEREF _Toc142405757 \h </w:instrText>
            </w:r>
            <w:r w:rsidR="00981FC5">
              <w:rPr>
                <w:noProof/>
                <w:webHidden/>
              </w:rPr>
            </w:r>
            <w:r w:rsidR="00981FC5">
              <w:rPr>
                <w:noProof/>
                <w:webHidden/>
              </w:rPr>
              <w:fldChar w:fldCharType="separate"/>
            </w:r>
            <w:r w:rsidR="00981FC5">
              <w:rPr>
                <w:noProof/>
                <w:webHidden/>
              </w:rPr>
              <w:t>15</w:t>
            </w:r>
            <w:r w:rsidR="00981FC5">
              <w:rPr>
                <w:noProof/>
                <w:webHidden/>
              </w:rPr>
              <w:fldChar w:fldCharType="end"/>
            </w:r>
          </w:hyperlink>
        </w:p>
        <w:p w14:paraId="1301A7D1" w14:textId="4495E85A" w:rsidR="00981FC5" w:rsidRDefault="004148BE">
          <w:pPr>
            <w:pStyle w:val="TOC3"/>
            <w:tabs>
              <w:tab w:val="right" w:leader="dot" w:pos="9350"/>
            </w:tabs>
            <w:rPr>
              <w:rFonts w:asciiTheme="minorHAnsi" w:eastAsiaTheme="minorEastAsia" w:hAnsiTheme="minorHAnsi"/>
              <w:noProof/>
              <w:sz w:val="22"/>
            </w:rPr>
          </w:pPr>
          <w:hyperlink w:anchor="_Toc142405758" w:history="1">
            <w:r w:rsidR="00981FC5" w:rsidRPr="005E0BCE">
              <w:rPr>
                <w:rStyle w:val="Hyperlink"/>
                <w:bCs/>
                <w:noProof/>
              </w:rPr>
              <w:t>Cases Falling Under Title IX Sexual Harassment–Written Determinations</w:t>
            </w:r>
            <w:r w:rsidR="00981FC5">
              <w:rPr>
                <w:noProof/>
                <w:webHidden/>
              </w:rPr>
              <w:tab/>
            </w:r>
            <w:r w:rsidR="00981FC5">
              <w:rPr>
                <w:noProof/>
                <w:webHidden/>
              </w:rPr>
              <w:fldChar w:fldCharType="begin"/>
            </w:r>
            <w:r w:rsidR="00981FC5">
              <w:rPr>
                <w:noProof/>
                <w:webHidden/>
              </w:rPr>
              <w:instrText xml:space="preserve"> PAGEREF _Toc142405758 \h </w:instrText>
            </w:r>
            <w:r w:rsidR="00981FC5">
              <w:rPr>
                <w:noProof/>
                <w:webHidden/>
              </w:rPr>
            </w:r>
            <w:r w:rsidR="00981FC5">
              <w:rPr>
                <w:noProof/>
                <w:webHidden/>
              </w:rPr>
              <w:fldChar w:fldCharType="separate"/>
            </w:r>
            <w:r w:rsidR="00981FC5">
              <w:rPr>
                <w:noProof/>
                <w:webHidden/>
              </w:rPr>
              <w:t>15</w:t>
            </w:r>
            <w:r w:rsidR="00981FC5">
              <w:rPr>
                <w:noProof/>
                <w:webHidden/>
              </w:rPr>
              <w:fldChar w:fldCharType="end"/>
            </w:r>
          </w:hyperlink>
        </w:p>
        <w:p w14:paraId="418FBB44" w14:textId="1BE00057" w:rsidR="00981FC5" w:rsidRDefault="004148BE">
          <w:pPr>
            <w:pStyle w:val="TOC2"/>
            <w:tabs>
              <w:tab w:val="right" w:leader="dot" w:pos="9350"/>
            </w:tabs>
            <w:rPr>
              <w:rFonts w:asciiTheme="minorHAnsi" w:eastAsiaTheme="minorEastAsia" w:hAnsiTheme="minorHAnsi"/>
              <w:noProof/>
              <w:sz w:val="22"/>
            </w:rPr>
          </w:pPr>
          <w:hyperlink w:anchor="_Toc142405759" w:history="1">
            <w:r w:rsidR="00981FC5" w:rsidRPr="005E0BCE">
              <w:rPr>
                <w:rStyle w:val="Hyperlink"/>
                <w:rFonts w:eastAsia="Times"/>
                <w:noProof/>
              </w:rPr>
              <w:t>F. Discipline</w:t>
            </w:r>
            <w:r w:rsidR="00981FC5">
              <w:rPr>
                <w:noProof/>
                <w:webHidden/>
              </w:rPr>
              <w:tab/>
            </w:r>
            <w:r w:rsidR="00981FC5">
              <w:rPr>
                <w:noProof/>
                <w:webHidden/>
              </w:rPr>
              <w:fldChar w:fldCharType="begin"/>
            </w:r>
            <w:r w:rsidR="00981FC5">
              <w:rPr>
                <w:noProof/>
                <w:webHidden/>
              </w:rPr>
              <w:instrText xml:space="preserve"> PAGEREF _Toc142405759 \h </w:instrText>
            </w:r>
            <w:r w:rsidR="00981FC5">
              <w:rPr>
                <w:noProof/>
                <w:webHidden/>
              </w:rPr>
            </w:r>
            <w:r w:rsidR="00981FC5">
              <w:rPr>
                <w:noProof/>
                <w:webHidden/>
              </w:rPr>
              <w:fldChar w:fldCharType="separate"/>
            </w:r>
            <w:r w:rsidR="00981FC5">
              <w:rPr>
                <w:noProof/>
                <w:webHidden/>
              </w:rPr>
              <w:t>15</w:t>
            </w:r>
            <w:r w:rsidR="00981FC5">
              <w:rPr>
                <w:noProof/>
                <w:webHidden/>
              </w:rPr>
              <w:fldChar w:fldCharType="end"/>
            </w:r>
          </w:hyperlink>
        </w:p>
        <w:p w14:paraId="420FFE56" w14:textId="5F319AB6" w:rsidR="00981FC5" w:rsidRDefault="004148BE">
          <w:pPr>
            <w:pStyle w:val="TOC2"/>
            <w:tabs>
              <w:tab w:val="right" w:leader="dot" w:pos="9350"/>
            </w:tabs>
            <w:rPr>
              <w:rFonts w:asciiTheme="minorHAnsi" w:eastAsiaTheme="minorEastAsia" w:hAnsiTheme="minorHAnsi"/>
              <w:noProof/>
              <w:sz w:val="22"/>
            </w:rPr>
          </w:pPr>
          <w:hyperlink w:anchor="_Toc142405760" w:history="1">
            <w:r w:rsidR="00981FC5" w:rsidRPr="005E0BCE">
              <w:rPr>
                <w:rStyle w:val="Hyperlink"/>
                <w:rFonts w:eastAsia="Times"/>
                <w:noProof/>
              </w:rPr>
              <w:t>G. Resolution Timeframe</w:t>
            </w:r>
            <w:r w:rsidR="00981FC5">
              <w:rPr>
                <w:noProof/>
                <w:webHidden/>
              </w:rPr>
              <w:tab/>
            </w:r>
            <w:r w:rsidR="00981FC5">
              <w:rPr>
                <w:noProof/>
                <w:webHidden/>
              </w:rPr>
              <w:fldChar w:fldCharType="begin"/>
            </w:r>
            <w:r w:rsidR="00981FC5">
              <w:rPr>
                <w:noProof/>
                <w:webHidden/>
              </w:rPr>
              <w:instrText xml:space="preserve"> PAGEREF _Toc142405760 \h </w:instrText>
            </w:r>
            <w:r w:rsidR="00981FC5">
              <w:rPr>
                <w:noProof/>
                <w:webHidden/>
              </w:rPr>
            </w:r>
            <w:r w:rsidR="00981FC5">
              <w:rPr>
                <w:noProof/>
                <w:webHidden/>
              </w:rPr>
              <w:fldChar w:fldCharType="separate"/>
            </w:r>
            <w:r w:rsidR="00981FC5">
              <w:rPr>
                <w:noProof/>
                <w:webHidden/>
              </w:rPr>
              <w:t>16</w:t>
            </w:r>
            <w:r w:rsidR="00981FC5">
              <w:rPr>
                <w:noProof/>
                <w:webHidden/>
              </w:rPr>
              <w:fldChar w:fldCharType="end"/>
            </w:r>
          </w:hyperlink>
        </w:p>
        <w:p w14:paraId="7A9D12E3" w14:textId="4BA075C9" w:rsidR="00981FC5" w:rsidRDefault="004148BE">
          <w:pPr>
            <w:pStyle w:val="TOC2"/>
            <w:tabs>
              <w:tab w:val="right" w:leader="dot" w:pos="9350"/>
            </w:tabs>
            <w:rPr>
              <w:rFonts w:asciiTheme="minorHAnsi" w:eastAsiaTheme="minorEastAsia" w:hAnsiTheme="minorHAnsi"/>
              <w:noProof/>
              <w:sz w:val="22"/>
            </w:rPr>
          </w:pPr>
          <w:hyperlink w:anchor="_Toc142405761" w:history="1">
            <w:r w:rsidR="00981FC5" w:rsidRPr="005E0BCE">
              <w:rPr>
                <w:rStyle w:val="Hyperlink"/>
                <w:rFonts w:eastAsia="Times"/>
                <w:noProof/>
              </w:rPr>
              <w:t>H. Appeal Procedures</w:t>
            </w:r>
            <w:r w:rsidR="00981FC5">
              <w:rPr>
                <w:noProof/>
                <w:webHidden/>
              </w:rPr>
              <w:tab/>
            </w:r>
            <w:r w:rsidR="00981FC5">
              <w:rPr>
                <w:noProof/>
                <w:webHidden/>
              </w:rPr>
              <w:fldChar w:fldCharType="begin"/>
            </w:r>
            <w:r w:rsidR="00981FC5">
              <w:rPr>
                <w:noProof/>
                <w:webHidden/>
              </w:rPr>
              <w:instrText xml:space="preserve"> PAGEREF _Toc142405761 \h </w:instrText>
            </w:r>
            <w:r w:rsidR="00981FC5">
              <w:rPr>
                <w:noProof/>
                <w:webHidden/>
              </w:rPr>
            </w:r>
            <w:r w:rsidR="00981FC5">
              <w:rPr>
                <w:noProof/>
                <w:webHidden/>
              </w:rPr>
              <w:fldChar w:fldCharType="separate"/>
            </w:r>
            <w:r w:rsidR="00981FC5">
              <w:rPr>
                <w:noProof/>
                <w:webHidden/>
              </w:rPr>
              <w:t>16</w:t>
            </w:r>
            <w:r w:rsidR="00981FC5">
              <w:rPr>
                <w:noProof/>
                <w:webHidden/>
              </w:rPr>
              <w:fldChar w:fldCharType="end"/>
            </w:r>
          </w:hyperlink>
        </w:p>
        <w:p w14:paraId="76EA9303" w14:textId="1778324B" w:rsidR="00981FC5" w:rsidRDefault="004148BE">
          <w:pPr>
            <w:pStyle w:val="TOC3"/>
            <w:tabs>
              <w:tab w:val="right" w:leader="dot" w:pos="9350"/>
            </w:tabs>
            <w:rPr>
              <w:rFonts w:asciiTheme="minorHAnsi" w:eastAsiaTheme="minorEastAsia" w:hAnsiTheme="minorHAnsi"/>
              <w:noProof/>
              <w:sz w:val="22"/>
            </w:rPr>
          </w:pPr>
          <w:hyperlink w:anchor="_Toc142405762" w:history="1">
            <w:r w:rsidR="00981FC5" w:rsidRPr="005E0BCE">
              <w:rPr>
                <w:rStyle w:val="Hyperlink"/>
                <w:rFonts w:eastAsia="Times"/>
                <w:noProof/>
              </w:rPr>
              <w:t>Making an Appeal Request</w:t>
            </w:r>
            <w:r w:rsidR="00981FC5">
              <w:rPr>
                <w:noProof/>
                <w:webHidden/>
              </w:rPr>
              <w:tab/>
            </w:r>
            <w:r w:rsidR="00981FC5">
              <w:rPr>
                <w:noProof/>
                <w:webHidden/>
              </w:rPr>
              <w:fldChar w:fldCharType="begin"/>
            </w:r>
            <w:r w:rsidR="00981FC5">
              <w:rPr>
                <w:noProof/>
                <w:webHidden/>
              </w:rPr>
              <w:instrText xml:space="preserve"> PAGEREF _Toc142405762 \h </w:instrText>
            </w:r>
            <w:r w:rsidR="00981FC5">
              <w:rPr>
                <w:noProof/>
                <w:webHidden/>
              </w:rPr>
            </w:r>
            <w:r w:rsidR="00981FC5">
              <w:rPr>
                <w:noProof/>
                <w:webHidden/>
              </w:rPr>
              <w:fldChar w:fldCharType="separate"/>
            </w:r>
            <w:r w:rsidR="00981FC5">
              <w:rPr>
                <w:noProof/>
                <w:webHidden/>
              </w:rPr>
              <w:t>16</w:t>
            </w:r>
            <w:r w:rsidR="00981FC5">
              <w:rPr>
                <w:noProof/>
                <w:webHidden/>
              </w:rPr>
              <w:fldChar w:fldCharType="end"/>
            </w:r>
          </w:hyperlink>
        </w:p>
        <w:p w14:paraId="2016C05F" w14:textId="2588B469" w:rsidR="00981FC5" w:rsidRDefault="004148BE">
          <w:pPr>
            <w:pStyle w:val="TOC3"/>
            <w:tabs>
              <w:tab w:val="right" w:leader="dot" w:pos="9350"/>
            </w:tabs>
            <w:rPr>
              <w:rFonts w:asciiTheme="minorHAnsi" w:eastAsiaTheme="minorEastAsia" w:hAnsiTheme="minorHAnsi"/>
              <w:noProof/>
              <w:sz w:val="22"/>
            </w:rPr>
          </w:pPr>
          <w:hyperlink w:anchor="_Toc142405763" w:history="1">
            <w:r w:rsidR="00981FC5" w:rsidRPr="005E0BCE">
              <w:rPr>
                <w:rStyle w:val="Hyperlink"/>
                <w:rFonts w:eastAsia="Times"/>
                <w:noProof/>
              </w:rPr>
              <w:t>Receiving a Decision on an Appeal</w:t>
            </w:r>
            <w:r w:rsidR="00981FC5">
              <w:rPr>
                <w:noProof/>
                <w:webHidden/>
              </w:rPr>
              <w:tab/>
            </w:r>
            <w:r w:rsidR="00981FC5">
              <w:rPr>
                <w:noProof/>
                <w:webHidden/>
              </w:rPr>
              <w:fldChar w:fldCharType="begin"/>
            </w:r>
            <w:r w:rsidR="00981FC5">
              <w:rPr>
                <w:noProof/>
                <w:webHidden/>
              </w:rPr>
              <w:instrText xml:space="preserve"> PAGEREF _Toc142405763 \h </w:instrText>
            </w:r>
            <w:r w:rsidR="00981FC5">
              <w:rPr>
                <w:noProof/>
                <w:webHidden/>
              </w:rPr>
            </w:r>
            <w:r w:rsidR="00981FC5">
              <w:rPr>
                <w:noProof/>
                <w:webHidden/>
              </w:rPr>
              <w:fldChar w:fldCharType="separate"/>
            </w:r>
            <w:r w:rsidR="00981FC5">
              <w:rPr>
                <w:noProof/>
                <w:webHidden/>
              </w:rPr>
              <w:t>17</w:t>
            </w:r>
            <w:r w:rsidR="00981FC5">
              <w:rPr>
                <w:noProof/>
                <w:webHidden/>
              </w:rPr>
              <w:fldChar w:fldCharType="end"/>
            </w:r>
          </w:hyperlink>
        </w:p>
        <w:p w14:paraId="23DEADBE" w14:textId="7DB320F8" w:rsidR="00981FC5" w:rsidRDefault="004148BE">
          <w:pPr>
            <w:pStyle w:val="TOC2"/>
            <w:tabs>
              <w:tab w:val="right" w:leader="dot" w:pos="9350"/>
            </w:tabs>
            <w:rPr>
              <w:rFonts w:asciiTheme="minorHAnsi" w:eastAsiaTheme="minorEastAsia" w:hAnsiTheme="minorHAnsi"/>
              <w:noProof/>
              <w:sz w:val="22"/>
            </w:rPr>
          </w:pPr>
          <w:hyperlink w:anchor="_Toc142405764" w:history="1">
            <w:r w:rsidR="00981FC5" w:rsidRPr="005E0BCE">
              <w:rPr>
                <w:rStyle w:val="Hyperlink"/>
                <w:bCs/>
                <w:noProof/>
              </w:rPr>
              <w:t>I. Recordkeeping</w:t>
            </w:r>
            <w:r w:rsidR="00981FC5">
              <w:rPr>
                <w:noProof/>
                <w:webHidden/>
              </w:rPr>
              <w:tab/>
            </w:r>
            <w:r w:rsidR="00981FC5">
              <w:rPr>
                <w:noProof/>
                <w:webHidden/>
              </w:rPr>
              <w:fldChar w:fldCharType="begin"/>
            </w:r>
            <w:r w:rsidR="00981FC5">
              <w:rPr>
                <w:noProof/>
                <w:webHidden/>
              </w:rPr>
              <w:instrText xml:space="preserve"> PAGEREF _Toc142405764 \h </w:instrText>
            </w:r>
            <w:r w:rsidR="00981FC5">
              <w:rPr>
                <w:noProof/>
                <w:webHidden/>
              </w:rPr>
            </w:r>
            <w:r w:rsidR="00981FC5">
              <w:rPr>
                <w:noProof/>
                <w:webHidden/>
              </w:rPr>
              <w:fldChar w:fldCharType="separate"/>
            </w:r>
            <w:r w:rsidR="00981FC5">
              <w:rPr>
                <w:noProof/>
                <w:webHidden/>
              </w:rPr>
              <w:t>17</w:t>
            </w:r>
            <w:r w:rsidR="00981FC5">
              <w:rPr>
                <w:noProof/>
                <w:webHidden/>
              </w:rPr>
              <w:fldChar w:fldCharType="end"/>
            </w:r>
          </w:hyperlink>
        </w:p>
        <w:p w14:paraId="30BC1277" w14:textId="2969FFBF" w:rsidR="00981FC5" w:rsidRDefault="004148BE">
          <w:pPr>
            <w:pStyle w:val="TOC1"/>
            <w:tabs>
              <w:tab w:val="right" w:leader="dot" w:pos="9350"/>
            </w:tabs>
            <w:rPr>
              <w:rFonts w:asciiTheme="minorHAnsi" w:eastAsiaTheme="minorEastAsia" w:hAnsiTheme="minorHAnsi"/>
              <w:noProof/>
              <w:sz w:val="22"/>
            </w:rPr>
          </w:pPr>
          <w:hyperlink w:anchor="_Toc142405765" w:history="1">
            <w:r w:rsidR="00981FC5" w:rsidRPr="005E0BCE">
              <w:rPr>
                <w:rStyle w:val="Hyperlink"/>
                <w:rFonts w:eastAsia="Times"/>
                <w:noProof/>
              </w:rPr>
              <w:t>V. LIST OF APPENDICES</w:t>
            </w:r>
            <w:r w:rsidR="00981FC5">
              <w:rPr>
                <w:noProof/>
                <w:webHidden/>
              </w:rPr>
              <w:tab/>
            </w:r>
            <w:r w:rsidR="00981FC5">
              <w:rPr>
                <w:noProof/>
                <w:webHidden/>
              </w:rPr>
              <w:fldChar w:fldCharType="begin"/>
            </w:r>
            <w:r w:rsidR="00981FC5">
              <w:rPr>
                <w:noProof/>
                <w:webHidden/>
              </w:rPr>
              <w:instrText xml:space="preserve"> PAGEREF _Toc142405765 \h </w:instrText>
            </w:r>
            <w:r w:rsidR="00981FC5">
              <w:rPr>
                <w:noProof/>
                <w:webHidden/>
              </w:rPr>
            </w:r>
            <w:r w:rsidR="00981FC5">
              <w:rPr>
                <w:noProof/>
                <w:webHidden/>
              </w:rPr>
              <w:fldChar w:fldCharType="separate"/>
            </w:r>
            <w:r w:rsidR="00981FC5">
              <w:rPr>
                <w:noProof/>
                <w:webHidden/>
              </w:rPr>
              <w:t>17</w:t>
            </w:r>
            <w:r w:rsidR="00981FC5">
              <w:rPr>
                <w:noProof/>
                <w:webHidden/>
              </w:rPr>
              <w:fldChar w:fldCharType="end"/>
            </w:r>
          </w:hyperlink>
        </w:p>
        <w:p w14:paraId="3A1D1ACD" w14:textId="0E7CB95F" w:rsidR="00981FC5" w:rsidRDefault="004148BE">
          <w:pPr>
            <w:pStyle w:val="TOC2"/>
            <w:tabs>
              <w:tab w:val="right" w:leader="dot" w:pos="9350"/>
            </w:tabs>
            <w:rPr>
              <w:rFonts w:asciiTheme="minorHAnsi" w:eastAsiaTheme="minorEastAsia" w:hAnsiTheme="minorHAnsi"/>
              <w:noProof/>
              <w:sz w:val="22"/>
            </w:rPr>
          </w:pPr>
          <w:hyperlink w:anchor="_Toc142405766" w:history="1">
            <w:r w:rsidR="00981FC5" w:rsidRPr="005E0BCE">
              <w:rPr>
                <w:rStyle w:val="Hyperlink"/>
                <w:noProof/>
              </w:rPr>
              <w:t>A.  Appendix A:</w:t>
            </w:r>
            <w:r w:rsidR="00981FC5">
              <w:rPr>
                <w:noProof/>
                <w:webHidden/>
              </w:rPr>
              <w:tab/>
            </w:r>
            <w:r w:rsidR="00981FC5">
              <w:rPr>
                <w:noProof/>
                <w:webHidden/>
              </w:rPr>
              <w:fldChar w:fldCharType="begin"/>
            </w:r>
            <w:r w:rsidR="00981FC5">
              <w:rPr>
                <w:noProof/>
                <w:webHidden/>
              </w:rPr>
              <w:instrText xml:space="preserve"> PAGEREF _Toc142405766 \h </w:instrText>
            </w:r>
            <w:r w:rsidR="00981FC5">
              <w:rPr>
                <w:noProof/>
                <w:webHidden/>
              </w:rPr>
            </w:r>
            <w:r w:rsidR="00981FC5">
              <w:rPr>
                <w:noProof/>
                <w:webHidden/>
              </w:rPr>
              <w:fldChar w:fldCharType="separate"/>
            </w:r>
            <w:r w:rsidR="00981FC5">
              <w:rPr>
                <w:noProof/>
                <w:webHidden/>
              </w:rPr>
              <w:t>17</w:t>
            </w:r>
            <w:r w:rsidR="00981FC5">
              <w:rPr>
                <w:noProof/>
                <w:webHidden/>
              </w:rPr>
              <w:fldChar w:fldCharType="end"/>
            </w:r>
          </w:hyperlink>
        </w:p>
        <w:p w14:paraId="0999ED76" w14:textId="25B95853" w:rsidR="00981FC5" w:rsidRDefault="004148BE">
          <w:pPr>
            <w:pStyle w:val="TOC2"/>
            <w:tabs>
              <w:tab w:val="right" w:leader="dot" w:pos="9350"/>
            </w:tabs>
            <w:rPr>
              <w:rFonts w:asciiTheme="minorHAnsi" w:eastAsiaTheme="minorEastAsia" w:hAnsiTheme="minorHAnsi"/>
              <w:noProof/>
              <w:sz w:val="22"/>
            </w:rPr>
          </w:pPr>
          <w:hyperlink w:anchor="_Toc142405767" w:history="1">
            <w:r w:rsidR="00981FC5" w:rsidRPr="005E0BCE">
              <w:rPr>
                <w:rStyle w:val="Hyperlink"/>
                <w:noProof/>
              </w:rPr>
              <w:t>B.  Appendix B:</w:t>
            </w:r>
            <w:r w:rsidR="00981FC5">
              <w:rPr>
                <w:noProof/>
                <w:webHidden/>
              </w:rPr>
              <w:tab/>
            </w:r>
            <w:r w:rsidR="00981FC5">
              <w:rPr>
                <w:noProof/>
                <w:webHidden/>
              </w:rPr>
              <w:fldChar w:fldCharType="begin"/>
            </w:r>
            <w:r w:rsidR="00981FC5">
              <w:rPr>
                <w:noProof/>
                <w:webHidden/>
              </w:rPr>
              <w:instrText xml:space="preserve"> PAGEREF _Toc142405767 \h </w:instrText>
            </w:r>
            <w:r w:rsidR="00981FC5">
              <w:rPr>
                <w:noProof/>
                <w:webHidden/>
              </w:rPr>
            </w:r>
            <w:r w:rsidR="00981FC5">
              <w:rPr>
                <w:noProof/>
                <w:webHidden/>
              </w:rPr>
              <w:fldChar w:fldCharType="separate"/>
            </w:r>
            <w:r w:rsidR="00981FC5">
              <w:rPr>
                <w:noProof/>
                <w:webHidden/>
              </w:rPr>
              <w:t>17</w:t>
            </w:r>
            <w:r w:rsidR="00981FC5">
              <w:rPr>
                <w:noProof/>
                <w:webHidden/>
              </w:rPr>
              <w:fldChar w:fldCharType="end"/>
            </w:r>
          </w:hyperlink>
        </w:p>
        <w:p w14:paraId="71378A2D" w14:textId="5F150D3C" w:rsidR="00981FC5" w:rsidRDefault="004148BE">
          <w:pPr>
            <w:pStyle w:val="TOC2"/>
            <w:tabs>
              <w:tab w:val="right" w:leader="dot" w:pos="9350"/>
            </w:tabs>
            <w:rPr>
              <w:rFonts w:asciiTheme="minorHAnsi" w:eastAsiaTheme="minorEastAsia" w:hAnsiTheme="minorHAnsi"/>
              <w:noProof/>
              <w:sz w:val="22"/>
            </w:rPr>
          </w:pPr>
          <w:hyperlink w:anchor="_Toc142405768" w:history="1">
            <w:r w:rsidR="00981FC5" w:rsidRPr="005E0BCE">
              <w:rPr>
                <w:rStyle w:val="Hyperlink"/>
                <w:noProof/>
              </w:rPr>
              <w:t>Appendix A</w:t>
            </w:r>
            <w:r w:rsidR="00981FC5">
              <w:rPr>
                <w:noProof/>
                <w:webHidden/>
              </w:rPr>
              <w:tab/>
            </w:r>
            <w:r w:rsidR="00981FC5">
              <w:rPr>
                <w:noProof/>
                <w:webHidden/>
              </w:rPr>
              <w:fldChar w:fldCharType="begin"/>
            </w:r>
            <w:r w:rsidR="00981FC5">
              <w:rPr>
                <w:noProof/>
                <w:webHidden/>
              </w:rPr>
              <w:instrText xml:space="preserve"> PAGEREF _Toc142405768 \h </w:instrText>
            </w:r>
            <w:r w:rsidR="00981FC5">
              <w:rPr>
                <w:noProof/>
                <w:webHidden/>
              </w:rPr>
            </w:r>
            <w:r w:rsidR="00981FC5">
              <w:rPr>
                <w:noProof/>
                <w:webHidden/>
              </w:rPr>
              <w:fldChar w:fldCharType="separate"/>
            </w:r>
            <w:r w:rsidR="00981FC5">
              <w:rPr>
                <w:noProof/>
                <w:webHidden/>
              </w:rPr>
              <w:t>17</w:t>
            </w:r>
            <w:r w:rsidR="00981FC5">
              <w:rPr>
                <w:noProof/>
                <w:webHidden/>
              </w:rPr>
              <w:fldChar w:fldCharType="end"/>
            </w:r>
          </w:hyperlink>
        </w:p>
        <w:p w14:paraId="7ABCD708" w14:textId="6BD6B87F" w:rsidR="00981FC5" w:rsidRDefault="004148BE">
          <w:pPr>
            <w:pStyle w:val="TOC2"/>
            <w:tabs>
              <w:tab w:val="right" w:leader="dot" w:pos="9350"/>
            </w:tabs>
            <w:rPr>
              <w:rFonts w:asciiTheme="minorHAnsi" w:eastAsiaTheme="minorEastAsia" w:hAnsiTheme="minorHAnsi"/>
              <w:noProof/>
              <w:sz w:val="22"/>
            </w:rPr>
          </w:pPr>
          <w:hyperlink w:anchor="_Toc142405769" w:history="1">
            <w:r w:rsidR="00981FC5" w:rsidRPr="005E0BCE">
              <w:rPr>
                <w:rStyle w:val="Hyperlink"/>
                <w:rFonts w:eastAsia="Times"/>
                <w:noProof/>
              </w:rPr>
              <w:t>Appendix B</w:t>
            </w:r>
            <w:r w:rsidR="00981FC5">
              <w:rPr>
                <w:noProof/>
                <w:webHidden/>
              </w:rPr>
              <w:tab/>
            </w:r>
            <w:r w:rsidR="00981FC5">
              <w:rPr>
                <w:noProof/>
                <w:webHidden/>
              </w:rPr>
              <w:fldChar w:fldCharType="begin"/>
            </w:r>
            <w:r w:rsidR="00981FC5">
              <w:rPr>
                <w:noProof/>
                <w:webHidden/>
              </w:rPr>
              <w:instrText xml:space="preserve"> PAGEREF _Toc142405769 \h </w:instrText>
            </w:r>
            <w:r w:rsidR="00981FC5">
              <w:rPr>
                <w:noProof/>
                <w:webHidden/>
              </w:rPr>
            </w:r>
            <w:r w:rsidR="00981FC5">
              <w:rPr>
                <w:noProof/>
                <w:webHidden/>
              </w:rPr>
              <w:fldChar w:fldCharType="separate"/>
            </w:r>
            <w:r w:rsidR="00981FC5">
              <w:rPr>
                <w:noProof/>
                <w:webHidden/>
              </w:rPr>
              <w:t>18</w:t>
            </w:r>
            <w:r w:rsidR="00981FC5">
              <w:rPr>
                <w:noProof/>
                <w:webHidden/>
              </w:rPr>
              <w:fldChar w:fldCharType="end"/>
            </w:r>
          </w:hyperlink>
        </w:p>
        <w:p w14:paraId="35E6BFDB" w14:textId="411F6B18" w:rsidR="002C3F2C" w:rsidRPr="00C3043D" w:rsidRDefault="009679A1">
          <w:r>
            <w:rPr>
              <w:b/>
              <w:bCs/>
              <w:noProof/>
            </w:rPr>
            <w:lastRenderedPageBreak/>
            <w:fldChar w:fldCharType="end"/>
          </w:r>
        </w:p>
      </w:sdtContent>
    </w:sdt>
    <w:p w14:paraId="106B2D69" w14:textId="1D65CE77" w:rsidR="00423769" w:rsidRPr="00423769" w:rsidRDefault="00963A1D" w:rsidP="00423769">
      <w:pPr>
        <w:pStyle w:val="Heading1"/>
      </w:pPr>
      <w:bookmarkStart w:id="1" w:name="_Toc142405714"/>
      <w:r>
        <w:t xml:space="preserve">I. </w:t>
      </w:r>
      <w:r w:rsidR="32B6ED69" w:rsidRPr="00423769">
        <w:t>INTRODUCTION</w:t>
      </w:r>
      <w:bookmarkEnd w:id="1"/>
    </w:p>
    <w:p w14:paraId="0219F8F6" w14:textId="2AB5A1E3" w:rsidR="00423769" w:rsidRPr="00963A1D" w:rsidRDefault="32B6ED69" w:rsidP="00963A1D">
      <w:pPr>
        <w:pStyle w:val="Heading2"/>
      </w:pPr>
      <w:bookmarkStart w:id="2" w:name="_Toc142405715"/>
      <w:r w:rsidRPr="00963A1D">
        <w:rPr>
          <w:rStyle w:val="Heading2Char"/>
          <w:b/>
        </w:rPr>
        <w:t>A. Purpose</w:t>
      </w:r>
      <w:bookmarkEnd w:id="2"/>
    </w:p>
    <w:p w14:paraId="6F2ED766" w14:textId="34774FE2" w:rsidR="002C3F2C" w:rsidRPr="007755D1" w:rsidRDefault="32B6ED69">
      <w:pPr>
        <w:rPr>
          <w:rFonts w:cs="Arial"/>
          <w:szCs w:val="24"/>
        </w:rPr>
      </w:pPr>
      <w:r w:rsidRPr="007755D1">
        <w:rPr>
          <w:rFonts w:eastAsia="Times" w:cs="Arial"/>
          <w:color w:val="000000" w:themeColor="text1"/>
          <w:szCs w:val="24"/>
        </w:rPr>
        <w:t>The Title IX Procedure Manual (Manual) outline</w:t>
      </w:r>
      <w:r w:rsidR="006577E5" w:rsidRPr="007755D1">
        <w:rPr>
          <w:rFonts w:eastAsia="Times" w:cs="Arial"/>
          <w:color w:val="000000" w:themeColor="text1"/>
          <w:szCs w:val="24"/>
        </w:rPr>
        <w:t>s</w:t>
      </w:r>
      <w:r w:rsidRPr="007755D1">
        <w:rPr>
          <w:rFonts w:eastAsia="Times" w:cs="Arial"/>
          <w:color w:val="000000" w:themeColor="text1"/>
          <w:szCs w:val="24"/>
        </w:rPr>
        <w:t xml:space="preserve"> the Texas Workforce Commission Vocational Rehabilitation</w:t>
      </w:r>
      <w:r w:rsidR="006577E5" w:rsidRPr="007755D1">
        <w:rPr>
          <w:rFonts w:eastAsia="Times" w:cs="Arial"/>
          <w:color w:val="000000" w:themeColor="text1"/>
          <w:szCs w:val="24"/>
        </w:rPr>
        <w:t>’s</w:t>
      </w:r>
      <w:r w:rsidRPr="007755D1">
        <w:rPr>
          <w:rFonts w:eastAsia="Times" w:cs="Arial"/>
          <w:color w:val="000000" w:themeColor="text1"/>
          <w:szCs w:val="24"/>
        </w:rPr>
        <w:t xml:space="preserve"> (</w:t>
      </w:r>
      <w:r w:rsidR="006577E5" w:rsidRPr="007755D1">
        <w:rPr>
          <w:rFonts w:eastAsia="Times" w:cs="Arial"/>
          <w:color w:val="000000" w:themeColor="text1"/>
          <w:szCs w:val="24"/>
        </w:rPr>
        <w:t>TWC-</w:t>
      </w:r>
      <w:r w:rsidRPr="007755D1">
        <w:rPr>
          <w:rFonts w:eastAsia="Times" w:cs="Arial"/>
          <w:color w:val="000000" w:themeColor="text1"/>
          <w:szCs w:val="24"/>
        </w:rPr>
        <w:t>VR) polic</w:t>
      </w:r>
      <w:r w:rsidR="006577E5" w:rsidRPr="007755D1">
        <w:rPr>
          <w:rFonts w:eastAsia="Times" w:cs="Arial"/>
          <w:color w:val="000000" w:themeColor="text1"/>
          <w:szCs w:val="24"/>
        </w:rPr>
        <w:t>ies</w:t>
      </w:r>
      <w:r w:rsidRPr="007755D1">
        <w:rPr>
          <w:rFonts w:eastAsia="Times" w:cs="Arial"/>
          <w:color w:val="000000" w:themeColor="text1"/>
          <w:szCs w:val="24"/>
        </w:rPr>
        <w:t xml:space="preserve"> and procedures</w:t>
      </w:r>
      <w:r w:rsidR="006577E5" w:rsidRPr="007755D1">
        <w:rPr>
          <w:rFonts w:eastAsia="Times" w:cs="Arial"/>
          <w:color w:val="000000" w:themeColor="text1"/>
          <w:szCs w:val="24"/>
        </w:rPr>
        <w:t xml:space="preserve">, which help to provide a safe and secure environment by </w:t>
      </w:r>
      <w:r w:rsidRPr="007755D1">
        <w:rPr>
          <w:rFonts w:eastAsia="Times" w:cs="Arial"/>
          <w:color w:val="000000" w:themeColor="text1"/>
          <w:szCs w:val="24"/>
        </w:rPr>
        <w:t>ensur</w:t>
      </w:r>
      <w:r w:rsidR="006577E5" w:rsidRPr="007755D1">
        <w:rPr>
          <w:rFonts w:eastAsia="Times" w:cs="Arial"/>
          <w:color w:val="000000" w:themeColor="text1"/>
          <w:szCs w:val="24"/>
        </w:rPr>
        <w:t>ing that staff know how to promptly and equitably</w:t>
      </w:r>
      <w:r w:rsidRPr="007755D1">
        <w:rPr>
          <w:rFonts w:eastAsia="Times" w:cs="Arial"/>
          <w:color w:val="000000" w:themeColor="text1"/>
          <w:szCs w:val="24"/>
        </w:rPr>
        <w:t xml:space="preserve"> reso</w:t>
      </w:r>
      <w:r w:rsidR="006577E5" w:rsidRPr="007755D1">
        <w:rPr>
          <w:rFonts w:eastAsia="Times" w:cs="Arial"/>
          <w:color w:val="000000" w:themeColor="text1"/>
          <w:szCs w:val="24"/>
        </w:rPr>
        <w:t>lve</w:t>
      </w:r>
      <w:r w:rsidRPr="007755D1">
        <w:rPr>
          <w:rFonts w:eastAsia="Times" w:cs="Arial"/>
          <w:color w:val="000000" w:themeColor="text1"/>
          <w:szCs w:val="24"/>
        </w:rPr>
        <w:t xml:space="preserve"> complaints of discrimination, harassment, sexual harassment, sexual misconduct, and retaliation by students and employees. </w:t>
      </w:r>
      <w:r w:rsidR="009A15B2" w:rsidRPr="007755D1">
        <w:rPr>
          <w:rFonts w:eastAsia="Times" w:cs="Arial"/>
          <w:color w:val="000000" w:themeColor="text1"/>
          <w:szCs w:val="24"/>
        </w:rPr>
        <w:t>The</w:t>
      </w:r>
      <w:r w:rsidRPr="007755D1">
        <w:rPr>
          <w:rFonts w:eastAsia="Times" w:cs="Arial"/>
          <w:color w:val="000000" w:themeColor="text1"/>
          <w:szCs w:val="24"/>
        </w:rPr>
        <w:t xml:space="preserve"> Manual </w:t>
      </w:r>
      <w:r w:rsidR="009A15B2" w:rsidRPr="007755D1">
        <w:rPr>
          <w:rFonts w:eastAsia="Times" w:cs="Arial"/>
          <w:color w:val="000000" w:themeColor="text1"/>
          <w:szCs w:val="24"/>
        </w:rPr>
        <w:t xml:space="preserve">also describes </w:t>
      </w:r>
      <w:r w:rsidRPr="007755D1">
        <w:rPr>
          <w:rFonts w:eastAsia="Times" w:cs="Arial"/>
          <w:color w:val="000000" w:themeColor="text1"/>
          <w:szCs w:val="24"/>
        </w:rPr>
        <w:t>the Title IX policy</w:t>
      </w:r>
      <w:r w:rsidR="00DD0D00" w:rsidRPr="007755D1">
        <w:rPr>
          <w:rFonts w:eastAsia="Times" w:cs="Arial"/>
          <w:color w:val="000000" w:themeColor="text1"/>
          <w:szCs w:val="24"/>
        </w:rPr>
        <w:t xml:space="preserve"> as it relates</w:t>
      </w:r>
      <w:r w:rsidRPr="007755D1">
        <w:rPr>
          <w:rFonts w:eastAsia="Times" w:cs="Arial"/>
          <w:color w:val="000000" w:themeColor="text1"/>
          <w:szCs w:val="24"/>
        </w:rPr>
        <w:t xml:space="preserve"> </w:t>
      </w:r>
      <w:r w:rsidR="00DD0D00" w:rsidRPr="007755D1">
        <w:rPr>
          <w:rFonts w:eastAsia="Times" w:cs="Arial"/>
          <w:color w:val="000000" w:themeColor="text1"/>
          <w:szCs w:val="24"/>
        </w:rPr>
        <w:t xml:space="preserve">to </w:t>
      </w:r>
      <w:r w:rsidRPr="007755D1">
        <w:rPr>
          <w:rFonts w:eastAsia="Times" w:cs="Arial"/>
          <w:color w:val="000000" w:themeColor="text1"/>
          <w:szCs w:val="24"/>
        </w:rPr>
        <w:t xml:space="preserve">the </w:t>
      </w:r>
      <w:r w:rsidR="000C1D7A">
        <w:rPr>
          <w:rFonts w:eastAsia="Times" w:cs="Arial"/>
          <w:color w:val="000000" w:themeColor="text1"/>
          <w:szCs w:val="24"/>
        </w:rPr>
        <w:t>Criss Cole Rehabilitation Center</w:t>
      </w:r>
      <w:r w:rsidR="009A15B2" w:rsidRPr="007755D1">
        <w:rPr>
          <w:rFonts w:eastAsia="Times" w:cs="Arial"/>
          <w:color w:val="000000" w:themeColor="text1"/>
          <w:szCs w:val="24"/>
        </w:rPr>
        <w:t xml:space="preserve"> (</w:t>
      </w:r>
      <w:r w:rsidRPr="007755D1">
        <w:rPr>
          <w:rFonts w:eastAsia="Times" w:cs="Arial"/>
          <w:color w:val="000000" w:themeColor="text1"/>
          <w:szCs w:val="24"/>
        </w:rPr>
        <w:t>CCRC</w:t>
      </w:r>
      <w:r w:rsidR="009A15B2" w:rsidRPr="007755D1">
        <w:rPr>
          <w:rFonts w:eastAsia="Times" w:cs="Arial"/>
          <w:color w:val="000000" w:themeColor="text1"/>
          <w:szCs w:val="24"/>
        </w:rPr>
        <w:t>)</w:t>
      </w:r>
      <w:r w:rsidRPr="007755D1">
        <w:rPr>
          <w:rFonts w:eastAsia="Times" w:cs="Arial"/>
          <w:color w:val="000000" w:themeColor="text1"/>
          <w:szCs w:val="24"/>
        </w:rPr>
        <w:t xml:space="preserve"> Program Manual. The </w:t>
      </w:r>
      <w:r w:rsidR="003A7510" w:rsidRPr="007755D1">
        <w:rPr>
          <w:rFonts w:eastAsia="Times" w:cs="Arial"/>
          <w:color w:val="000000" w:themeColor="text1"/>
          <w:szCs w:val="24"/>
        </w:rPr>
        <w:t>A</w:t>
      </w:r>
      <w:r w:rsidRPr="007755D1">
        <w:rPr>
          <w:rFonts w:eastAsia="Times" w:cs="Arial"/>
          <w:color w:val="000000" w:themeColor="text1"/>
          <w:szCs w:val="24"/>
        </w:rPr>
        <w:t xml:space="preserve">gency will not tolerate </w:t>
      </w:r>
      <w:r w:rsidR="003A7510" w:rsidRPr="007755D1">
        <w:rPr>
          <w:rFonts w:eastAsia="Times" w:cs="Arial"/>
          <w:color w:val="000000" w:themeColor="text1"/>
          <w:szCs w:val="24"/>
        </w:rPr>
        <w:t>r</w:t>
      </w:r>
      <w:r w:rsidRPr="007755D1">
        <w:rPr>
          <w:rFonts w:eastAsia="Times" w:cs="Arial"/>
          <w:color w:val="000000" w:themeColor="text1"/>
          <w:szCs w:val="24"/>
        </w:rPr>
        <w:t xml:space="preserve">etaliation against any student or employee as a result of a complaint or report of </w:t>
      </w:r>
      <w:r w:rsidR="003A7510" w:rsidRPr="007755D1">
        <w:rPr>
          <w:rFonts w:eastAsia="Times" w:cs="Arial"/>
          <w:color w:val="000000" w:themeColor="text1"/>
          <w:szCs w:val="24"/>
        </w:rPr>
        <w:t>s</w:t>
      </w:r>
      <w:r w:rsidRPr="007755D1">
        <w:rPr>
          <w:rFonts w:eastAsia="Times" w:cs="Arial"/>
          <w:color w:val="000000" w:themeColor="text1"/>
          <w:szCs w:val="24"/>
        </w:rPr>
        <w:t xml:space="preserve">exual </w:t>
      </w:r>
      <w:r w:rsidR="003A7510" w:rsidRPr="007755D1">
        <w:rPr>
          <w:rFonts w:eastAsia="Times" w:cs="Arial"/>
          <w:color w:val="000000" w:themeColor="text1"/>
          <w:szCs w:val="24"/>
        </w:rPr>
        <w:t>h</w:t>
      </w:r>
      <w:r w:rsidRPr="007755D1">
        <w:rPr>
          <w:rFonts w:eastAsia="Times" w:cs="Arial"/>
          <w:color w:val="000000" w:themeColor="text1"/>
          <w:szCs w:val="24"/>
        </w:rPr>
        <w:t xml:space="preserve">arassment, </w:t>
      </w:r>
      <w:r w:rsidR="003A7510" w:rsidRPr="007755D1">
        <w:rPr>
          <w:rFonts w:eastAsia="Times" w:cs="Arial"/>
          <w:color w:val="000000" w:themeColor="text1"/>
          <w:szCs w:val="24"/>
        </w:rPr>
        <w:t>s</w:t>
      </w:r>
      <w:r w:rsidRPr="007755D1">
        <w:rPr>
          <w:rFonts w:eastAsia="Times" w:cs="Arial"/>
          <w:color w:val="000000" w:themeColor="text1"/>
          <w:szCs w:val="24"/>
        </w:rPr>
        <w:t xml:space="preserve">exual </w:t>
      </w:r>
      <w:r w:rsidR="003A7510" w:rsidRPr="007755D1">
        <w:rPr>
          <w:rFonts w:eastAsia="Times" w:cs="Arial"/>
          <w:color w:val="000000" w:themeColor="text1"/>
          <w:szCs w:val="24"/>
        </w:rPr>
        <w:t>m</w:t>
      </w:r>
      <w:r w:rsidRPr="007755D1">
        <w:rPr>
          <w:rFonts w:eastAsia="Times" w:cs="Arial"/>
          <w:color w:val="000000" w:themeColor="text1"/>
          <w:szCs w:val="24"/>
        </w:rPr>
        <w:t xml:space="preserve">isconduct, or </w:t>
      </w:r>
      <w:r w:rsidR="003A7510" w:rsidRPr="007755D1">
        <w:rPr>
          <w:rFonts w:eastAsia="Times" w:cs="Arial"/>
          <w:color w:val="000000" w:themeColor="text1"/>
          <w:szCs w:val="24"/>
        </w:rPr>
        <w:t xml:space="preserve">any other </w:t>
      </w:r>
      <w:r w:rsidRPr="007755D1">
        <w:rPr>
          <w:rFonts w:eastAsia="Times" w:cs="Arial"/>
          <w:color w:val="000000" w:themeColor="text1"/>
          <w:szCs w:val="24"/>
        </w:rPr>
        <w:t>information provided</w:t>
      </w:r>
      <w:r w:rsidR="003A7510" w:rsidRPr="007755D1">
        <w:rPr>
          <w:rFonts w:eastAsia="Times" w:cs="Arial"/>
          <w:color w:val="000000" w:themeColor="text1"/>
          <w:szCs w:val="24"/>
        </w:rPr>
        <w:t xml:space="preserve"> that is</w:t>
      </w:r>
      <w:r w:rsidRPr="007755D1">
        <w:rPr>
          <w:rFonts w:eastAsia="Times" w:cs="Arial"/>
          <w:color w:val="000000" w:themeColor="text1"/>
          <w:szCs w:val="24"/>
        </w:rPr>
        <w:t xml:space="preserve"> related to a complaint or report being filed. Additionally, no student or employee </w:t>
      </w:r>
      <w:r w:rsidR="003A7510" w:rsidRPr="007755D1">
        <w:rPr>
          <w:rFonts w:eastAsia="Times" w:cs="Arial"/>
          <w:color w:val="000000" w:themeColor="text1"/>
          <w:szCs w:val="24"/>
        </w:rPr>
        <w:t xml:space="preserve">will </w:t>
      </w:r>
      <w:r w:rsidRPr="007755D1">
        <w:rPr>
          <w:rFonts w:eastAsia="Times" w:cs="Arial"/>
          <w:color w:val="000000" w:themeColor="text1"/>
          <w:szCs w:val="24"/>
        </w:rPr>
        <w:t xml:space="preserve">tolerate </w:t>
      </w:r>
      <w:r w:rsidR="003A7510" w:rsidRPr="007755D1">
        <w:rPr>
          <w:rFonts w:eastAsia="Times" w:cs="Arial"/>
          <w:color w:val="000000" w:themeColor="text1"/>
          <w:szCs w:val="24"/>
        </w:rPr>
        <w:t>d</w:t>
      </w:r>
      <w:r w:rsidRPr="007755D1">
        <w:rPr>
          <w:rFonts w:eastAsia="Times" w:cs="Arial"/>
          <w:color w:val="000000" w:themeColor="text1"/>
          <w:szCs w:val="24"/>
        </w:rPr>
        <w:t xml:space="preserve">iscrimination, </w:t>
      </w:r>
      <w:r w:rsidR="003A7510" w:rsidRPr="007755D1">
        <w:rPr>
          <w:rFonts w:eastAsia="Times" w:cs="Arial"/>
          <w:color w:val="000000" w:themeColor="text1"/>
          <w:szCs w:val="24"/>
        </w:rPr>
        <w:t>h</w:t>
      </w:r>
      <w:r w:rsidRPr="007755D1">
        <w:rPr>
          <w:rFonts w:eastAsia="Times" w:cs="Arial"/>
          <w:color w:val="000000" w:themeColor="text1"/>
          <w:szCs w:val="24"/>
        </w:rPr>
        <w:t xml:space="preserve">arassment, </w:t>
      </w:r>
      <w:r w:rsidR="003A7510" w:rsidRPr="007755D1">
        <w:rPr>
          <w:rFonts w:eastAsia="Times" w:cs="Arial"/>
          <w:color w:val="000000" w:themeColor="text1"/>
          <w:szCs w:val="24"/>
        </w:rPr>
        <w:t>s</w:t>
      </w:r>
      <w:r w:rsidRPr="007755D1">
        <w:rPr>
          <w:rFonts w:eastAsia="Times" w:cs="Arial"/>
          <w:color w:val="000000" w:themeColor="text1"/>
          <w:szCs w:val="24"/>
        </w:rPr>
        <w:t xml:space="preserve">exual </w:t>
      </w:r>
      <w:r w:rsidR="003A7510" w:rsidRPr="007755D1">
        <w:rPr>
          <w:rFonts w:eastAsia="Times" w:cs="Arial"/>
          <w:color w:val="000000" w:themeColor="text1"/>
          <w:szCs w:val="24"/>
        </w:rPr>
        <w:t>h</w:t>
      </w:r>
      <w:r w:rsidRPr="007755D1">
        <w:rPr>
          <w:rFonts w:eastAsia="Times" w:cs="Arial"/>
          <w:color w:val="000000" w:themeColor="text1"/>
          <w:szCs w:val="24"/>
        </w:rPr>
        <w:t xml:space="preserve">arassment, </w:t>
      </w:r>
      <w:r w:rsidR="003A7510" w:rsidRPr="007755D1">
        <w:rPr>
          <w:rFonts w:eastAsia="Times" w:cs="Arial"/>
          <w:color w:val="000000" w:themeColor="text1"/>
          <w:szCs w:val="24"/>
        </w:rPr>
        <w:t>s</w:t>
      </w:r>
      <w:r w:rsidRPr="007755D1">
        <w:rPr>
          <w:rFonts w:eastAsia="Times" w:cs="Arial"/>
          <w:color w:val="000000" w:themeColor="text1"/>
          <w:szCs w:val="24"/>
        </w:rPr>
        <w:t xml:space="preserve">exual </w:t>
      </w:r>
      <w:r w:rsidR="003A7510" w:rsidRPr="007755D1">
        <w:rPr>
          <w:rFonts w:eastAsia="Times" w:cs="Arial"/>
          <w:color w:val="000000" w:themeColor="text1"/>
          <w:szCs w:val="24"/>
        </w:rPr>
        <w:t>m</w:t>
      </w:r>
      <w:r w:rsidRPr="007755D1">
        <w:rPr>
          <w:rFonts w:eastAsia="Times" w:cs="Arial"/>
          <w:color w:val="000000" w:themeColor="text1"/>
          <w:szCs w:val="24"/>
        </w:rPr>
        <w:t xml:space="preserve">isconduct and/or </w:t>
      </w:r>
      <w:r w:rsidR="003A7510" w:rsidRPr="007755D1">
        <w:rPr>
          <w:rFonts w:eastAsia="Times" w:cs="Arial"/>
          <w:color w:val="000000" w:themeColor="text1"/>
          <w:szCs w:val="24"/>
        </w:rPr>
        <w:t>r</w:t>
      </w:r>
      <w:r w:rsidRPr="007755D1">
        <w:rPr>
          <w:rFonts w:eastAsia="Times" w:cs="Arial"/>
          <w:color w:val="000000" w:themeColor="text1"/>
          <w:szCs w:val="24"/>
        </w:rPr>
        <w:t xml:space="preserve">etaliation as a condition of participation in any educational activity or as a condition of employment, all of which are prohibited by CCRC policy and </w:t>
      </w:r>
      <w:hyperlink r:id="rId9">
        <w:r w:rsidRPr="007755D1">
          <w:rPr>
            <w:rStyle w:val="Hyperlink"/>
            <w:rFonts w:eastAsia="Times" w:cs="Arial"/>
            <w:szCs w:val="24"/>
          </w:rPr>
          <w:t>Title IX</w:t>
        </w:r>
      </w:hyperlink>
      <w:r w:rsidRPr="007755D1">
        <w:rPr>
          <w:rFonts w:eastAsia="Times" w:cs="Arial"/>
          <w:color w:val="000000" w:themeColor="text1"/>
          <w:szCs w:val="24"/>
        </w:rPr>
        <w:t xml:space="preserve"> of the Education Amendments of 1972</w:t>
      </w:r>
      <w:r w:rsidR="00C16060" w:rsidRPr="007755D1">
        <w:rPr>
          <w:rFonts w:eastAsia="Times" w:cs="Arial"/>
          <w:color w:val="000000" w:themeColor="text1"/>
          <w:szCs w:val="24"/>
        </w:rPr>
        <w:t xml:space="preserve"> (20 USC §1681, et seq.)</w:t>
      </w:r>
      <w:r w:rsidRPr="007755D1">
        <w:rPr>
          <w:rFonts w:eastAsia="Times" w:cs="Arial"/>
          <w:color w:val="000000" w:themeColor="text1"/>
          <w:szCs w:val="24"/>
        </w:rPr>
        <w:t xml:space="preserve"> (Title IX).</w:t>
      </w:r>
    </w:p>
    <w:p w14:paraId="69C56ADA" w14:textId="2C5B35BD" w:rsidR="00423769" w:rsidRPr="00E64182" w:rsidRDefault="32B6ED69" w:rsidP="00E64182">
      <w:pPr>
        <w:pStyle w:val="Heading2"/>
      </w:pPr>
      <w:bookmarkStart w:id="3" w:name="_Toc142405716"/>
      <w:r w:rsidRPr="00E64182">
        <w:rPr>
          <w:rStyle w:val="Heading2Char"/>
          <w:b/>
        </w:rPr>
        <w:t>B. Title IX Coordinator</w:t>
      </w:r>
      <w:bookmarkEnd w:id="3"/>
    </w:p>
    <w:p w14:paraId="7E04383D" w14:textId="456A4131" w:rsidR="002C3F2C" w:rsidRPr="007755D1" w:rsidRDefault="32B6ED69" w:rsidP="00FB059E">
      <w:pPr>
        <w:spacing w:after="0"/>
        <w:rPr>
          <w:rFonts w:cs="Arial"/>
          <w:szCs w:val="24"/>
        </w:rPr>
      </w:pPr>
      <w:r w:rsidRPr="007755D1">
        <w:rPr>
          <w:rFonts w:eastAsia="Times" w:cs="Arial"/>
          <w:color w:val="000000" w:themeColor="text1"/>
          <w:szCs w:val="24"/>
        </w:rPr>
        <w:t xml:space="preserve">The Title IX </w:t>
      </w:r>
      <w:r w:rsidR="00BB4FCB" w:rsidRPr="007755D1">
        <w:rPr>
          <w:rFonts w:eastAsia="Times" w:cs="Arial"/>
          <w:color w:val="000000" w:themeColor="text1"/>
          <w:szCs w:val="24"/>
        </w:rPr>
        <w:t>c</w:t>
      </w:r>
      <w:r w:rsidRPr="007755D1">
        <w:rPr>
          <w:rFonts w:eastAsia="Times" w:cs="Arial"/>
          <w:color w:val="000000" w:themeColor="text1"/>
          <w:szCs w:val="24"/>
        </w:rPr>
        <w:t xml:space="preserve">oordinator is responsible for </w:t>
      </w:r>
      <w:r w:rsidR="00BB4FCB" w:rsidRPr="007755D1">
        <w:rPr>
          <w:rFonts w:eastAsia="Times" w:cs="Arial"/>
          <w:color w:val="000000" w:themeColor="text1"/>
          <w:szCs w:val="24"/>
        </w:rPr>
        <w:t>ensuring that</w:t>
      </w:r>
      <w:r w:rsidRPr="007755D1">
        <w:rPr>
          <w:rFonts w:eastAsia="Times" w:cs="Arial"/>
          <w:color w:val="000000" w:themeColor="text1"/>
          <w:szCs w:val="24"/>
        </w:rPr>
        <w:t xml:space="preserve"> </w:t>
      </w:r>
      <w:r w:rsidR="00E275A1" w:rsidRPr="007755D1">
        <w:rPr>
          <w:rFonts w:eastAsia="Times" w:cs="Arial"/>
          <w:color w:val="000000" w:themeColor="text1"/>
          <w:szCs w:val="24"/>
        </w:rPr>
        <w:t>TWC</w:t>
      </w:r>
      <w:r w:rsidR="00BB4FCB" w:rsidRPr="007755D1">
        <w:rPr>
          <w:rFonts w:eastAsia="Times" w:cs="Arial"/>
          <w:color w:val="000000" w:themeColor="text1"/>
          <w:szCs w:val="24"/>
        </w:rPr>
        <w:t xml:space="preserve"> </w:t>
      </w:r>
      <w:r w:rsidRPr="007755D1">
        <w:rPr>
          <w:rFonts w:eastAsia="Times" w:cs="Arial"/>
          <w:color w:val="000000" w:themeColor="text1"/>
          <w:szCs w:val="24"/>
        </w:rPr>
        <w:t>compl</w:t>
      </w:r>
      <w:r w:rsidR="00BB4FCB" w:rsidRPr="007755D1">
        <w:rPr>
          <w:rFonts w:eastAsia="Times" w:cs="Arial"/>
          <w:color w:val="000000" w:themeColor="text1"/>
          <w:szCs w:val="24"/>
        </w:rPr>
        <w:t>ies</w:t>
      </w:r>
      <w:r w:rsidRPr="007755D1">
        <w:rPr>
          <w:rFonts w:eastAsia="Times" w:cs="Arial"/>
          <w:color w:val="000000" w:themeColor="text1"/>
          <w:szCs w:val="24"/>
        </w:rPr>
        <w:t xml:space="preserve"> with and </w:t>
      </w:r>
      <w:r w:rsidR="00E275A1" w:rsidRPr="007755D1">
        <w:rPr>
          <w:rFonts w:eastAsia="Times" w:cs="Arial"/>
          <w:color w:val="000000" w:themeColor="text1"/>
          <w:szCs w:val="24"/>
        </w:rPr>
        <w:t>fulfills</w:t>
      </w:r>
      <w:r w:rsidRPr="007755D1">
        <w:rPr>
          <w:rFonts w:eastAsia="Times" w:cs="Arial"/>
          <w:color w:val="000000" w:themeColor="text1"/>
          <w:szCs w:val="24"/>
        </w:rPr>
        <w:t xml:space="preserve"> </w:t>
      </w:r>
      <w:r w:rsidR="00BB4FCB" w:rsidRPr="007755D1">
        <w:rPr>
          <w:rFonts w:eastAsia="Times" w:cs="Arial"/>
          <w:color w:val="000000" w:themeColor="text1"/>
          <w:szCs w:val="24"/>
        </w:rPr>
        <w:t xml:space="preserve">its </w:t>
      </w:r>
      <w:r w:rsidRPr="007755D1">
        <w:rPr>
          <w:rFonts w:eastAsia="Times" w:cs="Arial"/>
          <w:color w:val="000000" w:themeColor="text1"/>
          <w:szCs w:val="24"/>
        </w:rPr>
        <w:t xml:space="preserve">responsibilities under </w:t>
      </w:r>
      <w:hyperlink r:id="rId10">
        <w:r w:rsidRPr="007755D1">
          <w:rPr>
            <w:rStyle w:val="Hyperlink"/>
            <w:rFonts w:eastAsia="Times" w:cs="Arial"/>
            <w:szCs w:val="24"/>
          </w:rPr>
          <w:t>Title IX</w:t>
        </w:r>
      </w:hyperlink>
      <w:r w:rsidRPr="007755D1">
        <w:rPr>
          <w:rFonts w:eastAsia="Times" w:cs="Arial"/>
          <w:color w:val="000000" w:themeColor="text1"/>
          <w:szCs w:val="24"/>
        </w:rPr>
        <w:t xml:space="preserve">. The Title IX </w:t>
      </w:r>
      <w:r w:rsidR="00BB4FCB" w:rsidRPr="007755D1">
        <w:rPr>
          <w:rFonts w:eastAsia="Times" w:cs="Arial"/>
          <w:color w:val="000000" w:themeColor="text1"/>
          <w:szCs w:val="24"/>
        </w:rPr>
        <w:t>c</w:t>
      </w:r>
      <w:r w:rsidRPr="007755D1">
        <w:rPr>
          <w:rFonts w:eastAsia="Times" w:cs="Arial"/>
          <w:color w:val="000000" w:themeColor="text1"/>
          <w:szCs w:val="24"/>
        </w:rPr>
        <w:t xml:space="preserve">oordinator must be aware of all </w:t>
      </w:r>
      <w:r w:rsidR="00BB4FCB" w:rsidRPr="007755D1">
        <w:rPr>
          <w:rFonts w:eastAsia="Times" w:cs="Arial"/>
          <w:color w:val="000000" w:themeColor="text1"/>
          <w:szCs w:val="24"/>
        </w:rPr>
        <w:t xml:space="preserve">complaints and </w:t>
      </w:r>
      <w:r w:rsidRPr="007755D1">
        <w:rPr>
          <w:rFonts w:eastAsia="Times" w:cs="Arial"/>
          <w:color w:val="000000" w:themeColor="text1"/>
          <w:szCs w:val="24"/>
        </w:rPr>
        <w:t>reports, as they will be responsible for addressing any Title IX</w:t>
      </w:r>
      <w:r w:rsidR="00E275A1" w:rsidRPr="007755D1">
        <w:rPr>
          <w:rFonts w:eastAsia="Times" w:cs="Arial"/>
          <w:color w:val="000000" w:themeColor="text1"/>
          <w:szCs w:val="24"/>
        </w:rPr>
        <w:t>–</w:t>
      </w:r>
      <w:r w:rsidR="00BB4FCB" w:rsidRPr="007755D1">
        <w:rPr>
          <w:rFonts w:eastAsia="Times" w:cs="Arial"/>
          <w:color w:val="000000" w:themeColor="text1"/>
          <w:szCs w:val="24"/>
        </w:rPr>
        <w:t>related issues</w:t>
      </w:r>
      <w:r w:rsidRPr="007755D1">
        <w:rPr>
          <w:rFonts w:eastAsia="Times" w:cs="Arial"/>
          <w:color w:val="000000" w:themeColor="text1"/>
          <w:szCs w:val="24"/>
        </w:rPr>
        <w:t xml:space="preserve">. The Title IX </w:t>
      </w:r>
      <w:r w:rsidR="00BB4FCB" w:rsidRPr="007755D1">
        <w:rPr>
          <w:rFonts w:eastAsia="Times" w:cs="Arial"/>
          <w:color w:val="000000" w:themeColor="text1"/>
          <w:szCs w:val="24"/>
        </w:rPr>
        <w:t>c</w:t>
      </w:r>
      <w:r w:rsidRPr="007755D1">
        <w:rPr>
          <w:rFonts w:eastAsia="Times" w:cs="Arial"/>
          <w:color w:val="000000" w:themeColor="text1"/>
          <w:szCs w:val="24"/>
        </w:rPr>
        <w:t>oordinator is responsible for</w:t>
      </w:r>
      <w:r w:rsidR="00BB4FCB" w:rsidRPr="007755D1">
        <w:rPr>
          <w:rFonts w:eastAsia="Times" w:cs="Arial"/>
          <w:color w:val="000000" w:themeColor="text1"/>
          <w:szCs w:val="24"/>
        </w:rPr>
        <w:t xml:space="preserve"> the following</w:t>
      </w:r>
      <w:r w:rsidRPr="007755D1">
        <w:rPr>
          <w:rFonts w:eastAsia="Times" w:cs="Arial"/>
          <w:color w:val="000000" w:themeColor="text1"/>
          <w:szCs w:val="24"/>
        </w:rPr>
        <w:t>:</w:t>
      </w:r>
    </w:p>
    <w:p w14:paraId="6954F73D" w14:textId="6F3C49DE" w:rsidR="002C3F2C" w:rsidRPr="007755D1" w:rsidRDefault="32B6ED69" w:rsidP="19F4D6FC">
      <w:pPr>
        <w:pStyle w:val="ListParagraph"/>
        <w:numPr>
          <w:ilvl w:val="0"/>
          <w:numId w:val="6"/>
        </w:numPr>
        <w:tabs>
          <w:tab w:val="left" w:pos="0"/>
          <w:tab w:val="left" w:pos="720"/>
        </w:tabs>
        <w:rPr>
          <w:rFonts w:eastAsia="Times" w:cs="Arial"/>
          <w:color w:val="000000" w:themeColor="text1"/>
          <w:szCs w:val="24"/>
        </w:rPr>
      </w:pPr>
      <w:r w:rsidRPr="007755D1">
        <w:rPr>
          <w:rFonts w:eastAsia="Times" w:cs="Arial"/>
          <w:color w:val="000000" w:themeColor="text1"/>
          <w:szCs w:val="24"/>
        </w:rPr>
        <w:t xml:space="preserve">Coordinating all Title IX investigations </w:t>
      </w:r>
      <w:r w:rsidR="00E275A1" w:rsidRPr="007755D1">
        <w:rPr>
          <w:rFonts w:eastAsia="Times" w:cs="Arial"/>
          <w:color w:val="000000" w:themeColor="text1"/>
          <w:szCs w:val="24"/>
        </w:rPr>
        <w:t xml:space="preserve">according to </w:t>
      </w:r>
      <w:r w:rsidRPr="007755D1">
        <w:rPr>
          <w:rFonts w:eastAsia="Times" w:cs="Arial"/>
          <w:color w:val="000000" w:themeColor="text1"/>
          <w:szCs w:val="24"/>
        </w:rPr>
        <w:t>CCRC policy</w:t>
      </w:r>
    </w:p>
    <w:p w14:paraId="0E73DFD5" w14:textId="3871918B" w:rsidR="002C3F2C" w:rsidRPr="007755D1" w:rsidRDefault="32B6ED69" w:rsidP="19F4D6FC">
      <w:pPr>
        <w:pStyle w:val="ListParagraph"/>
        <w:numPr>
          <w:ilvl w:val="0"/>
          <w:numId w:val="6"/>
        </w:numPr>
        <w:tabs>
          <w:tab w:val="left" w:pos="0"/>
          <w:tab w:val="left" w:pos="720"/>
        </w:tabs>
        <w:rPr>
          <w:rFonts w:eastAsia="Times" w:cs="Arial"/>
          <w:color w:val="000000" w:themeColor="text1"/>
          <w:szCs w:val="24"/>
        </w:rPr>
      </w:pPr>
      <w:r w:rsidRPr="007755D1">
        <w:rPr>
          <w:rFonts w:eastAsia="Times" w:cs="Arial"/>
          <w:color w:val="000000" w:themeColor="text1"/>
          <w:szCs w:val="24"/>
        </w:rPr>
        <w:t>Determining supportive measures, if any, that are necessary to protect student and employee rights</w:t>
      </w:r>
    </w:p>
    <w:p w14:paraId="6E5C902E" w14:textId="5B44B9F9" w:rsidR="002C3F2C" w:rsidRPr="007755D1" w:rsidRDefault="32B6ED69" w:rsidP="19F4D6FC">
      <w:pPr>
        <w:pStyle w:val="ListParagraph"/>
        <w:numPr>
          <w:ilvl w:val="0"/>
          <w:numId w:val="6"/>
        </w:numPr>
        <w:tabs>
          <w:tab w:val="left" w:pos="0"/>
          <w:tab w:val="left" w:pos="720"/>
        </w:tabs>
        <w:rPr>
          <w:rFonts w:eastAsia="Times" w:cs="Arial"/>
          <w:color w:val="000000" w:themeColor="text1"/>
          <w:szCs w:val="24"/>
        </w:rPr>
      </w:pPr>
      <w:r w:rsidRPr="007755D1">
        <w:rPr>
          <w:rFonts w:eastAsia="Times" w:cs="Arial"/>
          <w:color w:val="000000" w:themeColor="text1"/>
          <w:szCs w:val="24"/>
        </w:rPr>
        <w:t xml:space="preserve">Coordinating appropriate next steps, including appropriate remedial support for any identified complainants and respondents, </w:t>
      </w:r>
      <w:r w:rsidR="00E275A1" w:rsidRPr="007755D1">
        <w:rPr>
          <w:rFonts w:eastAsia="Times" w:cs="Arial"/>
          <w:color w:val="000000" w:themeColor="text1"/>
          <w:szCs w:val="24"/>
        </w:rPr>
        <w:t>required</w:t>
      </w:r>
      <w:r w:rsidR="00BB4FCB" w:rsidRPr="007755D1">
        <w:rPr>
          <w:rFonts w:eastAsia="Times" w:cs="Arial"/>
          <w:color w:val="000000" w:themeColor="text1"/>
          <w:szCs w:val="24"/>
        </w:rPr>
        <w:t xml:space="preserve"> </w:t>
      </w:r>
      <w:r w:rsidRPr="007755D1">
        <w:rPr>
          <w:rFonts w:eastAsia="Times" w:cs="Arial"/>
          <w:color w:val="000000" w:themeColor="text1"/>
          <w:szCs w:val="24"/>
        </w:rPr>
        <w:t xml:space="preserve">educational program changes, </w:t>
      </w:r>
      <w:r w:rsidR="00BB4FCB" w:rsidRPr="007755D1">
        <w:rPr>
          <w:rFonts w:eastAsia="Times" w:cs="Arial"/>
          <w:color w:val="000000" w:themeColor="text1"/>
          <w:szCs w:val="24"/>
        </w:rPr>
        <w:t xml:space="preserve">and </w:t>
      </w:r>
      <w:r w:rsidRPr="007755D1">
        <w:rPr>
          <w:rFonts w:eastAsia="Times" w:cs="Arial"/>
          <w:color w:val="000000" w:themeColor="text1"/>
          <w:szCs w:val="24"/>
        </w:rPr>
        <w:t>recommendations of student</w:t>
      </w:r>
      <w:r w:rsidR="00BB4FCB" w:rsidRPr="007755D1">
        <w:rPr>
          <w:rFonts w:eastAsia="Times" w:cs="Arial"/>
          <w:color w:val="000000" w:themeColor="text1"/>
          <w:szCs w:val="24"/>
        </w:rPr>
        <w:t xml:space="preserve"> and/or employee</w:t>
      </w:r>
      <w:r w:rsidRPr="007755D1">
        <w:rPr>
          <w:rFonts w:eastAsia="Times" w:cs="Arial"/>
          <w:color w:val="000000" w:themeColor="text1"/>
          <w:szCs w:val="24"/>
        </w:rPr>
        <w:t xml:space="preserve"> disciplin</w:t>
      </w:r>
      <w:r w:rsidR="00BB4FCB" w:rsidRPr="007755D1">
        <w:rPr>
          <w:rFonts w:eastAsia="Times" w:cs="Arial"/>
          <w:color w:val="000000" w:themeColor="text1"/>
          <w:szCs w:val="24"/>
        </w:rPr>
        <w:t>ary measures</w:t>
      </w:r>
    </w:p>
    <w:p w14:paraId="6B4D7B0E" w14:textId="55478725" w:rsidR="002C3F2C" w:rsidRPr="007755D1" w:rsidRDefault="32B6ED69" w:rsidP="19F4D6FC">
      <w:pPr>
        <w:pStyle w:val="ListParagraph"/>
        <w:numPr>
          <w:ilvl w:val="0"/>
          <w:numId w:val="6"/>
        </w:numPr>
        <w:tabs>
          <w:tab w:val="left" w:pos="0"/>
          <w:tab w:val="left" w:pos="720"/>
        </w:tabs>
        <w:rPr>
          <w:rFonts w:eastAsia="Times" w:cs="Arial"/>
          <w:color w:val="000000" w:themeColor="text1"/>
          <w:szCs w:val="24"/>
        </w:rPr>
      </w:pPr>
      <w:r w:rsidRPr="007755D1">
        <w:rPr>
          <w:rFonts w:eastAsia="Times" w:cs="Arial"/>
          <w:color w:val="000000" w:themeColor="text1"/>
          <w:szCs w:val="24"/>
        </w:rPr>
        <w:t>Consulting with other departments, as necessary</w:t>
      </w:r>
      <w:r w:rsidR="00A379FD" w:rsidRPr="007755D1">
        <w:rPr>
          <w:rFonts w:eastAsia="Times" w:cs="Arial"/>
          <w:color w:val="000000" w:themeColor="text1"/>
          <w:szCs w:val="24"/>
        </w:rPr>
        <w:t>,</w:t>
      </w:r>
      <w:r w:rsidRPr="007755D1">
        <w:rPr>
          <w:rFonts w:eastAsia="Times" w:cs="Arial"/>
          <w:color w:val="000000" w:themeColor="text1"/>
          <w:szCs w:val="24"/>
        </w:rPr>
        <w:t xml:space="preserve"> to determine appropriate actions in accordance with Title IX</w:t>
      </w:r>
      <w:r w:rsidR="00E275A1" w:rsidRPr="007755D1">
        <w:rPr>
          <w:rFonts w:eastAsia="Times" w:cs="Arial"/>
          <w:color w:val="000000" w:themeColor="text1"/>
          <w:szCs w:val="24"/>
        </w:rPr>
        <w:t xml:space="preserve"> </w:t>
      </w:r>
      <w:r w:rsidRPr="007755D1">
        <w:rPr>
          <w:rFonts w:eastAsia="Times" w:cs="Arial"/>
          <w:color w:val="000000" w:themeColor="text1"/>
          <w:szCs w:val="24"/>
        </w:rPr>
        <w:t>and other applicable local, state, and</w:t>
      </w:r>
      <w:r w:rsidR="00A379FD" w:rsidRPr="007755D1">
        <w:rPr>
          <w:rFonts w:eastAsia="Times" w:cs="Arial"/>
          <w:color w:val="000000" w:themeColor="text1"/>
          <w:szCs w:val="24"/>
        </w:rPr>
        <w:t>/or</w:t>
      </w:r>
      <w:r w:rsidRPr="007755D1">
        <w:rPr>
          <w:rFonts w:eastAsia="Times" w:cs="Arial"/>
          <w:color w:val="000000" w:themeColor="text1"/>
          <w:szCs w:val="24"/>
        </w:rPr>
        <w:t xml:space="preserve"> federal laws and regulations</w:t>
      </w:r>
    </w:p>
    <w:p w14:paraId="511816F6" w14:textId="109AC51C" w:rsidR="002C3F2C" w:rsidRPr="00C3043D" w:rsidRDefault="00A379FD" w:rsidP="19F4D6FC">
      <w:pPr>
        <w:pStyle w:val="ListParagraph"/>
        <w:numPr>
          <w:ilvl w:val="0"/>
          <w:numId w:val="6"/>
        </w:numPr>
        <w:tabs>
          <w:tab w:val="left" w:pos="0"/>
          <w:tab w:val="left" w:pos="720"/>
        </w:tabs>
        <w:rPr>
          <w:rFonts w:eastAsia="Times" w:cs="Arial"/>
          <w:color w:val="000000" w:themeColor="text1"/>
          <w:szCs w:val="24"/>
        </w:rPr>
      </w:pPr>
      <w:r w:rsidRPr="00C3043D">
        <w:rPr>
          <w:rFonts w:eastAsia="Times" w:cs="Arial"/>
          <w:color w:val="000000" w:themeColor="text1"/>
          <w:szCs w:val="24"/>
        </w:rPr>
        <w:t>T</w:t>
      </w:r>
      <w:r w:rsidR="32B6ED69" w:rsidRPr="00C3043D">
        <w:rPr>
          <w:rFonts w:eastAsia="Times" w:cs="Arial"/>
          <w:color w:val="000000" w:themeColor="text1"/>
          <w:szCs w:val="24"/>
        </w:rPr>
        <w:t xml:space="preserve">raining </w:t>
      </w:r>
      <w:r w:rsidR="00E275A1" w:rsidRPr="00C3043D">
        <w:rPr>
          <w:rFonts w:eastAsia="Times" w:cs="Arial"/>
          <w:color w:val="000000" w:themeColor="text1"/>
          <w:szCs w:val="24"/>
        </w:rPr>
        <w:t>TWC</w:t>
      </w:r>
      <w:r w:rsidR="32B6ED69" w:rsidRPr="00C3043D">
        <w:rPr>
          <w:rFonts w:eastAsia="Times" w:cs="Arial"/>
          <w:color w:val="000000" w:themeColor="text1"/>
          <w:szCs w:val="24"/>
        </w:rPr>
        <w:t xml:space="preserve"> stakeholders</w:t>
      </w:r>
      <w:r w:rsidRPr="00C3043D">
        <w:rPr>
          <w:rFonts w:eastAsia="Times" w:cs="Arial"/>
          <w:color w:val="000000" w:themeColor="text1"/>
          <w:szCs w:val="24"/>
        </w:rPr>
        <w:t xml:space="preserve"> in</w:t>
      </w:r>
      <w:r w:rsidR="00E9442A" w:rsidRPr="00C3043D">
        <w:rPr>
          <w:rFonts w:eastAsia="Times" w:cs="Arial"/>
          <w:color w:val="000000" w:themeColor="text1"/>
          <w:szCs w:val="24"/>
        </w:rPr>
        <w:t xml:space="preserve"> understanding</w:t>
      </w:r>
      <w:r w:rsidRPr="00C3043D">
        <w:rPr>
          <w:rFonts w:eastAsia="Times" w:cs="Arial"/>
          <w:color w:val="000000" w:themeColor="text1"/>
          <w:szCs w:val="24"/>
        </w:rPr>
        <w:t xml:space="preserve"> Title IX’s policies and procedures </w:t>
      </w:r>
    </w:p>
    <w:p w14:paraId="7F8261CD" w14:textId="1907A2B6" w:rsidR="002C3F2C" w:rsidRPr="00C3043D" w:rsidRDefault="32B6ED69" w:rsidP="081D38E6">
      <w:pPr>
        <w:rPr>
          <w:rFonts w:eastAsia="Times" w:cs="Arial"/>
          <w:szCs w:val="24"/>
        </w:rPr>
      </w:pPr>
      <w:r w:rsidRPr="00C3043D">
        <w:rPr>
          <w:rFonts w:eastAsia="Times" w:cs="Arial"/>
          <w:szCs w:val="24"/>
        </w:rPr>
        <w:t xml:space="preserve">The Title IX </w:t>
      </w:r>
      <w:r w:rsidR="00E275A1" w:rsidRPr="00C3043D">
        <w:rPr>
          <w:rFonts w:eastAsia="Times" w:cs="Arial"/>
          <w:szCs w:val="24"/>
        </w:rPr>
        <w:t>c</w:t>
      </w:r>
      <w:r w:rsidRPr="00C3043D">
        <w:rPr>
          <w:rFonts w:eastAsia="Times" w:cs="Arial"/>
          <w:szCs w:val="24"/>
        </w:rPr>
        <w:t>oordinator</w:t>
      </w:r>
      <w:r w:rsidR="00C3043D" w:rsidRPr="00C3043D">
        <w:rPr>
          <w:rFonts w:eastAsia="Times" w:cs="Arial"/>
          <w:szCs w:val="24"/>
        </w:rPr>
        <w:t>’s contact information is:</w:t>
      </w:r>
    </w:p>
    <w:p w14:paraId="1139C8BF" w14:textId="77777777" w:rsidR="00C3043D" w:rsidRPr="00C3043D" w:rsidRDefault="00C3043D" w:rsidP="00C3043D">
      <w:r w:rsidRPr="00C3043D">
        <w:t>Erin Humphreys</w:t>
      </w:r>
    </w:p>
    <w:p w14:paraId="70D6F1A5" w14:textId="77777777" w:rsidR="00C3043D" w:rsidRPr="00C3043D" w:rsidRDefault="00C3043D" w:rsidP="00C3043D">
      <w:r w:rsidRPr="00C3043D">
        <w:t>101 E. 15th St. Austin Texas 78778</w:t>
      </w:r>
    </w:p>
    <w:p w14:paraId="54F9E101" w14:textId="2D4D4F65" w:rsidR="00C3043D" w:rsidRPr="00C3043D" w:rsidRDefault="004148BE" w:rsidP="081D38E6">
      <w:hyperlink r:id="rId11" w:tgtFrame="_blank" w:tooltip="mailto:vrdtitleixcoordinator@twc.texas.gov" w:history="1">
        <w:r w:rsidR="00C3043D" w:rsidRPr="00C3043D">
          <w:rPr>
            <w:rStyle w:val="Hyperlink"/>
          </w:rPr>
          <w:t>TitleIX@twc.texas.gov</w:t>
        </w:r>
      </w:hyperlink>
    </w:p>
    <w:p w14:paraId="1DDB7823" w14:textId="16C7D534" w:rsidR="002C3F2C" w:rsidRPr="007755D1" w:rsidRDefault="00E275A1" w:rsidP="081D38E6">
      <w:pPr>
        <w:rPr>
          <w:rFonts w:eastAsia="Times" w:cs="Arial"/>
          <w:szCs w:val="24"/>
        </w:rPr>
      </w:pPr>
      <w:r w:rsidRPr="007755D1">
        <w:rPr>
          <w:rFonts w:eastAsia="Times" w:cs="Arial"/>
          <w:color w:val="000000" w:themeColor="text1"/>
          <w:szCs w:val="24"/>
        </w:rPr>
        <w:lastRenderedPageBreak/>
        <w:t>Contact</w:t>
      </w:r>
      <w:r w:rsidR="32B6ED69" w:rsidRPr="007755D1">
        <w:rPr>
          <w:rFonts w:eastAsia="Times" w:cs="Arial"/>
          <w:color w:val="000000" w:themeColor="text1"/>
          <w:szCs w:val="24"/>
        </w:rPr>
        <w:t xml:space="preserve"> the </w:t>
      </w:r>
      <w:r w:rsidR="32B6ED69" w:rsidRPr="007755D1">
        <w:rPr>
          <w:rFonts w:eastAsia="Times" w:cs="Arial"/>
          <w:b/>
          <w:bCs/>
          <w:color w:val="000000" w:themeColor="text1"/>
          <w:szCs w:val="24"/>
        </w:rPr>
        <w:t>US Department of Education</w:t>
      </w:r>
      <w:r w:rsidRPr="007755D1">
        <w:rPr>
          <w:rFonts w:eastAsia="Times" w:cs="Arial"/>
          <w:b/>
          <w:bCs/>
          <w:color w:val="000000" w:themeColor="text1"/>
          <w:szCs w:val="24"/>
        </w:rPr>
        <w:t>’</w:t>
      </w:r>
      <w:r w:rsidR="32B6ED69" w:rsidRPr="007755D1">
        <w:rPr>
          <w:rFonts w:eastAsia="Times" w:cs="Arial"/>
          <w:b/>
          <w:bCs/>
          <w:color w:val="000000" w:themeColor="text1"/>
          <w:szCs w:val="24"/>
        </w:rPr>
        <w:t>s Office for Civil Rights</w:t>
      </w:r>
      <w:r w:rsidR="39499360" w:rsidRPr="007755D1">
        <w:rPr>
          <w:rFonts w:eastAsia="Times" w:cs="Arial"/>
          <w:b/>
          <w:bCs/>
          <w:color w:val="000000" w:themeColor="text1"/>
          <w:szCs w:val="24"/>
        </w:rPr>
        <w:t xml:space="preserve"> </w:t>
      </w:r>
      <w:r w:rsidR="39499360" w:rsidRPr="007755D1">
        <w:rPr>
          <w:rFonts w:eastAsia="Times" w:cs="Arial"/>
          <w:color w:val="000000" w:themeColor="text1"/>
          <w:szCs w:val="24"/>
        </w:rPr>
        <w:t>at</w:t>
      </w:r>
      <w:r w:rsidR="32B6ED69" w:rsidRPr="007755D1">
        <w:rPr>
          <w:rFonts w:eastAsia="Times" w:cs="Arial"/>
          <w:color w:val="000000" w:themeColor="text1"/>
          <w:szCs w:val="24"/>
        </w:rPr>
        <w:t xml:space="preserve"> </w:t>
      </w:r>
      <w:r w:rsidR="18CA2F47" w:rsidRPr="007755D1">
        <w:rPr>
          <w:rFonts w:eastAsia="Times" w:cs="Arial"/>
          <w:color w:val="040C28"/>
          <w:szCs w:val="24"/>
        </w:rPr>
        <w:t xml:space="preserve">(800) 421-3481 or </w:t>
      </w:r>
      <w:hyperlink r:id="rId12">
        <w:r w:rsidR="18CA2F47" w:rsidRPr="007755D1">
          <w:rPr>
            <w:rStyle w:val="Hyperlink"/>
            <w:rFonts w:eastAsia="Times" w:cs="Arial"/>
            <w:szCs w:val="24"/>
          </w:rPr>
          <w:t>ocr@ed.gov</w:t>
        </w:r>
      </w:hyperlink>
      <w:r w:rsidRPr="007755D1">
        <w:rPr>
          <w:rFonts w:eastAsia="Times" w:cs="Arial"/>
          <w:color w:val="040C28"/>
          <w:szCs w:val="24"/>
        </w:rPr>
        <w:t xml:space="preserve"> with Title IX–related inquiries. </w:t>
      </w:r>
    </w:p>
    <w:p w14:paraId="7C5EB3DF" w14:textId="4774FA8A" w:rsidR="00E64182" w:rsidRPr="00C653AA" w:rsidRDefault="32B6ED69" w:rsidP="00C653AA">
      <w:pPr>
        <w:pStyle w:val="Heading2"/>
        <w:rPr>
          <w:rStyle w:val="Heading2Char"/>
          <w:b/>
          <w:bCs/>
        </w:rPr>
      </w:pPr>
      <w:bookmarkStart w:id="4" w:name="_Toc142405717"/>
      <w:r w:rsidRPr="00C653AA">
        <w:rPr>
          <w:rStyle w:val="Heading2Char"/>
          <w:b/>
          <w:bCs/>
        </w:rPr>
        <w:t>C. Title IX</w:t>
      </w:r>
      <w:bookmarkEnd w:id="4"/>
    </w:p>
    <w:p w14:paraId="68ED367D" w14:textId="6BE99DFC" w:rsidR="002C3F2C" w:rsidRPr="007755D1" w:rsidRDefault="004148BE" w:rsidP="001A76B6">
      <w:pPr>
        <w:rPr>
          <w:rFonts w:cs="Arial"/>
          <w:szCs w:val="24"/>
        </w:rPr>
      </w:pPr>
      <w:hyperlink r:id="rId13">
        <w:r w:rsidR="32B6ED69" w:rsidRPr="00E64182">
          <w:t>Title IX</w:t>
        </w:r>
      </w:hyperlink>
      <w:r w:rsidR="32B6ED69" w:rsidRPr="007755D1">
        <w:rPr>
          <w:rFonts w:eastAsia="Times" w:cs="Arial"/>
          <w:color w:val="000000" w:themeColor="text1"/>
          <w:szCs w:val="24"/>
        </w:rPr>
        <w:t xml:space="preserve"> </w:t>
      </w:r>
      <w:r w:rsidR="00223AAA" w:rsidRPr="007755D1">
        <w:rPr>
          <w:rFonts w:eastAsia="Times" w:cs="Arial"/>
          <w:color w:val="000000" w:themeColor="text1"/>
          <w:szCs w:val="24"/>
        </w:rPr>
        <w:t xml:space="preserve">, which </w:t>
      </w:r>
      <w:r w:rsidR="32B6ED69" w:rsidRPr="007755D1">
        <w:rPr>
          <w:rFonts w:eastAsia="Times" w:cs="Arial"/>
          <w:color w:val="000000" w:themeColor="text1"/>
          <w:szCs w:val="24"/>
        </w:rPr>
        <w:t>states that "No person in the United States shall, on the basis of sex, be excluded from participation in, be denied the benefits of, or be subjected to discrimination under any education</w:t>
      </w:r>
      <w:r w:rsidR="008C01FD" w:rsidRPr="007755D1">
        <w:rPr>
          <w:rFonts w:eastAsia="Times" w:cs="Arial"/>
          <w:color w:val="000000" w:themeColor="text1"/>
          <w:szCs w:val="24"/>
        </w:rPr>
        <w:t>al</w:t>
      </w:r>
      <w:r w:rsidR="32B6ED69" w:rsidRPr="007755D1">
        <w:rPr>
          <w:rFonts w:eastAsia="Times" w:cs="Arial"/>
          <w:color w:val="000000" w:themeColor="text1"/>
          <w:szCs w:val="24"/>
        </w:rPr>
        <w:t xml:space="preserve"> program or activity receiving federal financial assistance</w:t>
      </w:r>
      <w:r w:rsidR="00223AAA" w:rsidRPr="007755D1">
        <w:rPr>
          <w:rFonts w:eastAsia="Times" w:cs="Arial"/>
          <w:color w:val="000000" w:themeColor="text1"/>
          <w:szCs w:val="24"/>
        </w:rPr>
        <w:t>,</w:t>
      </w:r>
      <w:r w:rsidR="32B6ED69" w:rsidRPr="007755D1">
        <w:rPr>
          <w:rFonts w:eastAsia="Times" w:cs="Arial"/>
          <w:color w:val="000000" w:themeColor="text1"/>
          <w:szCs w:val="24"/>
        </w:rPr>
        <w:t>"</w:t>
      </w:r>
      <w:r w:rsidR="00223AAA" w:rsidRPr="007755D1">
        <w:rPr>
          <w:rFonts w:eastAsia="Times" w:cs="Arial"/>
          <w:color w:val="000000" w:themeColor="text1"/>
          <w:szCs w:val="24"/>
        </w:rPr>
        <w:t xml:space="preserve"> applies to all VR</w:t>
      </w:r>
      <w:r w:rsidR="007952C4" w:rsidRPr="007755D1">
        <w:rPr>
          <w:rFonts w:eastAsia="Times" w:cs="Arial"/>
          <w:color w:val="000000" w:themeColor="text1"/>
          <w:szCs w:val="24"/>
        </w:rPr>
        <w:t>-</w:t>
      </w:r>
      <w:r w:rsidR="00223AAA" w:rsidRPr="007755D1">
        <w:rPr>
          <w:rFonts w:eastAsia="Times" w:cs="Arial"/>
          <w:color w:val="000000" w:themeColor="text1"/>
          <w:szCs w:val="24"/>
        </w:rPr>
        <w:t>CCRC educational programs and activities.</w:t>
      </w:r>
    </w:p>
    <w:p w14:paraId="5476DA41" w14:textId="4586ED51" w:rsidR="002C3F2C" w:rsidRPr="007755D1" w:rsidRDefault="32B6ED69" w:rsidP="00223AAA">
      <w:pPr>
        <w:tabs>
          <w:tab w:val="left" w:pos="0"/>
          <w:tab w:val="left" w:pos="720"/>
        </w:tabs>
        <w:rPr>
          <w:rFonts w:eastAsia="Times" w:cs="Arial"/>
          <w:color w:val="000000" w:themeColor="text1"/>
          <w:szCs w:val="24"/>
        </w:rPr>
      </w:pPr>
      <w:r w:rsidRPr="007755D1">
        <w:rPr>
          <w:rFonts w:eastAsia="Times" w:cs="Arial"/>
          <w:color w:val="000000" w:themeColor="text1"/>
          <w:szCs w:val="24"/>
        </w:rPr>
        <w:t xml:space="preserve">The Title IX </w:t>
      </w:r>
      <w:r w:rsidR="001A76B6" w:rsidRPr="007755D1">
        <w:rPr>
          <w:rFonts w:eastAsia="Times" w:cs="Arial"/>
          <w:color w:val="000000" w:themeColor="text1"/>
          <w:szCs w:val="24"/>
        </w:rPr>
        <w:t>c</w:t>
      </w:r>
      <w:r w:rsidRPr="007755D1">
        <w:rPr>
          <w:rFonts w:eastAsia="Times" w:cs="Arial"/>
          <w:color w:val="000000" w:themeColor="text1"/>
          <w:szCs w:val="24"/>
        </w:rPr>
        <w:t xml:space="preserve">oordinator is responsible for </w:t>
      </w:r>
      <w:r w:rsidR="001A76B6" w:rsidRPr="007755D1">
        <w:rPr>
          <w:rFonts w:eastAsia="Times" w:cs="Arial"/>
          <w:color w:val="000000" w:themeColor="text1"/>
          <w:szCs w:val="24"/>
        </w:rPr>
        <w:t xml:space="preserve">ensuring that </w:t>
      </w:r>
      <w:r w:rsidRPr="007755D1">
        <w:rPr>
          <w:rFonts w:eastAsia="Times" w:cs="Arial"/>
          <w:color w:val="000000" w:themeColor="text1"/>
          <w:szCs w:val="24"/>
        </w:rPr>
        <w:t xml:space="preserve">efforts to comply with and </w:t>
      </w:r>
      <w:r w:rsidR="00CB1680" w:rsidRPr="007755D1">
        <w:rPr>
          <w:rFonts w:eastAsia="Times" w:cs="Arial"/>
          <w:color w:val="000000" w:themeColor="text1"/>
          <w:szCs w:val="24"/>
        </w:rPr>
        <w:t>fulfill</w:t>
      </w:r>
      <w:r w:rsidRPr="007755D1">
        <w:rPr>
          <w:rFonts w:eastAsia="Times" w:cs="Arial"/>
          <w:color w:val="000000" w:themeColor="text1"/>
          <w:szCs w:val="24"/>
        </w:rPr>
        <w:t xml:space="preserve"> the responsibilities under Title IX </w:t>
      </w:r>
      <w:r w:rsidR="008F7CAF" w:rsidRPr="007755D1">
        <w:rPr>
          <w:rFonts w:eastAsia="Times" w:cs="Arial"/>
          <w:color w:val="000000" w:themeColor="text1"/>
          <w:szCs w:val="24"/>
        </w:rPr>
        <w:t xml:space="preserve">include </w:t>
      </w:r>
      <w:r w:rsidRPr="007755D1">
        <w:rPr>
          <w:rFonts w:eastAsia="Times" w:cs="Arial"/>
          <w:color w:val="000000" w:themeColor="text1"/>
          <w:szCs w:val="24"/>
        </w:rPr>
        <w:t>implementing regulations to investigate, stop, prevent, and remedy discrimination and harassment based on sex or pregnancy status, sexual harassment, sexual misconduct, and retaliation.</w:t>
      </w:r>
    </w:p>
    <w:p w14:paraId="23E8A031" w14:textId="2E7E754B" w:rsidR="002C3F2C" w:rsidRPr="007755D1" w:rsidRDefault="32B6ED69" w:rsidP="00E64182">
      <w:pPr>
        <w:pStyle w:val="Heading1"/>
      </w:pPr>
      <w:bookmarkStart w:id="5" w:name="_Toc142405718"/>
      <w:r w:rsidRPr="007755D1">
        <w:rPr>
          <w:rFonts w:eastAsia="Times"/>
        </w:rPr>
        <w:t>II. DEFINITIONS</w:t>
      </w:r>
      <w:bookmarkEnd w:id="5"/>
    </w:p>
    <w:p w14:paraId="140F2BF6" w14:textId="6C1F8AC9" w:rsidR="00E64182" w:rsidRDefault="32B6ED69" w:rsidP="00E64182">
      <w:pPr>
        <w:pStyle w:val="Heading2"/>
        <w:rPr>
          <w:rFonts w:eastAsia="Times"/>
        </w:rPr>
      </w:pPr>
      <w:bookmarkStart w:id="6" w:name="_Toc142405719"/>
      <w:r w:rsidRPr="007755D1">
        <w:rPr>
          <w:rFonts w:eastAsia="Times"/>
        </w:rPr>
        <w:t>A. Complainant</w:t>
      </w:r>
      <w:bookmarkEnd w:id="6"/>
    </w:p>
    <w:p w14:paraId="4C3AB6D4" w14:textId="1778E5A8" w:rsidR="002C3F2C" w:rsidRPr="007755D1" w:rsidRDefault="00C3364F">
      <w:pPr>
        <w:rPr>
          <w:rFonts w:cs="Arial"/>
          <w:szCs w:val="24"/>
        </w:rPr>
      </w:pPr>
      <w:r w:rsidRPr="007755D1">
        <w:rPr>
          <w:rFonts w:eastAsia="Times" w:cs="Arial"/>
          <w:color w:val="000000" w:themeColor="text1"/>
          <w:szCs w:val="24"/>
        </w:rPr>
        <w:t>A complainant is t</w:t>
      </w:r>
      <w:r w:rsidR="32B6ED69" w:rsidRPr="007755D1">
        <w:rPr>
          <w:rFonts w:eastAsia="Times" w:cs="Arial"/>
          <w:color w:val="000000" w:themeColor="text1"/>
          <w:szCs w:val="24"/>
        </w:rPr>
        <w:t xml:space="preserve">he individual who is alleged to be the victim of conduct that could constitute sexual misconduct, including </w:t>
      </w:r>
      <w:r w:rsidRPr="007755D1">
        <w:rPr>
          <w:rFonts w:eastAsia="Times" w:cs="Arial"/>
          <w:color w:val="000000" w:themeColor="text1"/>
          <w:szCs w:val="24"/>
        </w:rPr>
        <w:t>s</w:t>
      </w:r>
      <w:r w:rsidR="32B6ED69" w:rsidRPr="007755D1">
        <w:rPr>
          <w:rFonts w:eastAsia="Times" w:cs="Arial"/>
          <w:color w:val="000000" w:themeColor="text1"/>
          <w:szCs w:val="24"/>
        </w:rPr>
        <w:t xml:space="preserve">exual </w:t>
      </w:r>
      <w:r w:rsidRPr="007755D1">
        <w:rPr>
          <w:rFonts w:eastAsia="Times" w:cs="Arial"/>
          <w:color w:val="000000" w:themeColor="text1"/>
          <w:szCs w:val="24"/>
        </w:rPr>
        <w:t>h</w:t>
      </w:r>
      <w:r w:rsidR="32B6ED69" w:rsidRPr="007755D1">
        <w:rPr>
          <w:rFonts w:eastAsia="Times" w:cs="Arial"/>
          <w:color w:val="000000" w:themeColor="text1"/>
          <w:szCs w:val="24"/>
        </w:rPr>
        <w:t>arassment.</w:t>
      </w:r>
      <w:r w:rsidR="008F7CAF" w:rsidRPr="007755D1">
        <w:rPr>
          <w:rFonts w:eastAsia="Times" w:cs="Arial"/>
          <w:color w:val="000000" w:themeColor="text1"/>
          <w:szCs w:val="24"/>
        </w:rPr>
        <w:t xml:space="preserve"> For purposes of this policy, the term “party” refers to</w:t>
      </w:r>
      <w:r w:rsidR="32B6ED69" w:rsidRPr="007755D1">
        <w:rPr>
          <w:rFonts w:eastAsia="Times" w:cs="Arial"/>
          <w:color w:val="000000" w:themeColor="text1"/>
          <w:szCs w:val="24"/>
        </w:rPr>
        <w:t xml:space="preserve"> </w:t>
      </w:r>
      <w:r w:rsidR="008F7CAF" w:rsidRPr="007755D1">
        <w:rPr>
          <w:rFonts w:eastAsia="Times" w:cs="Arial"/>
          <w:color w:val="000000" w:themeColor="text1"/>
          <w:szCs w:val="24"/>
        </w:rPr>
        <w:t>a</w:t>
      </w:r>
      <w:r w:rsidR="32B6ED69" w:rsidRPr="007755D1">
        <w:rPr>
          <w:rFonts w:eastAsia="Times" w:cs="Arial"/>
          <w:color w:val="000000" w:themeColor="text1"/>
          <w:szCs w:val="24"/>
        </w:rPr>
        <w:t xml:space="preserve"> </w:t>
      </w:r>
      <w:r w:rsidRPr="007755D1">
        <w:rPr>
          <w:rFonts w:eastAsia="Times" w:cs="Arial"/>
          <w:color w:val="000000" w:themeColor="text1"/>
          <w:szCs w:val="24"/>
        </w:rPr>
        <w:t>c</w:t>
      </w:r>
      <w:r w:rsidR="32B6ED69" w:rsidRPr="007755D1">
        <w:rPr>
          <w:rFonts w:eastAsia="Times" w:cs="Arial"/>
          <w:color w:val="000000" w:themeColor="text1"/>
          <w:szCs w:val="24"/>
        </w:rPr>
        <w:t>omplainant.</w:t>
      </w:r>
    </w:p>
    <w:p w14:paraId="78A6A41D" w14:textId="0016A677" w:rsidR="00E64182" w:rsidRDefault="32B6ED69" w:rsidP="00E64182">
      <w:pPr>
        <w:pStyle w:val="Heading2"/>
        <w:rPr>
          <w:rFonts w:eastAsia="Times"/>
        </w:rPr>
      </w:pPr>
      <w:bookmarkStart w:id="7" w:name="_Toc142405720"/>
      <w:r w:rsidRPr="007755D1">
        <w:rPr>
          <w:rFonts w:eastAsia="Times"/>
        </w:rPr>
        <w:t>B. Consent</w:t>
      </w:r>
      <w:bookmarkEnd w:id="7"/>
    </w:p>
    <w:p w14:paraId="6FC8B540" w14:textId="6F99C1A4" w:rsidR="002C3F2C" w:rsidRPr="007755D1" w:rsidRDefault="00C3364F" w:rsidP="00FB059E">
      <w:pPr>
        <w:spacing w:after="0"/>
        <w:rPr>
          <w:rFonts w:cs="Arial"/>
          <w:szCs w:val="24"/>
        </w:rPr>
      </w:pPr>
      <w:r w:rsidRPr="007755D1">
        <w:rPr>
          <w:rFonts w:eastAsia="Times" w:cs="Arial"/>
          <w:color w:val="000000" w:themeColor="text1"/>
          <w:szCs w:val="24"/>
        </w:rPr>
        <w:t>Consent is the i</w:t>
      </w:r>
      <w:r w:rsidR="32B6ED69" w:rsidRPr="007755D1">
        <w:rPr>
          <w:rFonts w:eastAsia="Times" w:cs="Arial"/>
          <w:color w:val="000000" w:themeColor="text1"/>
          <w:szCs w:val="24"/>
        </w:rPr>
        <w:t>nformed, freely, and mutually understood words or actions that indicate a willingness to participate in agreed</w:t>
      </w:r>
      <w:r w:rsidR="008F7CAF" w:rsidRPr="007755D1">
        <w:rPr>
          <w:rFonts w:eastAsia="Times" w:cs="Arial"/>
          <w:color w:val="000000" w:themeColor="text1"/>
          <w:szCs w:val="24"/>
        </w:rPr>
        <w:t>-</w:t>
      </w:r>
      <w:r w:rsidR="32B6ED69" w:rsidRPr="007755D1">
        <w:rPr>
          <w:rFonts w:eastAsia="Times" w:cs="Arial"/>
          <w:color w:val="000000" w:themeColor="text1"/>
          <w:szCs w:val="24"/>
        </w:rPr>
        <w:t>upon sexual activity. A</w:t>
      </w:r>
      <w:r w:rsidR="00CB1680" w:rsidRPr="007755D1">
        <w:rPr>
          <w:rFonts w:eastAsia="Times" w:cs="Arial"/>
          <w:color w:val="000000" w:themeColor="text1"/>
          <w:szCs w:val="24"/>
        </w:rPr>
        <w:t xml:space="preserve">n individual </w:t>
      </w:r>
      <w:r w:rsidRPr="007755D1">
        <w:rPr>
          <w:rFonts w:eastAsia="Times" w:cs="Arial"/>
          <w:color w:val="000000" w:themeColor="text1"/>
          <w:szCs w:val="24"/>
        </w:rPr>
        <w:t xml:space="preserve">may </w:t>
      </w:r>
      <w:r w:rsidR="32B6ED69" w:rsidRPr="007755D1">
        <w:rPr>
          <w:rFonts w:eastAsia="Times" w:cs="Arial"/>
          <w:color w:val="000000" w:themeColor="text1"/>
          <w:szCs w:val="24"/>
        </w:rPr>
        <w:t>withdraw consent at any time. There is no consent when there is force, threats, intimidation, or duress. A</w:t>
      </w:r>
      <w:r w:rsidR="00CB1680" w:rsidRPr="007755D1">
        <w:rPr>
          <w:rFonts w:eastAsia="Times" w:cs="Arial"/>
          <w:color w:val="000000" w:themeColor="text1"/>
          <w:szCs w:val="24"/>
        </w:rPr>
        <w:t xml:space="preserve">n individual’s </w:t>
      </w:r>
      <w:r w:rsidR="32B6ED69" w:rsidRPr="007755D1">
        <w:rPr>
          <w:rFonts w:eastAsia="Times" w:cs="Arial"/>
          <w:color w:val="000000" w:themeColor="text1"/>
          <w:szCs w:val="24"/>
        </w:rPr>
        <w:t xml:space="preserve">lack of verbal or physical resistance or manner of dress does not constitute consent. Consent to past sexual activity with another </w:t>
      </w:r>
      <w:r w:rsidR="00CB1680" w:rsidRPr="007755D1">
        <w:rPr>
          <w:rFonts w:eastAsia="Times" w:cs="Arial"/>
          <w:color w:val="000000" w:themeColor="text1"/>
          <w:szCs w:val="24"/>
        </w:rPr>
        <w:t xml:space="preserve">individual </w:t>
      </w:r>
      <w:r w:rsidR="32B6ED69" w:rsidRPr="007755D1">
        <w:rPr>
          <w:rFonts w:eastAsia="Times" w:cs="Arial"/>
          <w:color w:val="000000" w:themeColor="text1"/>
          <w:szCs w:val="24"/>
        </w:rPr>
        <w:t xml:space="preserve">does not constitute consent to future sexual activity with that </w:t>
      </w:r>
      <w:r w:rsidR="00CB1680" w:rsidRPr="007755D1">
        <w:rPr>
          <w:rFonts w:eastAsia="Times" w:cs="Arial"/>
          <w:color w:val="000000" w:themeColor="text1"/>
          <w:szCs w:val="24"/>
        </w:rPr>
        <w:t>individual</w:t>
      </w:r>
      <w:r w:rsidR="32B6ED69" w:rsidRPr="007755D1">
        <w:rPr>
          <w:rFonts w:eastAsia="Times" w:cs="Arial"/>
          <w:color w:val="000000" w:themeColor="text1"/>
          <w:szCs w:val="24"/>
        </w:rPr>
        <w:t xml:space="preserve">. Consent to engage in sexual activity with one </w:t>
      </w:r>
      <w:r w:rsidR="00CB1680" w:rsidRPr="007755D1">
        <w:rPr>
          <w:rFonts w:eastAsia="Times" w:cs="Arial"/>
          <w:color w:val="000000" w:themeColor="text1"/>
          <w:szCs w:val="24"/>
        </w:rPr>
        <w:t xml:space="preserve">individual </w:t>
      </w:r>
      <w:r w:rsidR="32B6ED69" w:rsidRPr="007755D1">
        <w:rPr>
          <w:rFonts w:eastAsia="Times" w:cs="Arial"/>
          <w:color w:val="000000" w:themeColor="text1"/>
          <w:szCs w:val="24"/>
        </w:rPr>
        <w:t xml:space="preserve">does not constitute consent to engage in sexual activity with another </w:t>
      </w:r>
      <w:r w:rsidR="00CB1680" w:rsidRPr="007755D1">
        <w:rPr>
          <w:rFonts w:eastAsia="Times" w:cs="Arial"/>
          <w:color w:val="000000" w:themeColor="text1"/>
          <w:szCs w:val="24"/>
        </w:rPr>
        <w:t>individual</w:t>
      </w:r>
      <w:r w:rsidR="32B6ED69" w:rsidRPr="007755D1">
        <w:rPr>
          <w:rFonts w:eastAsia="Times" w:cs="Arial"/>
          <w:color w:val="000000" w:themeColor="text1"/>
          <w:szCs w:val="24"/>
        </w:rPr>
        <w:t>. A</w:t>
      </w:r>
      <w:r w:rsidR="00CB1680" w:rsidRPr="007755D1">
        <w:rPr>
          <w:rFonts w:eastAsia="Times" w:cs="Arial"/>
          <w:color w:val="000000" w:themeColor="text1"/>
          <w:szCs w:val="24"/>
        </w:rPr>
        <w:t xml:space="preserve">n individual </w:t>
      </w:r>
      <w:r w:rsidR="32B6ED69" w:rsidRPr="007755D1">
        <w:rPr>
          <w:rFonts w:eastAsia="Times" w:cs="Arial"/>
          <w:color w:val="000000" w:themeColor="text1"/>
          <w:szCs w:val="24"/>
        </w:rPr>
        <w:t>cannot consent to sexual activity if such</w:t>
      </w:r>
      <w:r w:rsidR="00CB1680" w:rsidRPr="007755D1">
        <w:rPr>
          <w:rFonts w:eastAsia="Times" w:cs="Arial"/>
          <w:color w:val="000000" w:themeColor="text1"/>
          <w:szCs w:val="24"/>
        </w:rPr>
        <w:t xml:space="preserve"> an</w:t>
      </w:r>
      <w:r w:rsidR="32B6ED69" w:rsidRPr="007755D1">
        <w:rPr>
          <w:rFonts w:eastAsia="Times" w:cs="Arial"/>
          <w:color w:val="000000" w:themeColor="text1"/>
          <w:szCs w:val="24"/>
        </w:rPr>
        <w:t xml:space="preserve"> </w:t>
      </w:r>
      <w:r w:rsidR="00CB1680" w:rsidRPr="007755D1">
        <w:rPr>
          <w:rFonts w:eastAsia="Times" w:cs="Arial"/>
          <w:color w:val="000000" w:themeColor="text1"/>
          <w:szCs w:val="24"/>
        </w:rPr>
        <w:t xml:space="preserve">individual </w:t>
      </w:r>
      <w:r w:rsidR="32B6ED69" w:rsidRPr="007755D1">
        <w:rPr>
          <w:rFonts w:eastAsia="Times" w:cs="Arial"/>
          <w:color w:val="000000" w:themeColor="text1"/>
          <w:szCs w:val="24"/>
        </w:rPr>
        <w:t>is unable to understand the nature, fact, or extent of the activity or</w:t>
      </w:r>
      <w:r w:rsidR="00174A05" w:rsidRPr="007755D1">
        <w:rPr>
          <w:rFonts w:eastAsia="Times" w:cs="Arial"/>
          <w:color w:val="000000" w:themeColor="text1"/>
          <w:szCs w:val="24"/>
        </w:rPr>
        <w:t xml:space="preserve"> if</w:t>
      </w:r>
      <w:r w:rsidR="00C14B2E" w:rsidRPr="007755D1">
        <w:rPr>
          <w:rFonts w:eastAsia="Times" w:cs="Arial"/>
          <w:color w:val="000000" w:themeColor="text1"/>
          <w:szCs w:val="24"/>
        </w:rPr>
        <w:t xml:space="preserve"> the </w:t>
      </w:r>
      <w:r w:rsidR="00CB1680" w:rsidRPr="007755D1">
        <w:rPr>
          <w:rFonts w:eastAsia="Times" w:cs="Arial"/>
          <w:color w:val="000000" w:themeColor="text1"/>
          <w:szCs w:val="24"/>
        </w:rPr>
        <w:t>individual</w:t>
      </w:r>
      <w:r w:rsidR="32B6ED69" w:rsidRPr="007755D1">
        <w:rPr>
          <w:rFonts w:eastAsia="Times" w:cs="Arial"/>
          <w:color w:val="000000" w:themeColor="text1"/>
          <w:szCs w:val="24"/>
        </w:rPr>
        <w:t>:</w:t>
      </w:r>
    </w:p>
    <w:p w14:paraId="2F34D4C9" w14:textId="1A8DA029" w:rsidR="002C3F2C" w:rsidRPr="007755D1" w:rsidRDefault="32B6ED69" w:rsidP="19F4D6FC">
      <w:pPr>
        <w:pStyle w:val="ListParagraph"/>
        <w:numPr>
          <w:ilvl w:val="0"/>
          <w:numId w:val="6"/>
        </w:numPr>
        <w:tabs>
          <w:tab w:val="left" w:pos="0"/>
          <w:tab w:val="left" w:pos="720"/>
        </w:tabs>
        <w:rPr>
          <w:rFonts w:eastAsia="Times" w:cs="Arial"/>
          <w:color w:val="000000" w:themeColor="text1"/>
          <w:szCs w:val="24"/>
        </w:rPr>
      </w:pPr>
      <w:r w:rsidRPr="007755D1">
        <w:rPr>
          <w:rFonts w:eastAsia="Times" w:cs="Arial"/>
          <w:color w:val="000000" w:themeColor="text1"/>
          <w:szCs w:val="24"/>
        </w:rPr>
        <w:t>is incapacitated due to the use or influence of alcohol or drugs;</w:t>
      </w:r>
    </w:p>
    <w:p w14:paraId="4860AA83" w14:textId="4ED291D8" w:rsidR="002C3F2C" w:rsidRPr="007755D1" w:rsidRDefault="32B6ED69" w:rsidP="19F4D6FC">
      <w:pPr>
        <w:pStyle w:val="ListParagraph"/>
        <w:numPr>
          <w:ilvl w:val="0"/>
          <w:numId w:val="6"/>
        </w:numPr>
        <w:tabs>
          <w:tab w:val="left" w:pos="0"/>
          <w:tab w:val="left" w:pos="720"/>
        </w:tabs>
        <w:rPr>
          <w:rFonts w:eastAsia="Times" w:cs="Arial"/>
          <w:color w:val="000000" w:themeColor="text1"/>
          <w:szCs w:val="24"/>
        </w:rPr>
      </w:pPr>
      <w:r w:rsidRPr="007755D1">
        <w:rPr>
          <w:rFonts w:eastAsia="Times" w:cs="Arial"/>
          <w:color w:val="000000" w:themeColor="text1"/>
          <w:szCs w:val="24"/>
        </w:rPr>
        <w:t>is asleep or unconscious;</w:t>
      </w:r>
    </w:p>
    <w:p w14:paraId="65BB9686" w14:textId="342570DF" w:rsidR="002C3F2C" w:rsidRPr="007755D1" w:rsidRDefault="32B6ED69" w:rsidP="19F4D6FC">
      <w:pPr>
        <w:pStyle w:val="ListParagraph"/>
        <w:numPr>
          <w:ilvl w:val="0"/>
          <w:numId w:val="6"/>
        </w:numPr>
        <w:tabs>
          <w:tab w:val="left" w:pos="0"/>
          <w:tab w:val="left" w:pos="720"/>
        </w:tabs>
        <w:rPr>
          <w:rFonts w:eastAsia="Times" w:cs="Arial"/>
          <w:color w:val="000000" w:themeColor="text1"/>
          <w:szCs w:val="24"/>
        </w:rPr>
      </w:pPr>
      <w:r w:rsidRPr="007755D1">
        <w:rPr>
          <w:rFonts w:eastAsia="Times" w:cs="Arial"/>
          <w:color w:val="000000" w:themeColor="text1"/>
          <w:szCs w:val="24"/>
        </w:rPr>
        <w:t>is under the legal age to provide consent; or</w:t>
      </w:r>
    </w:p>
    <w:p w14:paraId="1B28F4D1" w14:textId="0A6372B8" w:rsidR="002C3F2C" w:rsidRPr="007755D1" w:rsidRDefault="32B6ED69" w:rsidP="19F4D6FC">
      <w:pPr>
        <w:pStyle w:val="ListParagraph"/>
        <w:numPr>
          <w:ilvl w:val="0"/>
          <w:numId w:val="6"/>
        </w:numPr>
        <w:tabs>
          <w:tab w:val="left" w:pos="0"/>
          <w:tab w:val="left" w:pos="720"/>
        </w:tabs>
        <w:rPr>
          <w:rFonts w:eastAsia="Times" w:cs="Arial"/>
          <w:color w:val="000000" w:themeColor="text1"/>
          <w:szCs w:val="24"/>
        </w:rPr>
      </w:pPr>
      <w:r w:rsidRPr="007755D1">
        <w:rPr>
          <w:rFonts w:eastAsia="Times" w:cs="Arial"/>
          <w:color w:val="000000" w:themeColor="text1"/>
          <w:szCs w:val="24"/>
        </w:rPr>
        <w:t xml:space="preserve">has a mental or physical disability that prevents the </w:t>
      </w:r>
      <w:r w:rsidR="00CB1680" w:rsidRPr="007755D1">
        <w:rPr>
          <w:rFonts w:eastAsia="Times" w:cs="Arial"/>
          <w:color w:val="000000" w:themeColor="text1"/>
          <w:szCs w:val="24"/>
        </w:rPr>
        <w:t xml:space="preserve">individual </w:t>
      </w:r>
      <w:r w:rsidRPr="007755D1">
        <w:rPr>
          <w:rFonts w:eastAsia="Times" w:cs="Arial"/>
          <w:color w:val="000000" w:themeColor="text1"/>
          <w:szCs w:val="24"/>
        </w:rPr>
        <w:t>from having the ability or capacity to give consent.</w:t>
      </w:r>
    </w:p>
    <w:p w14:paraId="5F832ED4" w14:textId="1F336D0C" w:rsidR="00E64182" w:rsidRDefault="32B6ED69" w:rsidP="00E64182">
      <w:pPr>
        <w:pStyle w:val="Heading2"/>
        <w:rPr>
          <w:rFonts w:eastAsia="Times"/>
        </w:rPr>
      </w:pPr>
      <w:bookmarkStart w:id="8" w:name="_Toc142405721"/>
      <w:r w:rsidRPr="007755D1">
        <w:rPr>
          <w:rFonts w:eastAsia="Times"/>
        </w:rPr>
        <w:t>C. Decision-Maker</w:t>
      </w:r>
      <w:bookmarkEnd w:id="8"/>
    </w:p>
    <w:p w14:paraId="335F37EC" w14:textId="563F8FF9" w:rsidR="002C3F2C" w:rsidRPr="007755D1" w:rsidRDefault="00166831">
      <w:pPr>
        <w:rPr>
          <w:rFonts w:cs="Arial"/>
          <w:szCs w:val="24"/>
        </w:rPr>
      </w:pPr>
      <w:r w:rsidRPr="007755D1">
        <w:rPr>
          <w:rFonts w:eastAsia="Times" w:cs="Arial"/>
          <w:color w:val="000000" w:themeColor="text1"/>
          <w:szCs w:val="24"/>
        </w:rPr>
        <w:t>A decision-maker is an i</w:t>
      </w:r>
      <w:r w:rsidR="32B6ED69" w:rsidRPr="007755D1">
        <w:rPr>
          <w:rFonts w:eastAsia="Times" w:cs="Arial"/>
          <w:color w:val="000000" w:themeColor="text1"/>
          <w:szCs w:val="24"/>
        </w:rPr>
        <w:t xml:space="preserve">ndividual who </w:t>
      </w:r>
      <w:r w:rsidRPr="007755D1">
        <w:rPr>
          <w:rFonts w:eastAsia="Times" w:cs="Arial"/>
          <w:color w:val="000000" w:themeColor="text1"/>
          <w:szCs w:val="24"/>
        </w:rPr>
        <w:t xml:space="preserve">is </w:t>
      </w:r>
      <w:r w:rsidR="32B6ED69" w:rsidRPr="007755D1">
        <w:rPr>
          <w:rFonts w:eastAsia="Times" w:cs="Arial"/>
          <w:color w:val="000000" w:themeColor="text1"/>
          <w:szCs w:val="24"/>
        </w:rPr>
        <w:t xml:space="preserve">free from conflicts of interest and biases and who </w:t>
      </w:r>
      <w:r w:rsidRPr="007755D1">
        <w:rPr>
          <w:rFonts w:eastAsia="Times" w:cs="Arial"/>
          <w:color w:val="000000" w:themeColor="text1"/>
          <w:szCs w:val="24"/>
        </w:rPr>
        <w:t xml:space="preserve">is </w:t>
      </w:r>
      <w:r w:rsidR="32B6ED69" w:rsidRPr="007755D1">
        <w:rPr>
          <w:rFonts w:eastAsia="Times" w:cs="Arial"/>
          <w:color w:val="000000" w:themeColor="text1"/>
          <w:szCs w:val="24"/>
        </w:rPr>
        <w:t xml:space="preserve">trained to serve impartially without prejudging the facts at issue. Decision-makers </w:t>
      </w:r>
      <w:r w:rsidR="32B6ED69" w:rsidRPr="007755D1">
        <w:rPr>
          <w:rFonts w:eastAsia="Times" w:cs="Arial"/>
          <w:color w:val="000000" w:themeColor="text1"/>
          <w:szCs w:val="24"/>
        </w:rPr>
        <w:lastRenderedPageBreak/>
        <w:t xml:space="preserve">have the authority to </w:t>
      </w:r>
      <w:r w:rsidRPr="007755D1">
        <w:rPr>
          <w:rFonts w:eastAsia="Times" w:cs="Arial"/>
          <w:color w:val="000000" w:themeColor="text1"/>
          <w:szCs w:val="24"/>
        </w:rPr>
        <w:t>determine</w:t>
      </w:r>
      <w:r w:rsidR="32B6ED69" w:rsidRPr="007755D1">
        <w:rPr>
          <w:rFonts w:eastAsia="Times" w:cs="Arial"/>
          <w:color w:val="000000" w:themeColor="text1"/>
          <w:szCs w:val="24"/>
        </w:rPr>
        <w:t xml:space="preserve"> whether </w:t>
      </w:r>
      <w:r w:rsidRPr="007755D1">
        <w:rPr>
          <w:rFonts w:eastAsia="Times" w:cs="Arial"/>
          <w:color w:val="000000" w:themeColor="text1"/>
          <w:szCs w:val="24"/>
        </w:rPr>
        <w:t>a Title IX p</w:t>
      </w:r>
      <w:r w:rsidR="32B6ED69" w:rsidRPr="007755D1">
        <w:rPr>
          <w:rFonts w:eastAsia="Times" w:cs="Arial"/>
          <w:color w:val="000000" w:themeColor="text1"/>
          <w:szCs w:val="24"/>
        </w:rPr>
        <w:t xml:space="preserve">olicy was violated, </w:t>
      </w:r>
      <w:r w:rsidRPr="007755D1">
        <w:rPr>
          <w:rFonts w:eastAsia="Times" w:cs="Arial"/>
          <w:color w:val="000000" w:themeColor="text1"/>
          <w:szCs w:val="24"/>
        </w:rPr>
        <w:t xml:space="preserve">the appropriate </w:t>
      </w:r>
      <w:r w:rsidR="32B6ED69" w:rsidRPr="007755D1">
        <w:rPr>
          <w:rFonts w:eastAsia="Times" w:cs="Arial"/>
          <w:color w:val="000000" w:themeColor="text1"/>
          <w:szCs w:val="24"/>
        </w:rPr>
        <w:t>disciplin</w:t>
      </w:r>
      <w:r w:rsidRPr="007755D1">
        <w:rPr>
          <w:rFonts w:eastAsia="Times" w:cs="Arial"/>
          <w:color w:val="000000" w:themeColor="text1"/>
          <w:szCs w:val="24"/>
        </w:rPr>
        <w:t xml:space="preserve">ary action or </w:t>
      </w:r>
      <w:r w:rsidR="32B6ED69" w:rsidRPr="007755D1">
        <w:rPr>
          <w:rFonts w:eastAsia="Times" w:cs="Arial"/>
          <w:color w:val="000000" w:themeColor="text1"/>
          <w:szCs w:val="24"/>
        </w:rPr>
        <w:t>sanction</w:t>
      </w:r>
      <w:r w:rsidR="00DE71E8" w:rsidRPr="007755D1">
        <w:rPr>
          <w:rFonts w:eastAsia="Times" w:cs="Arial"/>
          <w:color w:val="000000" w:themeColor="text1"/>
          <w:szCs w:val="24"/>
        </w:rPr>
        <w:t xml:space="preserve"> was enforced</w:t>
      </w:r>
      <w:r w:rsidR="32B6ED69" w:rsidRPr="007755D1">
        <w:rPr>
          <w:rFonts w:eastAsia="Times" w:cs="Arial"/>
          <w:color w:val="000000" w:themeColor="text1"/>
          <w:szCs w:val="24"/>
        </w:rPr>
        <w:t xml:space="preserve">, and whether a complaint </w:t>
      </w:r>
      <w:r w:rsidR="00DE71E8" w:rsidRPr="007755D1">
        <w:rPr>
          <w:rFonts w:eastAsia="Times" w:cs="Arial"/>
          <w:color w:val="000000" w:themeColor="text1"/>
          <w:szCs w:val="24"/>
        </w:rPr>
        <w:t xml:space="preserve">was </w:t>
      </w:r>
      <w:r w:rsidR="32B6ED69" w:rsidRPr="007755D1">
        <w:rPr>
          <w:rFonts w:eastAsia="Times" w:cs="Arial"/>
          <w:color w:val="000000" w:themeColor="text1"/>
          <w:szCs w:val="24"/>
        </w:rPr>
        <w:t>dismissed.</w:t>
      </w:r>
    </w:p>
    <w:p w14:paraId="010FECE8" w14:textId="5FD41F09" w:rsidR="00E64182" w:rsidRDefault="32B6ED69" w:rsidP="00E64182">
      <w:pPr>
        <w:pStyle w:val="Heading2"/>
        <w:rPr>
          <w:rFonts w:eastAsia="Times"/>
        </w:rPr>
      </w:pPr>
      <w:bookmarkStart w:id="9" w:name="_Toc142405722"/>
      <w:r w:rsidRPr="007755D1">
        <w:rPr>
          <w:rFonts w:eastAsia="Times"/>
        </w:rPr>
        <w:t>D. Document Filed by a Complainant</w:t>
      </w:r>
      <w:bookmarkEnd w:id="9"/>
    </w:p>
    <w:p w14:paraId="5C55D96B" w14:textId="398D695D" w:rsidR="002C3F2C" w:rsidRPr="007755D1" w:rsidRDefault="32B6ED69">
      <w:pPr>
        <w:rPr>
          <w:rFonts w:cs="Arial"/>
          <w:szCs w:val="24"/>
        </w:rPr>
      </w:pPr>
      <w:r w:rsidRPr="007755D1">
        <w:rPr>
          <w:rFonts w:eastAsia="Times" w:cs="Arial"/>
          <w:color w:val="000000" w:themeColor="text1"/>
          <w:szCs w:val="24"/>
        </w:rPr>
        <w:t xml:space="preserve">A document </w:t>
      </w:r>
      <w:r w:rsidR="00635701" w:rsidRPr="007755D1">
        <w:rPr>
          <w:rFonts w:eastAsia="Times" w:cs="Arial"/>
          <w:color w:val="000000" w:themeColor="text1"/>
          <w:szCs w:val="24"/>
        </w:rPr>
        <w:t xml:space="preserve">filed by a complainant is a document </w:t>
      </w:r>
      <w:r w:rsidRPr="007755D1">
        <w:rPr>
          <w:rFonts w:eastAsia="Times" w:cs="Arial"/>
          <w:color w:val="000000" w:themeColor="text1"/>
          <w:szCs w:val="24"/>
        </w:rPr>
        <w:t xml:space="preserve">or electronic submission (such as by email or through an online portal provided by the school) that contains the complainant's physical or digital signature, or otherwise indicates that the complainant is the </w:t>
      </w:r>
      <w:r w:rsidR="00CB1680" w:rsidRPr="007755D1">
        <w:rPr>
          <w:rFonts w:eastAsia="Times" w:cs="Arial"/>
          <w:color w:val="000000" w:themeColor="text1"/>
          <w:szCs w:val="24"/>
        </w:rPr>
        <w:t xml:space="preserve">individual </w:t>
      </w:r>
      <w:r w:rsidRPr="007755D1">
        <w:rPr>
          <w:rFonts w:eastAsia="Times" w:cs="Arial"/>
          <w:color w:val="000000" w:themeColor="text1"/>
          <w:szCs w:val="24"/>
        </w:rPr>
        <w:t>filing the formal complaint.</w:t>
      </w:r>
    </w:p>
    <w:p w14:paraId="0F3A8FDF" w14:textId="0435221B" w:rsidR="00E64182" w:rsidRDefault="32B6ED69" w:rsidP="00E64182">
      <w:pPr>
        <w:pStyle w:val="Heading2"/>
        <w:rPr>
          <w:rFonts w:eastAsia="Times"/>
        </w:rPr>
      </w:pPr>
      <w:bookmarkStart w:id="10" w:name="_Toc142405723"/>
      <w:r w:rsidRPr="007755D1">
        <w:rPr>
          <w:rFonts w:eastAsia="Times"/>
        </w:rPr>
        <w:t>E. Harassment</w:t>
      </w:r>
      <w:bookmarkEnd w:id="10"/>
    </w:p>
    <w:p w14:paraId="28D278ED" w14:textId="01CC21D5" w:rsidR="00CC07F0" w:rsidRPr="007755D1" w:rsidRDefault="32B6ED69">
      <w:pPr>
        <w:rPr>
          <w:rFonts w:eastAsia="Times" w:cs="Arial"/>
          <w:color w:val="000000" w:themeColor="text1"/>
          <w:szCs w:val="24"/>
        </w:rPr>
      </w:pPr>
      <w:r w:rsidRPr="007755D1">
        <w:rPr>
          <w:rFonts w:eastAsia="Times" w:cs="Arial"/>
          <w:color w:val="000000" w:themeColor="text1"/>
          <w:szCs w:val="24"/>
        </w:rPr>
        <w:t xml:space="preserve">For the purposes of this </w:t>
      </w:r>
      <w:r w:rsidR="00DE71E8" w:rsidRPr="007755D1">
        <w:rPr>
          <w:rFonts w:eastAsia="Times" w:cs="Arial"/>
          <w:color w:val="000000" w:themeColor="text1"/>
          <w:szCs w:val="24"/>
        </w:rPr>
        <w:t>m</w:t>
      </w:r>
      <w:r w:rsidRPr="007755D1">
        <w:rPr>
          <w:rFonts w:eastAsia="Times" w:cs="Arial"/>
          <w:color w:val="000000" w:themeColor="text1"/>
          <w:szCs w:val="24"/>
        </w:rPr>
        <w:t>anual, "harassment" means unwelcome verbal, nonverbal, visual, or physical conduct that is based on an individual's actual or perceived sex (including gender identity) or pregnancy status</w:t>
      </w:r>
      <w:r w:rsidR="00DE71E8" w:rsidRPr="007755D1">
        <w:rPr>
          <w:rFonts w:eastAsia="Times" w:cs="Arial"/>
          <w:color w:val="000000" w:themeColor="text1"/>
          <w:szCs w:val="24"/>
        </w:rPr>
        <w:t xml:space="preserve"> </w:t>
      </w:r>
      <w:r w:rsidRPr="007755D1">
        <w:rPr>
          <w:rFonts w:eastAsia="Times" w:cs="Arial"/>
          <w:color w:val="000000" w:themeColor="text1"/>
          <w:szCs w:val="24"/>
        </w:rPr>
        <w:t>that is persistent, pervasive, or severe and objectively offensive and unreasonably interferes with, limits, or denies an individual's educational or employment access, benefits, or opportunities. Unwelcome conduct may include, but not be limited to</w:t>
      </w:r>
      <w:r w:rsidR="00CC07F0" w:rsidRPr="007755D1">
        <w:rPr>
          <w:rFonts w:eastAsia="Times" w:cs="Arial"/>
          <w:color w:val="000000" w:themeColor="text1"/>
          <w:szCs w:val="24"/>
        </w:rPr>
        <w:t>:</w:t>
      </w:r>
    </w:p>
    <w:p w14:paraId="580B3638" w14:textId="5728383D" w:rsidR="00CC07F0" w:rsidRPr="007755D1" w:rsidRDefault="00CC07F0" w:rsidP="00CC07F0">
      <w:pPr>
        <w:pStyle w:val="ListParagraph"/>
        <w:numPr>
          <w:ilvl w:val="0"/>
          <w:numId w:val="17"/>
        </w:numPr>
        <w:rPr>
          <w:rFonts w:eastAsia="Times" w:cs="Arial"/>
          <w:color w:val="000000" w:themeColor="text1"/>
          <w:szCs w:val="24"/>
        </w:rPr>
      </w:pPr>
      <w:r w:rsidRPr="007755D1">
        <w:rPr>
          <w:rFonts w:eastAsia="Times" w:cs="Arial"/>
          <w:color w:val="000000" w:themeColor="text1"/>
          <w:szCs w:val="24"/>
        </w:rPr>
        <w:t>b</w:t>
      </w:r>
      <w:r w:rsidR="32B6ED69" w:rsidRPr="007755D1">
        <w:rPr>
          <w:rFonts w:eastAsia="Times" w:cs="Arial"/>
          <w:color w:val="000000" w:themeColor="text1"/>
          <w:szCs w:val="24"/>
        </w:rPr>
        <w:t>ullying</w:t>
      </w:r>
      <w:r w:rsidRPr="007755D1">
        <w:rPr>
          <w:rFonts w:eastAsia="Times" w:cs="Arial"/>
          <w:color w:val="000000" w:themeColor="text1"/>
          <w:szCs w:val="24"/>
        </w:rPr>
        <w:t xml:space="preserve">; </w:t>
      </w:r>
    </w:p>
    <w:p w14:paraId="6C0B67D2" w14:textId="3D026CB4" w:rsidR="00CC07F0" w:rsidRPr="007755D1" w:rsidRDefault="32B6ED69" w:rsidP="00CC07F0">
      <w:pPr>
        <w:pStyle w:val="ListParagraph"/>
        <w:numPr>
          <w:ilvl w:val="0"/>
          <w:numId w:val="17"/>
        </w:numPr>
        <w:rPr>
          <w:rFonts w:eastAsia="Times" w:cs="Arial"/>
          <w:color w:val="000000" w:themeColor="text1"/>
          <w:szCs w:val="24"/>
        </w:rPr>
      </w:pPr>
      <w:r w:rsidRPr="007755D1">
        <w:rPr>
          <w:rFonts w:eastAsia="Times" w:cs="Arial"/>
          <w:color w:val="000000" w:themeColor="text1"/>
          <w:szCs w:val="24"/>
        </w:rPr>
        <w:t>intimidation</w:t>
      </w:r>
      <w:r w:rsidR="00CC07F0" w:rsidRPr="007755D1">
        <w:rPr>
          <w:rFonts w:eastAsia="Times" w:cs="Arial"/>
          <w:color w:val="000000" w:themeColor="text1"/>
          <w:szCs w:val="24"/>
        </w:rPr>
        <w:t>;</w:t>
      </w:r>
      <w:r w:rsidR="008E303E" w:rsidRPr="007755D1">
        <w:rPr>
          <w:rFonts w:eastAsia="Times" w:cs="Arial"/>
          <w:color w:val="000000" w:themeColor="text1"/>
          <w:szCs w:val="24"/>
        </w:rPr>
        <w:t xml:space="preserve"> </w:t>
      </w:r>
    </w:p>
    <w:p w14:paraId="243C9147" w14:textId="257F67BF" w:rsidR="00CC07F0" w:rsidRPr="007755D1" w:rsidRDefault="008E303E" w:rsidP="00CC07F0">
      <w:pPr>
        <w:pStyle w:val="ListParagraph"/>
        <w:numPr>
          <w:ilvl w:val="0"/>
          <w:numId w:val="17"/>
        </w:numPr>
        <w:rPr>
          <w:rFonts w:eastAsia="Times" w:cs="Arial"/>
          <w:color w:val="000000" w:themeColor="text1"/>
          <w:szCs w:val="24"/>
        </w:rPr>
      </w:pPr>
      <w:r w:rsidRPr="007755D1">
        <w:rPr>
          <w:rFonts w:eastAsia="Times" w:cs="Arial"/>
          <w:color w:val="000000" w:themeColor="text1"/>
          <w:szCs w:val="24"/>
        </w:rPr>
        <w:t xml:space="preserve">telling </w:t>
      </w:r>
      <w:r w:rsidR="32B6ED69" w:rsidRPr="007755D1">
        <w:rPr>
          <w:rFonts w:eastAsia="Times" w:cs="Arial"/>
          <w:color w:val="000000" w:themeColor="text1"/>
          <w:szCs w:val="24"/>
        </w:rPr>
        <w:t>offensive jokes</w:t>
      </w:r>
      <w:r w:rsidR="00313FEA" w:rsidRPr="007755D1">
        <w:rPr>
          <w:rFonts w:eastAsia="Times" w:cs="Arial"/>
          <w:color w:val="000000" w:themeColor="text1"/>
          <w:szCs w:val="24"/>
        </w:rPr>
        <w:t>;</w:t>
      </w:r>
      <w:r w:rsidR="32B6ED69" w:rsidRPr="007755D1">
        <w:rPr>
          <w:rFonts w:eastAsia="Times" w:cs="Arial"/>
          <w:color w:val="000000" w:themeColor="text1"/>
          <w:szCs w:val="24"/>
        </w:rPr>
        <w:t xml:space="preserve"> </w:t>
      </w:r>
    </w:p>
    <w:p w14:paraId="3A96125E" w14:textId="627CDD1F" w:rsidR="00CC07F0" w:rsidRPr="007755D1" w:rsidRDefault="008E303E" w:rsidP="00CC07F0">
      <w:pPr>
        <w:pStyle w:val="ListParagraph"/>
        <w:numPr>
          <w:ilvl w:val="0"/>
          <w:numId w:val="17"/>
        </w:numPr>
        <w:rPr>
          <w:rFonts w:eastAsia="Times" w:cs="Arial"/>
          <w:color w:val="000000" w:themeColor="text1"/>
          <w:szCs w:val="24"/>
        </w:rPr>
      </w:pPr>
      <w:r w:rsidRPr="007755D1">
        <w:rPr>
          <w:rFonts w:eastAsia="Times" w:cs="Arial"/>
          <w:color w:val="000000" w:themeColor="text1"/>
          <w:szCs w:val="24"/>
        </w:rPr>
        <w:t xml:space="preserve">referring to an individual by a </w:t>
      </w:r>
      <w:r w:rsidR="32B6ED69" w:rsidRPr="007755D1">
        <w:rPr>
          <w:rFonts w:eastAsia="Times" w:cs="Arial"/>
          <w:color w:val="000000" w:themeColor="text1"/>
          <w:szCs w:val="24"/>
        </w:rPr>
        <w:t>slur, epithets</w:t>
      </w:r>
      <w:r w:rsidRPr="007755D1">
        <w:rPr>
          <w:rFonts w:eastAsia="Times" w:cs="Arial"/>
          <w:color w:val="000000" w:themeColor="text1"/>
          <w:szCs w:val="24"/>
        </w:rPr>
        <w:t>, or offensive</w:t>
      </w:r>
      <w:r w:rsidR="32B6ED69" w:rsidRPr="007755D1">
        <w:rPr>
          <w:rFonts w:eastAsia="Times" w:cs="Arial"/>
          <w:color w:val="000000" w:themeColor="text1"/>
          <w:szCs w:val="24"/>
        </w:rPr>
        <w:t xml:space="preserve"> name</w:t>
      </w:r>
      <w:r w:rsidR="00313FEA" w:rsidRPr="007755D1">
        <w:rPr>
          <w:rFonts w:eastAsia="Times" w:cs="Arial"/>
          <w:color w:val="000000" w:themeColor="text1"/>
          <w:szCs w:val="24"/>
        </w:rPr>
        <w:t>;</w:t>
      </w:r>
      <w:r w:rsidR="32B6ED69" w:rsidRPr="007755D1">
        <w:rPr>
          <w:rFonts w:eastAsia="Times" w:cs="Arial"/>
          <w:color w:val="000000" w:themeColor="text1"/>
          <w:szCs w:val="24"/>
        </w:rPr>
        <w:t xml:space="preserve"> </w:t>
      </w:r>
    </w:p>
    <w:p w14:paraId="23D8B0F2" w14:textId="6F4D410E" w:rsidR="00CC07F0" w:rsidRPr="007755D1" w:rsidRDefault="32B6ED69" w:rsidP="00CC07F0">
      <w:pPr>
        <w:pStyle w:val="ListParagraph"/>
        <w:numPr>
          <w:ilvl w:val="0"/>
          <w:numId w:val="17"/>
        </w:numPr>
        <w:rPr>
          <w:rFonts w:eastAsia="Times" w:cs="Arial"/>
          <w:color w:val="000000" w:themeColor="text1"/>
          <w:szCs w:val="24"/>
        </w:rPr>
      </w:pPr>
      <w:r w:rsidRPr="007755D1">
        <w:rPr>
          <w:rFonts w:eastAsia="Times" w:cs="Arial"/>
          <w:color w:val="000000" w:themeColor="text1"/>
          <w:szCs w:val="24"/>
        </w:rPr>
        <w:t>assault</w:t>
      </w:r>
      <w:r w:rsidR="00CC07F0" w:rsidRPr="007755D1">
        <w:rPr>
          <w:rFonts w:eastAsia="Times" w:cs="Arial"/>
          <w:color w:val="000000" w:themeColor="text1"/>
          <w:szCs w:val="24"/>
        </w:rPr>
        <w:t>;</w:t>
      </w:r>
      <w:r w:rsidRPr="007755D1">
        <w:rPr>
          <w:rFonts w:eastAsia="Times" w:cs="Arial"/>
          <w:color w:val="000000" w:themeColor="text1"/>
          <w:szCs w:val="24"/>
        </w:rPr>
        <w:t xml:space="preserve"> </w:t>
      </w:r>
    </w:p>
    <w:p w14:paraId="359D0B53" w14:textId="07ED19FE" w:rsidR="00CC07F0" w:rsidRPr="007755D1" w:rsidRDefault="00CC07F0" w:rsidP="00CC07F0">
      <w:pPr>
        <w:pStyle w:val="ListParagraph"/>
        <w:numPr>
          <w:ilvl w:val="0"/>
          <w:numId w:val="17"/>
        </w:numPr>
        <w:rPr>
          <w:rFonts w:eastAsia="Times" w:cs="Arial"/>
          <w:color w:val="000000" w:themeColor="text1"/>
          <w:szCs w:val="24"/>
        </w:rPr>
      </w:pPr>
      <w:r w:rsidRPr="007755D1">
        <w:rPr>
          <w:rFonts w:eastAsia="Times" w:cs="Arial"/>
          <w:color w:val="000000" w:themeColor="text1"/>
          <w:szCs w:val="24"/>
        </w:rPr>
        <w:t xml:space="preserve">making </w:t>
      </w:r>
      <w:r w:rsidR="32B6ED69" w:rsidRPr="007755D1">
        <w:rPr>
          <w:rFonts w:eastAsia="Times" w:cs="Arial"/>
          <w:color w:val="000000" w:themeColor="text1"/>
          <w:szCs w:val="24"/>
        </w:rPr>
        <w:t>threats</w:t>
      </w:r>
      <w:r w:rsidRPr="007755D1">
        <w:rPr>
          <w:rFonts w:eastAsia="Times" w:cs="Arial"/>
          <w:color w:val="000000" w:themeColor="text1"/>
          <w:szCs w:val="24"/>
        </w:rPr>
        <w:t>;</w:t>
      </w:r>
      <w:r w:rsidR="32B6ED69" w:rsidRPr="007755D1">
        <w:rPr>
          <w:rFonts w:eastAsia="Times" w:cs="Arial"/>
          <w:color w:val="000000" w:themeColor="text1"/>
          <w:szCs w:val="24"/>
        </w:rPr>
        <w:t xml:space="preserve"> </w:t>
      </w:r>
    </w:p>
    <w:p w14:paraId="708732A2" w14:textId="01C5A702" w:rsidR="00CC07F0" w:rsidRPr="007755D1" w:rsidRDefault="32B6ED69" w:rsidP="00CC07F0">
      <w:pPr>
        <w:pStyle w:val="ListParagraph"/>
        <w:numPr>
          <w:ilvl w:val="0"/>
          <w:numId w:val="17"/>
        </w:numPr>
        <w:rPr>
          <w:rFonts w:eastAsia="Times" w:cs="Arial"/>
          <w:color w:val="000000" w:themeColor="text1"/>
          <w:szCs w:val="24"/>
        </w:rPr>
      </w:pPr>
      <w:r w:rsidRPr="007755D1">
        <w:rPr>
          <w:rFonts w:eastAsia="Times" w:cs="Arial"/>
          <w:color w:val="000000" w:themeColor="text1"/>
          <w:szCs w:val="24"/>
        </w:rPr>
        <w:t>touching</w:t>
      </w:r>
      <w:r w:rsidR="00CC07F0" w:rsidRPr="007755D1">
        <w:rPr>
          <w:rFonts w:eastAsia="Times" w:cs="Arial"/>
          <w:color w:val="000000" w:themeColor="text1"/>
          <w:szCs w:val="24"/>
        </w:rPr>
        <w:t>;</w:t>
      </w:r>
      <w:r w:rsidRPr="007755D1">
        <w:rPr>
          <w:rFonts w:eastAsia="Times" w:cs="Arial"/>
          <w:color w:val="000000" w:themeColor="text1"/>
          <w:szCs w:val="24"/>
        </w:rPr>
        <w:t xml:space="preserve"> </w:t>
      </w:r>
    </w:p>
    <w:p w14:paraId="63189F26" w14:textId="44C1CD27" w:rsidR="00CC07F0" w:rsidRPr="007755D1" w:rsidRDefault="32B6ED69" w:rsidP="00CC07F0">
      <w:pPr>
        <w:pStyle w:val="ListParagraph"/>
        <w:numPr>
          <w:ilvl w:val="0"/>
          <w:numId w:val="17"/>
        </w:numPr>
        <w:rPr>
          <w:rFonts w:eastAsia="Times" w:cs="Arial"/>
          <w:color w:val="000000" w:themeColor="text1"/>
          <w:szCs w:val="24"/>
        </w:rPr>
      </w:pPr>
      <w:r w:rsidRPr="007755D1">
        <w:rPr>
          <w:rFonts w:eastAsia="Times" w:cs="Arial"/>
          <w:color w:val="000000" w:themeColor="text1"/>
          <w:szCs w:val="24"/>
        </w:rPr>
        <w:t>ridicul</w:t>
      </w:r>
      <w:r w:rsidR="00CC07F0" w:rsidRPr="007755D1">
        <w:rPr>
          <w:rFonts w:eastAsia="Times" w:cs="Arial"/>
          <w:color w:val="000000" w:themeColor="text1"/>
          <w:szCs w:val="24"/>
        </w:rPr>
        <w:t>ing</w:t>
      </w:r>
      <w:r w:rsidRPr="007755D1">
        <w:rPr>
          <w:rFonts w:eastAsia="Times" w:cs="Arial"/>
          <w:color w:val="000000" w:themeColor="text1"/>
          <w:szCs w:val="24"/>
        </w:rPr>
        <w:t xml:space="preserve"> or mock</w:t>
      </w:r>
      <w:r w:rsidR="00CC07F0" w:rsidRPr="007755D1">
        <w:rPr>
          <w:rFonts w:eastAsia="Times" w:cs="Arial"/>
          <w:color w:val="000000" w:themeColor="text1"/>
          <w:szCs w:val="24"/>
        </w:rPr>
        <w:t>ing;</w:t>
      </w:r>
      <w:r w:rsidRPr="007755D1">
        <w:rPr>
          <w:rFonts w:eastAsia="Times" w:cs="Arial"/>
          <w:color w:val="000000" w:themeColor="text1"/>
          <w:szCs w:val="24"/>
        </w:rPr>
        <w:t xml:space="preserve"> </w:t>
      </w:r>
    </w:p>
    <w:p w14:paraId="5B34FB7D" w14:textId="59E83293" w:rsidR="00CC07F0" w:rsidRPr="007755D1" w:rsidRDefault="32B6ED69" w:rsidP="00CC07F0">
      <w:pPr>
        <w:pStyle w:val="ListParagraph"/>
        <w:numPr>
          <w:ilvl w:val="0"/>
          <w:numId w:val="17"/>
        </w:numPr>
        <w:rPr>
          <w:rFonts w:eastAsia="Times" w:cs="Arial"/>
          <w:color w:val="000000" w:themeColor="text1"/>
          <w:szCs w:val="24"/>
        </w:rPr>
      </w:pPr>
      <w:r w:rsidRPr="007755D1">
        <w:rPr>
          <w:rFonts w:eastAsia="Times" w:cs="Arial"/>
          <w:color w:val="000000" w:themeColor="text1"/>
          <w:szCs w:val="24"/>
        </w:rPr>
        <w:t>insult</w:t>
      </w:r>
      <w:r w:rsidR="00CC07F0" w:rsidRPr="007755D1">
        <w:rPr>
          <w:rFonts w:eastAsia="Times" w:cs="Arial"/>
          <w:color w:val="000000" w:themeColor="text1"/>
          <w:szCs w:val="24"/>
        </w:rPr>
        <w:t>ing</w:t>
      </w:r>
      <w:r w:rsidRPr="007755D1">
        <w:rPr>
          <w:rFonts w:eastAsia="Times" w:cs="Arial"/>
          <w:color w:val="000000" w:themeColor="text1"/>
          <w:szCs w:val="24"/>
        </w:rPr>
        <w:t xml:space="preserve"> or</w:t>
      </w:r>
      <w:r w:rsidR="00CC07F0" w:rsidRPr="007755D1">
        <w:rPr>
          <w:rFonts w:eastAsia="Times" w:cs="Arial"/>
          <w:color w:val="000000" w:themeColor="text1"/>
          <w:szCs w:val="24"/>
        </w:rPr>
        <w:t xml:space="preserve"> using</w:t>
      </w:r>
      <w:r w:rsidRPr="007755D1">
        <w:rPr>
          <w:rFonts w:eastAsia="Times" w:cs="Arial"/>
          <w:color w:val="000000" w:themeColor="text1"/>
          <w:szCs w:val="24"/>
        </w:rPr>
        <w:t xml:space="preserve"> put-downs</w:t>
      </w:r>
      <w:r w:rsidR="00CC07F0" w:rsidRPr="007755D1">
        <w:rPr>
          <w:rFonts w:eastAsia="Times" w:cs="Arial"/>
          <w:color w:val="000000" w:themeColor="text1"/>
          <w:szCs w:val="24"/>
        </w:rPr>
        <w:t>;</w:t>
      </w:r>
    </w:p>
    <w:p w14:paraId="76071AC3" w14:textId="5111471E" w:rsidR="00CC07F0" w:rsidRPr="007755D1" w:rsidRDefault="00CC07F0" w:rsidP="00CC07F0">
      <w:pPr>
        <w:pStyle w:val="ListParagraph"/>
        <w:numPr>
          <w:ilvl w:val="0"/>
          <w:numId w:val="17"/>
        </w:numPr>
        <w:rPr>
          <w:rFonts w:eastAsia="Times" w:cs="Arial"/>
          <w:color w:val="000000" w:themeColor="text1"/>
          <w:szCs w:val="24"/>
        </w:rPr>
      </w:pPr>
      <w:r w:rsidRPr="007755D1">
        <w:rPr>
          <w:rFonts w:eastAsia="Times" w:cs="Arial"/>
          <w:color w:val="000000" w:themeColor="text1"/>
          <w:szCs w:val="24"/>
        </w:rPr>
        <w:t xml:space="preserve">sharing </w:t>
      </w:r>
      <w:r w:rsidR="32B6ED69" w:rsidRPr="007755D1">
        <w:rPr>
          <w:rFonts w:eastAsia="Times" w:cs="Arial"/>
          <w:color w:val="000000" w:themeColor="text1"/>
          <w:szCs w:val="24"/>
        </w:rPr>
        <w:t>offensive objects or pictures</w:t>
      </w:r>
      <w:r w:rsidR="00313FEA" w:rsidRPr="007755D1">
        <w:rPr>
          <w:rFonts w:eastAsia="Times" w:cs="Arial"/>
          <w:color w:val="000000" w:themeColor="text1"/>
          <w:szCs w:val="24"/>
        </w:rPr>
        <w:t>;</w:t>
      </w:r>
      <w:r w:rsidR="32B6ED69" w:rsidRPr="007755D1">
        <w:rPr>
          <w:rFonts w:eastAsia="Times" w:cs="Arial"/>
          <w:color w:val="000000" w:themeColor="text1"/>
          <w:szCs w:val="24"/>
        </w:rPr>
        <w:t xml:space="preserve"> </w:t>
      </w:r>
    </w:p>
    <w:p w14:paraId="00C254AA" w14:textId="1EE231AD" w:rsidR="00CC07F0" w:rsidRPr="007755D1" w:rsidRDefault="00CC07F0" w:rsidP="00CC07F0">
      <w:pPr>
        <w:pStyle w:val="ListParagraph"/>
        <w:numPr>
          <w:ilvl w:val="0"/>
          <w:numId w:val="17"/>
        </w:numPr>
        <w:rPr>
          <w:rFonts w:eastAsia="Times" w:cs="Arial"/>
          <w:color w:val="000000" w:themeColor="text1"/>
          <w:szCs w:val="24"/>
        </w:rPr>
      </w:pPr>
      <w:r w:rsidRPr="007755D1">
        <w:rPr>
          <w:rFonts w:eastAsia="Times" w:cs="Arial"/>
          <w:color w:val="000000" w:themeColor="text1"/>
          <w:szCs w:val="24"/>
        </w:rPr>
        <w:t xml:space="preserve">sharing offensive </w:t>
      </w:r>
      <w:r w:rsidR="32B6ED69" w:rsidRPr="007755D1">
        <w:rPr>
          <w:rFonts w:eastAsia="Times" w:cs="Arial"/>
          <w:color w:val="000000" w:themeColor="text1"/>
          <w:szCs w:val="24"/>
        </w:rPr>
        <w:t xml:space="preserve">messages via email, text or social </w:t>
      </w:r>
      <w:proofErr w:type="gramStart"/>
      <w:r w:rsidR="32B6ED69" w:rsidRPr="007755D1">
        <w:rPr>
          <w:rFonts w:eastAsia="Times" w:cs="Arial"/>
          <w:color w:val="000000" w:themeColor="text1"/>
          <w:szCs w:val="24"/>
        </w:rPr>
        <w:t>media</w:t>
      </w:r>
      <w:r w:rsidR="00313FEA" w:rsidRPr="007755D1">
        <w:rPr>
          <w:rFonts w:eastAsia="Times" w:cs="Arial"/>
          <w:color w:val="000000" w:themeColor="text1"/>
          <w:szCs w:val="24"/>
        </w:rPr>
        <w:t>;</w:t>
      </w:r>
      <w:proofErr w:type="gramEnd"/>
      <w:r w:rsidRPr="007755D1">
        <w:rPr>
          <w:rFonts w:eastAsia="Times" w:cs="Arial"/>
          <w:color w:val="000000" w:themeColor="text1"/>
          <w:szCs w:val="24"/>
        </w:rPr>
        <w:t xml:space="preserve"> </w:t>
      </w:r>
    </w:p>
    <w:p w14:paraId="79E91249" w14:textId="52BCDC01" w:rsidR="002C3F2C" w:rsidRPr="007755D1" w:rsidRDefault="00CC07F0" w:rsidP="00CC07F0">
      <w:pPr>
        <w:pStyle w:val="ListParagraph"/>
        <w:numPr>
          <w:ilvl w:val="0"/>
          <w:numId w:val="17"/>
        </w:numPr>
        <w:rPr>
          <w:rFonts w:eastAsia="Times" w:cs="Arial"/>
          <w:color w:val="000000" w:themeColor="text1"/>
          <w:szCs w:val="24"/>
        </w:rPr>
      </w:pPr>
      <w:r w:rsidRPr="007755D1">
        <w:rPr>
          <w:rFonts w:eastAsia="Times" w:cs="Arial"/>
          <w:color w:val="000000" w:themeColor="text1"/>
          <w:szCs w:val="24"/>
        </w:rPr>
        <w:t xml:space="preserve">making </w:t>
      </w:r>
      <w:r w:rsidR="32B6ED69" w:rsidRPr="007755D1">
        <w:rPr>
          <w:rFonts w:eastAsia="Times" w:cs="Arial"/>
          <w:color w:val="000000" w:themeColor="text1"/>
          <w:szCs w:val="24"/>
        </w:rPr>
        <w:t>sexual advances</w:t>
      </w:r>
      <w:r w:rsidRPr="007755D1">
        <w:rPr>
          <w:rFonts w:eastAsia="Times" w:cs="Arial"/>
          <w:color w:val="000000" w:themeColor="text1"/>
          <w:szCs w:val="24"/>
        </w:rPr>
        <w:t>,</w:t>
      </w:r>
      <w:r w:rsidR="32B6ED69" w:rsidRPr="007755D1">
        <w:rPr>
          <w:rFonts w:eastAsia="Times" w:cs="Arial"/>
          <w:color w:val="000000" w:themeColor="text1"/>
          <w:szCs w:val="24"/>
        </w:rPr>
        <w:t xml:space="preserve"> request</w:t>
      </w:r>
      <w:r w:rsidRPr="007755D1">
        <w:rPr>
          <w:rFonts w:eastAsia="Times" w:cs="Arial"/>
          <w:color w:val="000000" w:themeColor="text1"/>
          <w:szCs w:val="24"/>
        </w:rPr>
        <w:t>ing</w:t>
      </w:r>
      <w:r w:rsidR="32B6ED69" w:rsidRPr="007755D1">
        <w:rPr>
          <w:rFonts w:eastAsia="Times" w:cs="Arial"/>
          <w:color w:val="000000" w:themeColor="text1"/>
          <w:szCs w:val="24"/>
        </w:rPr>
        <w:t xml:space="preserve"> sexual favors, or any other sex-based conduct.</w:t>
      </w:r>
    </w:p>
    <w:p w14:paraId="4223C4D3" w14:textId="056A2115" w:rsidR="00E64182" w:rsidRDefault="32B6ED69" w:rsidP="00E64182">
      <w:pPr>
        <w:pStyle w:val="Heading2"/>
        <w:rPr>
          <w:rFonts w:eastAsia="Times"/>
        </w:rPr>
      </w:pPr>
      <w:bookmarkStart w:id="11" w:name="_Toc142405724"/>
      <w:r w:rsidRPr="007755D1">
        <w:rPr>
          <w:rFonts w:eastAsia="Times"/>
        </w:rPr>
        <w:t>F. Respondent</w:t>
      </w:r>
      <w:bookmarkEnd w:id="11"/>
      <w:r w:rsidRPr="007755D1">
        <w:rPr>
          <w:rFonts w:eastAsia="Times"/>
        </w:rPr>
        <w:t xml:space="preserve"> </w:t>
      </w:r>
    </w:p>
    <w:p w14:paraId="2D00D3FD" w14:textId="1A04B86C" w:rsidR="002C3F2C" w:rsidRPr="007755D1" w:rsidRDefault="00FE4A4C">
      <w:pPr>
        <w:rPr>
          <w:rFonts w:cs="Arial"/>
          <w:szCs w:val="24"/>
        </w:rPr>
      </w:pPr>
      <w:r w:rsidRPr="007755D1">
        <w:rPr>
          <w:rFonts w:eastAsia="Times" w:cs="Arial"/>
          <w:color w:val="000000" w:themeColor="text1"/>
          <w:szCs w:val="24"/>
        </w:rPr>
        <w:t>A respondent is t</w:t>
      </w:r>
      <w:r w:rsidR="32B6ED69" w:rsidRPr="007755D1">
        <w:rPr>
          <w:rFonts w:eastAsia="Times" w:cs="Arial"/>
          <w:color w:val="000000" w:themeColor="text1"/>
          <w:szCs w:val="24"/>
        </w:rPr>
        <w:t>he individual who</w:t>
      </w:r>
      <w:r w:rsidR="00313FEA" w:rsidRPr="007755D1">
        <w:rPr>
          <w:rFonts w:eastAsia="Times" w:cs="Arial"/>
          <w:color w:val="000000" w:themeColor="text1"/>
          <w:szCs w:val="24"/>
        </w:rPr>
        <w:t xml:space="preserve"> is</w:t>
      </w:r>
      <w:r w:rsidR="32B6ED69" w:rsidRPr="007755D1">
        <w:rPr>
          <w:rFonts w:eastAsia="Times" w:cs="Arial"/>
          <w:color w:val="000000" w:themeColor="text1"/>
          <w:szCs w:val="24"/>
        </w:rPr>
        <w:t xml:space="preserve"> report</w:t>
      </w:r>
      <w:r w:rsidR="00313FEA" w:rsidRPr="007755D1">
        <w:rPr>
          <w:rFonts w:eastAsia="Times" w:cs="Arial"/>
          <w:color w:val="000000" w:themeColor="text1"/>
          <w:szCs w:val="24"/>
        </w:rPr>
        <w:t>ed</w:t>
      </w:r>
      <w:r w:rsidR="32B6ED69" w:rsidRPr="007755D1">
        <w:rPr>
          <w:rFonts w:eastAsia="Times" w:cs="Arial"/>
          <w:color w:val="000000" w:themeColor="text1"/>
          <w:szCs w:val="24"/>
        </w:rPr>
        <w:t xml:space="preserve"> to be the perpetrator of conduct that could constitute </w:t>
      </w:r>
      <w:r w:rsidRPr="007755D1">
        <w:rPr>
          <w:rFonts w:eastAsia="Times" w:cs="Arial"/>
          <w:color w:val="000000" w:themeColor="text1"/>
          <w:szCs w:val="24"/>
        </w:rPr>
        <w:t>s</w:t>
      </w:r>
      <w:r w:rsidR="32B6ED69" w:rsidRPr="007755D1">
        <w:rPr>
          <w:rFonts w:eastAsia="Times" w:cs="Arial"/>
          <w:color w:val="000000" w:themeColor="text1"/>
          <w:szCs w:val="24"/>
        </w:rPr>
        <w:t xml:space="preserve">exual </w:t>
      </w:r>
      <w:r w:rsidRPr="007755D1">
        <w:rPr>
          <w:rFonts w:eastAsia="Times" w:cs="Arial"/>
          <w:color w:val="000000" w:themeColor="text1"/>
          <w:szCs w:val="24"/>
        </w:rPr>
        <w:t>m</w:t>
      </w:r>
      <w:r w:rsidR="32B6ED69" w:rsidRPr="007755D1">
        <w:rPr>
          <w:rFonts w:eastAsia="Times" w:cs="Arial"/>
          <w:color w:val="000000" w:themeColor="text1"/>
          <w:szCs w:val="24"/>
        </w:rPr>
        <w:t xml:space="preserve">isconduct, including </w:t>
      </w:r>
      <w:r w:rsidRPr="007755D1">
        <w:rPr>
          <w:rFonts w:eastAsia="Times" w:cs="Arial"/>
          <w:color w:val="000000" w:themeColor="text1"/>
          <w:szCs w:val="24"/>
        </w:rPr>
        <w:t>s</w:t>
      </w:r>
      <w:r w:rsidR="32B6ED69" w:rsidRPr="007755D1">
        <w:rPr>
          <w:rFonts w:eastAsia="Times" w:cs="Arial"/>
          <w:color w:val="000000" w:themeColor="text1"/>
          <w:szCs w:val="24"/>
        </w:rPr>
        <w:t xml:space="preserve">exual </w:t>
      </w:r>
      <w:r w:rsidRPr="007755D1">
        <w:rPr>
          <w:rFonts w:eastAsia="Times" w:cs="Arial"/>
          <w:color w:val="000000" w:themeColor="text1"/>
          <w:szCs w:val="24"/>
        </w:rPr>
        <w:t>h</w:t>
      </w:r>
      <w:r w:rsidR="32B6ED69" w:rsidRPr="007755D1">
        <w:rPr>
          <w:rFonts w:eastAsia="Times" w:cs="Arial"/>
          <w:color w:val="000000" w:themeColor="text1"/>
          <w:szCs w:val="24"/>
        </w:rPr>
        <w:t>arassment</w:t>
      </w:r>
      <w:r w:rsidRPr="007755D1">
        <w:rPr>
          <w:rFonts w:eastAsia="Times" w:cs="Arial"/>
          <w:color w:val="000000" w:themeColor="text1"/>
          <w:szCs w:val="24"/>
        </w:rPr>
        <w:t xml:space="preserve">, </w:t>
      </w:r>
      <w:r w:rsidR="32B6ED69" w:rsidRPr="007755D1">
        <w:rPr>
          <w:rFonts w:eastAsia="Times" w:cs="Arial"/>
          <w:color w:val="000000" w:themeColor="text1"/>
          <w:szCs w:val="24"/>
        </w:rPr>
        <w:t>discrimination</w:t>
      </w:r>
      <w:r w:rsidRPr="007755D1">
        <w:rPr>
          <w:rFonts w:eastAsia="Times" w:cs="Arial"/>
          <w:color w:val="000000" w:themeColor="text1"/>
          <w:szCs w:val="24"/>
        </w:rPr>
        <w:t>,</w:t>
      </w:r>
      <w:r w:rsidR="32B6ED69" w:rsidRPr="007755D1">
        <w:rPr>
          <w:rFonts w:eastAsia="Times" w:cs="Arial"/>
          <w:color w:val="000000" w:themeColor="text1"/>
          <w:szCs w:val="24"/>
        </w:rPr>
        <w:t xml:space="preserve"> or harassment on the basis of sex. </w:t>
      </w:r>
      <w:r w:rsidR="004263DF" w:rsidRPr="007755D1">
        <w:rPr>
          <w:rFonts w:eastAsia="Times" w:cs="Arial"/>
          <w:color w:val="000000" w:themeColor="text1"/>
          <w:szCs w:val="24"/>
        </w:rPr>
        <w:t>For purposes of this policy, the term “party” refers to a respondent.</w:t>
      </w:r>
    </w:p>
    <w:p w14:paraId="2AC25E11" w14:textId="5383C9BE" w:rsidR="00E64182" w:rsidRDefault="32B6ED69" w:rsidP="00E64182">
      <w:pPr>
        <w:pStyle w:val="Heading2"/>
        <w:rPr>
          <w:rFonts w:eastAsia="Times"/>
        </w:rPr>
      </w:pPr>
      <w:bookmarkStart w:id="12" w:name="_Toc142405725"/>
      <w:r w:rsidRPr="007755D1">
        <w:rPr>
          <w:rFonts w:eastAsia="Times"/>
        </w:rPr>
        <w:t>G. Retaliation</w:t>
      </w:r>
      <w:bookmarkEnd w:id="12"/>
    </w:p>
    <w:p w14:paraId="22B46706" w14:textId="7D9F6E31" w:rsidR="00935A86" w:rsidRPr="007755D1" w:rsidRDefault="0065637F">
      <w:pPr>
        <w:rPr>
          <w:rFonts w:cs="Arial"/>
          <w:szCs w:val="24"/>
        </w:rPr>
      </w:pPr>
      <w:r w:rsidRPr="007755D1">
        <w:rPr>
          <w:rFonts w:eastAsia="Times" w:cs="Arial"/>
          <w:color w:val="000000" w:themeColor="text1"/>
          <w:szCs w:val="24"/>
        </w:rPr>
        <w:t>Retaliation is a</w:t>
      </w:r>
      <w:r w:rsidR="32B6ED69" w:rsidRPr="007755D1">
        <w:rPr>
          <w:rFonts w:eastAsia="Times" w:cs="Arial"/>
          <w:color w:val="000000" w:themeColor="text1"/>
          <w:szCs w:val="24"/>
        </w:rPr>
        <w:t>ny action, or attempted action, directly or indirectly,</w:t>
      </w:r>
      <w:r w:rsidR="003419A8" w:rsidRPr="007755D1">
        <w:rPr>
          <w:rFonts w:eastAsia="Times" w:cs="Arial"/>
          <w:color w:val="000000" w:themeColor="text1"/>
          <w:szCs w:val="24"/>
        </w:rPr>
        <w:t xml:space="preserve"> that is taken</w:t>
      </w:r>
      <w:r w:rsidR="32B6ED69" w:rsidRPr="007755D1">
        <w:rPr>
          <w:rFonts w:eastAsia="Times" w:cs="Arial"/>
          <w:color w:val="000000" w:themeColor="text1"/>
          <w:szCs w:val="24"/>
        </w:rPr>
        <w:t xml:space="preserve"> against any </w:t>
      </w:r>
      <w:r w:rsidR="00CB1680" w:rsidRPr="007755D1">
        <w:rPr>
          <w:rFonts w:eastAsia="Times" w:cs="Arial"/>
          <w:color w:val="000000" w:themeColor="text1"/>
          <w:szCs w:val="24"/>
        </w:rPr>
        <w:t>individual</w:t>
      </w:r>
      <w:r w:rsidR="32B6ED69" w:rsidRPr="007755D1">
        <w:rPr>
          <w:rFonts w:eastAsia="Times" w:cs="Arial"/>
          <w:color w:val="000000" w:themeColor="text1"/>
          <w:szCs w:val="24"/>
        </w:rPr>
        <w:t>, who, in good faith, reports or discloses a violation of th</w:t>
      </w:r>
      <w:r w:rsidR="003419A8" w:rsidRPr="007755D1">
        <w:rPr>
          <w:rFonts w:eastAsia="Times" w:cs="Arial"/>
          <w:color w:val="000000" w:themeColor="text1"/>
          <w:szCs w:val="24"/>
        </w:rPr>
        <w:t>e</w:t>
      </w:r>
      <w:r w:rsidR="32B6ED69" w:rsidRPr="007755D1">
        <w:rPr>
          <w:rFonts w:eastAsia="Times" w:cs="Arial"/>
          <w:color w:val="000000" w:themeColor="text1"/>
          <w:szCs w:val="24"/>
        </w:rPr>
        <w:t xml:space="preserve"> </w:t>
      </w:r>
      <w:r w:rsidR="003419A8" w:rsidRPr="007755D1">
        <w:rPr>
          <w:rFonts w:eastAsia="Times" w:cs="Arial"/>
          <w:color w:val="000000" w:themeColor="text1"/>
          <w:szCs w:val="24"/>
        </w:rPr>
        <w:t>p</w:t>
      </w:r>
      <w:r w:rsidR="32B6ED69" w:rsidRPr="007755D1">
        <w:rPr>
          <w:rFonts w:eastAsia="Times" w:cs="Arial"/>
          <w:color w:val="000000" w:themeColor="text1"/>
          <w:szCs w:val="24"/>
        </w:rPr>
        <w:t xml:space="preserve">olicy, files a complaint, and/or otherwise participates in an investigation, proceedings, complaint, or hearing under this </w:t>
      </w:r>
      <w:r w:rsidR="003419A8" w:rsidRPr="007755D1">
        <w:rPr>
          <w:rFonts w:eastAsia="Times" w:cs="Arial"/>
          <w:color w:val="000000" w:themeColor="text1"/>
          <w:szCs w:val="24"/>
        </w:rPr>
        <w:t>p</w:t>
      </w:r>
      <w:r w:rsidR="32B6ED69" w:rsidRPr="007755D1">
        <w:rPr>
          <w:rFonts w:eastAsia="Times" w:cs="Arial"/>
          <w:color w:val="000000" w:themeColor="text1"/>
          <w:szCs w:val="24"/>
        </w:rPr>
        <w:t>olicy. Retaliation includes</w:t>
      </w:r>
      <w:r w:rsidR="00E63643" w:rsidRPr="007755D1">
        <w:rPr>
          <w:rFonts w:eastAsia="Times" w:cs="Arial"/>
          <w:color w:val="000000" w:themeColor="text1"/>
          <w:szCs w:val="24"/>
        </w:rPr>
        <w:t>,</w:t>
      </w:r>
      <w:r w:rsidR="32B6ED69" w:rsidRPr="007755D1">
        <w:rPr>
          <w:rFonts w:eastAsia="Times" w:cs="Arial"/>
          <w:color w:val="000000" w:themeColor="text1"/>
          <w:szCs w:val="24"/>
        </w:rPr>
        <w:t xml:space="preserve"> but is not limited to</w:t>
      </w:r>
      <w:r w:rsidR="00E63643" w:rsidRPr="007755D1">
        <w:rPr>
          <w:rFonts w:eastAsia="Times" w:cs="Arial"/>
          <w:color w:val="000000" w:themeColor="text1"/>
          <w:szCs w:val="24"/>
        </w:rPr>
        <w:t>,</w:t>
      </w:r>
      <w:r w:rsidR="32B6ED69" w:rsidRPr="007755D1">
        <w:rPr>
          <w:rFonts w:eastAsia="Times" w:cs="Arial"/>
          <w:color w:val="000000" w:themeColor="text1"/>
          <w:szCs w:val="24"/>
        </w:rPr>
        <w:t xml:space="preserve"> harassment, threats, </w:t>
      </w:r>
      <w:r w:rsidR="32B6ED69" w:rsidRPr="007755D1">
        <w:rPr>
          <w:rFonts w:eastAsia="Times" w:cs="Arial"/>
          <w:color w:val="000000" w:themeColor="text1"/>
          <w:szCs w:val="24"/>
        </w:rPr>
        <w:lastRenderedPageBreak/>
        <w:t>job termination, adjustment in pay or responsibilities, or</w:t>
      </w:r>
      <w:r w:rsidR="00E63643" w:rsidRPr="007755D1">
        <w:rPr>
          <w:rFonts w:eastAsia="Times" w:cs="Arial"/>
          <w:color w:val="000000" w:themeColor="text1"/>
          <w:szCs w:val="24"/>
        </w:rPr>
        <w:t xml:space="preserve"> impeding </w:t>
      </w:r>
      <w:r w:rsidR="32B6ED69" w:rsidRPr="007755D1">
        <w:rPr>
          <w:rFonts w:eastAsia="Times" w:cs="Arial"/>
          <w:color w:val="000000" w:themeColor="text1"/>
          <w:szCs w:val="24"/>
        </w:rPr>
        <w:t xml:space="preserve">academic progress. Actions are considered retaliatory if they have an adverse effect on </w:t>
      </w:r>
      <w:r w:rsidR="00DA5C78" w:rsidRPr="007755D1">
        <w:rPr>
          <w:rFonts w:eastAsia="Times" w:cs="Arial"/>
          <w:color w:val="000000" w:themeColor="text1"/>
          <w:szCs w:val="24"/>
        </w:rPr>
        <w:t>an individual’s</w:t>
      </w:r>
      <w:r w:rsidR="32B6ED69" w:rsidRPr="007755D1">
        <w:rPr>
          <w:rFonts w:eastAsia="Times" w:cs="Arial"/>
          <w:color w:val="000000" w:themeColor="text1"/>
          <w:szCs w:val="24"/>
        </w:rPr>
        <w:t xml:space="preserve"> working, academic, or living environment or if they prevent a</w:t>
      </w:r>
      <w:r w:rsidR="00CB1680" w:rsidRPr="007755D1">
        <w:rPr>
          <w:rFonts w:eastAsia="Times" w:cs="Arial"/>
          <w:color w:val="000000" w:themeColor="text1"/>
          <w:szCs w:val="24"/>
        </w:rPr>
        <w:t xml:space="preserve">n individual </w:t>
      </w:r>
      <w:r w:rsidR="32B6ED69" w:rsidRPr="007755D1">
        <w:rPr>
          <w:rFonts w:eastAsia="Times" w:cs="Arial"/>
          <w:color w:val="000000" w:themeColor="text1"/>
          <w:szCs w:val="24"/>
        </w:rPr>
        <w:t>from effectively carrying out their educational responsibilities.</w:t>
      </w:r>
    </w:p>
    <w:p w14:paraId="53F43F3A" w14:textId="77777777" w:rsidR="006F331C" w:rsidRPr="004B527D" w:rsidRDefault="00935A86" w:rsidP="004B527D">
      <w:pPr>
        <w:pStyle w:val="Heading2"/>
        <w:rPr>
          <w:rStyle w:val="Heading2Char"/>
          <w:b/>
          <w:bCs/>
        </w:rPr>
      </w:pPr>
      <w:bookmarkStart w:id="13" w:name="_Toc142405726"/>
      <w:r w:rsidRPr="004B527D">
        <w:rPr>
          <w:rStyle w:val="Heading2Char"/>
          <w:b/>
          <w:bCs/>
        </w:rPr>
        <w:t>H.</w:t>
      </w:r>
      <w:r w:rsidR="32B6ED69" w:rsidRPr="004B527D">
        <w:rPr>
          <w:rStyle w:val="Heading2Char"/>
          <w:b/>
          <w:bCs/>
        </w:rPr>
        <w:t xml:space="preserve"> Sex Offenses, Non-forcible</w:t>
      </w:r>
      <w:r w:rsidRPr="004B527D">
        <w:rPr>
          <w:rStyle w:val="Heading2Char"/>
          <w:b/>
          <w:bCs/>
        </w:rPr>
        <w:t xml:space="preserve"> I</w:t>
      </w:r>
      <w:r w:rsidR="32B6ED69" w:rsidRPr="004B527D">
        <w:rPr>
          <w:rStyle w:val="Heading2Char"/>
          <w:b/>
          <w:bCs/>
        </w:rPr>
        <w:t>ntercourse</w:t>
      </w:r>
      <w:bookmarkEnd w:id="13"/>
      <w:r w:rsidRPr="004B527D">
        <w:rPr>
          <w:rStyle w:val="Heading2Char"/>
          <w:b/>
          <w:bCs/>
        </w:rPr>
        <w:t xml:space="preserve"> </w:t>
      </w:r>
    </w:p>
    <w:p w14:paraId="52884AA9" w14:textId="70F7BE89" w:rsidR="002C3F2C" w:rsidRPr="007755D1" w:rsidRDefault="006F331C" w:rsidP="006F331C">
      <w:r>
        <w:t>I</w:t>
      </w:r>
      <w:r w:rsidR="00935A86" w:rsidRPr="007755D1">
        <w:t>nclude</w:t>
      </w:r>
      <w:r>
        <w:t>s</w:t>
      </w:r>
      <w:r w:rsidR="00935A86" w:rsidRPr="007755D1">
        <w:t xml:space="preserve"> the following:</w:t>
      </w:r>
    </w:p>
    <w:p w14:paraId="3B2116A3" w14:textId="557A084F" w:rsidR="002C3F2C" w:rsidRPr="007755D1" w:rsidRDefault="32B6ED69" w:rsidP="00935A86">
      <w:pPr>
        <w:pStyle w:val="ListParagraph"/>
        <w:numPr>
          <w:ilvl w:val="0"/>
          <w:numId w:val="18"/>
        </w:numPr>
        <w:rPr>
          <w:rFonts w:cs="Arial"/>
          <w:szCs w:val="24"/>
        </w:rPr>
      </w:pPr>
      <w:r w:rsidRPr="007755D1">
        <w:rPr>
          <w:rFonts w:eastAsia="Times" w:cs="Arial"/>
          <w:b/>
          <w:bCs/>
          <w:color w:val="000000" w:themeColor="text1"/>
          <w:szCs w:val="24"/>
        </w:rPr>
        <w:t>Incest</w:t>
      </w:r>
      <w:r w:rsidR="00935A86" w:rsidRPr="007755D1">
        <w:rPr>
          <w:rFonts w:eastAsia="Times" w:cs="Arial"/>
          <w:color w:val="000000" w:themeColor="text1"/>
          <w:szCs w:val="24"/>
        </w:rPr>
        <w:t>, which is the u</w:t>
      </w:r>
      <w:r w:rsidRPr="007755D1">
        <w:rPr>
          <w:rFonts w:eastAsia="Times" w:cs="Arial"/>
          <w:color w:val="000000" w:themeColor="text1"/>
          <w:szCs w:val="24"/>
        </w:rPr>
        <w:t>nforced sexual intercourse between persons who are related to each other.</w:t>
      </w:r>
    </w:p>
    <w:p w14:paraId="13094455" w14:textId="4197D3D1" w:rsidR="002C3F2C" w:rsidRPr="007755D1" w:rsidRDefault="32B6ED69" w:rsidP="00935A86">
      <w:pPr>
        <w:pStyle w:val="ListParagraph"/>
        <w:numPr>
          <w:ilvl w:val="0"/>
          <w:numId w:val="18"/>
        </w:numPr>
        <w:rPr>
          <w:rFonts w:cs="Arial"/>
          <w:szCs w:val="24"/>
        </w:rPr>
      </w:pPr>
      <w:r w:rsidRPr="007755D1">
        <w:rPr>
          <w:rFonts w:eastAsia="Times" w:cs="Arial"/>
          <w:b/>
          <w:bCs/>
          <w:color w:val="000000" w:themeColor="text1"/>
          <w:szCs w:val="24"/>
        </w:rPr>
        <w:t>Statutory Rape</w:t>
      </w:r>
      <w:r w:rsidR="00935A86" w:rsidRPr="007755D1">
        <w:rPr>
          <w:rFonts w:eastAsia="Times" w:cs="Arial"/>
          <w:color w:val="000000" w:themeColor="text1"/>
          <w:szCs w:val="24"/>
        </w:rPr>
        <w:t>, which is the</w:t>
      </w:r>
      <w:r w:rsidRPr="007755D1">
        <w:rPr>
          <w:rFonts w:eastAsia="Times" w:cs="Arial"/>
          <w:color w:val="000000" w:themeColor="text1"/>
          <w:szCs w:val="24"/>
        </w:rPr>
        <w:t xml:space="preserve"> </w:t>
      </w:r>
      <w:r w:rsidR="00935A86" w:rsidRPr="007755D1">
        <w:rPr>
          <w:rFonts w:eastAsia="Times" w:cs="Arial"/>
          <w:color w:val="000000" w:themeColor="text1"/>
          <w:szCs w:val="24"/>
        </w:rPr>
        <w:t>u</w:t>
      </w:r>
      <w:r w:rsidRPr="007755D1">
        <w:rPr>
          <w:rFonts w:eastAsia="Times" w:cs="Arial"/>
          <w:color w:val="000000" w:themeColor="text1"/>
          <w:szCs w:val="24"/>
        </w:rPr>
        <w:t xml:space="preserve">nforced sexual intercourse with a person who is under the statutory age of consent of 17 years of age. It is considered statutory rape when the </w:t>
      </w:r>
      <w:r w:rsidR="00935A86" w:rsidRPr="007755D1">
        <w:rPr>
          <w:rFonts w:eastAsia="Times" w:cs="Arial"/>
          <w:color w:val="000000" w:themeColor="text1"/>
          <w:szCs w:val="24"/>
        </w:rPr>
        <w:t>c</w:t>
      </w:r>
      <w:r w:rsidRPr="007755D1">
        <w:rPr>
          <w:rFonts w:eastAsia="Times" w:cs="Arial"/>
          <w:color w:val="000000" w:themeColor="text1"/>
          <w:szCs w:val="24"/>
        </w:rPr>
        <w:t>omplainant is 17 or 18 years of age and the respondent is in a position of trust or authority, such as a teacher or coach.</w:t>
      </w:r>
    </w:p>
    <w:p w14:paraId="75E93CA3" w14:textId="01DF50D3" w:rsidR="006F331C" w:rsidRDefault="00935A86" w:rsidP="006F331C">
      <w:pPr>
        <w:pStyle w:val="Heading2"/>
        <w:rPr>
          <w:rFonts w:eastAsia="Times"/>
        </w:rPr>
      </w:pPr>
      <w:bookmarkStart w:id="14" w:name="_Toc142405727"/>
      <w:r w:rsidRPr="007755D1">
        <w:rPr>
          <w:rFonts w:eastAsia="Times"/>
        </w:rPr>
        <w:t>I</w:t>
      </w:r>
      <w:r w:rsidR="32B6ED69" w:rsidRPr="007755D1">
        <w:rPr>
          <w:rFonts w:eastAsia="Times"/>
        </w:rPr>
        <w:t>. Non</w:t>
      </w:r>
      <w:r w:rsidR="00FB059E" w:rsidRPr="007755D1">
        <w:rPr>
          <w:rFonts w:eastAsia="Times"/>
        </w:rPr>
        <w:t>c</w:t>
      </w:r>
      <w:r w:rsidR="32B6ED69" w:rsidRPr="007755D1">
        <w:rPr>
          <w:rFonts w:eastAsia="Times"/>
        </w:rPr>
        <w:t>onsensual Sexual Contact</w:t>
      </w:r>
      <w:bookmarkEnd w:id="14"/>
      <w:r w:rsidR="006F331C">
        <w:rPr>
          <w:rFonts w:eastAsia="Times"/>
        </w:rPr>
        <w:t xml:space="preserve"> </w:t>
      </w:r>
    </w:p>
    <w:p w14:paraId="4CB225FC" w14:textId="64AE10C2" w:rsidR="002C3F2C" w:rsidRPr="007755D1" w:rsidRDefault="00FB059E">
      <w:pPr>
        <w:rPr>
          <w:rFonts w:cs="Arial"/>
          <w:szCs w:val="24"/>
        </w:rPr>
      </w:pPr>
      <w:r w:rsidRPr="007755D1">
        <w:rPr>
          <w:rFonts w:eastAsia="Times" w:cs="Arial"/>
          <w:color w:val="000000" w:themeColor="text1"/>
          <w:szCs w:val="24"/>
        </w:rPr>
        <w:t>Nonconsensual sexual contact is the i</w:t>
      </w:r>
      <w:r w:rsidR="32B6ED69" w:rsidRPr="007755D1">
        <w:rPr>
          <w:rFonts w:eastAsia="Times" w:cs="Arial"/>
          <w:color w:val="000000" w:themeColor="text1"/>
          <w:szCs w:val="24"/>
        </w:rPr>
        <w:t xml:space="preserve">nappropriate contact </w:t>
      </w:r>
      <w:r w:rsidRPr="007755D1">
        <w:rPr>
          <w:rFonts w:eastAsia="Times" w:cs="Arial"/>
          <w:color w:val="000000" w:themeColor="text1"/>
          <w:szCs w:val="24"/>
        </w:rPr>
        <w:t xml:space="preserve">of an individual </w:t>
      </w:r>
      <w:r w:rsidR="32B6ED69" w:rsidRPr="007755D1">
        <w:rPr>
          <w:rFonts w:eastAsia="Times" w:cs="Arial"/>
          <w:color w:val="000000" w:themeColor="text1"/>
          <w:szCs w:val="24"/>
        </w:rPr>
        <w:t>involving the mouth, genital area, inner or upper thigh area, anus, buttocks, breast, neck</w:t>
      </w:r>
      <w:r w:rsidRPr="007755D1">
        <w:rPr>
          <w:rFonts w:eastAsia="Times" w:cs="Arial"/>
          <w:color w:val="000000" w:themeColor="text1"/>
          <w:szCs w:val="24"/>
        </w:rPr>
        <w:t>,</w:t>
      </w:r>
      <w:r w:rsidR="32B6ED69" w:rsidRPr="007755D1">
        <w:rPr>
          <w:rFonts w:eastAsia="Times" w:cs="Arial"/>
          <w:color w:val="000000" w:themeColor="text1"/>
          <w:szCs w:val="24"/>
        </w:rPr>
        <w:t xml:space="preserve"> or any part of another </w:t>
      </w:r>
      <w:r w:rsidR="00DA5C78" w:rsidRPr="007755D1">
        <w:rPr>
          <w:rFonts w:eastAsia="Times" w:cs="Arial"/>
          <w:color w:val="000000" w:themeColor="text1"/>
          <w:szCs w:val="24"/>
        </w:rPr>
        <w:t>individual’s</w:t>
      </w:r>
      <w:r w:rsidR="00CB1680" w:rsidRPr="007755D1">
        <w:rPr>
          <w:rFonts w:eastAsia="Times" w:cs="Arial"/>
          <w:color w:val="000000" w:themeColor="text1"/>
          <w:szCs w:val="24"/>
        </w:rPr>
        <w:t xml:space="preserve"> </w:t>
      </w:r>
      <w:r w:rsidR="32B6ED69" w:rsidRPr="007755D1">
        <w:rPr>
          <w:rFonts w:eastAsia="Times" w:cs="Arial"/>
          <w:color w:val="000000" w:themeColor="text1"/>
          <w:szCs w:val="24"/>
        </w:rPr>
        <w:t>body, whether directly or indirectly through clothing.</w:t>
      </w:r>
    </w:p>
    <w:p w14:paraId="632D8757" w14:textId="1316D0AD" w:rsidR="006F331C" w:rsidRPr="006F331C" w:rsidRDefault="00935A86" w:rsidP="006F331C">
      <w:pPr>
        <w:pStyle w:val="Heading2"/>
      </w:pPr>
      <w:bookmarkStart w:id="15" w:name="_Toc142405728"/>
      <w:r w:rsidRPr="006F331C">
        <w:rPr>
          <w:rStyle w:val="Heading2Char"/>
          <w:b/>
        </w:rPr>
        <w:t>J</w:t>
      </w:r>
      <w:r w:rsidR="32B6ED69" w:rsidRPr="006F331C">
        <w:rPr>
          <w:rStyle w:val="Heading2Char"/>
          <w:b/>
        </w:rPr>
        <w:t>. Sexual Harassment</w:t>
      </w:r>
      <w:bookmarkEnd w:id="15"/>
    </w:p>
    <w:p w14:paraId="6DED799B" w14:textId="1C722CCD" w:rsidR="00FB059E" w:rsidRPr="007755D1" w:rsidRDefault="00FB059E" w:rsidP="00FB059E">
      <w:pPr>
        <w:spacing w:after="0"/>
        <w:rPr>
          <w:rFonts w:eastAsia="Times" w:cs="Arial"/>
          <w:color w:val="000000" w:themeColor="text1"/>
          <w:szCs w:val="24"/>
        </w:rPr>
      </w:pPr>
      <w:r w:rsidRPr="007755D1">
        <w:rPr>
          <w:rFonts w:eastAsia="Times" w:cs="Arial"/>
          <w:color w:val="000000" w:themeColor="text1"/>
          <w:szCs w:val="24"/>
        </w:rPr>
        <w:t>Sexual harassment is a</w:t>
      </w:r>
      <w:r w:rsidR="32B6ED69" w:rsidRPr="007755D1">
        <w:rPr>
          <w:rFonts w:eastAsia="Times" w:cs="Arial"/>
          <w:color w:val="000000" w:themeColor="text1"/>
          <w:szCs w:val="24"/>
        </w:rPr>
        <w:t>ny unwelcome or unwanted sexual, sex-based, or gender-based conduct, whether verbal, written, electronic</w:t>
      </w:r>
      <w:r w:rsidRPr="007755D1">
        <w:rPr>
          <w:rFonts w:eastAsia="Times" w:cs="Arial"/>
          <w:color w:val="000000" w:themeColor="text1"/>
          <w:szCs w:val="24"/>
        </w:rPr>
        <w:t>,</w:t>
      </w:r>
      <w:r w:rsidR="32B6ED69" w:rsidRPr="007755D1">
        <w:rPr>
          <w:rFonts w:eastAsia="Times" w:cs="Arial"/>
          <w:color w:val="000000" w:themeColor="text1"/>
          <w:szCs w:val="24"/>
        </w:rPr>
        <w:t xml:space="preserve"> and/or physical in nature</w:t>
      </w:r>
      <w:r w:rsidRPr="007755D1">
        <w:rPr>
          <w:rFonts w:eastAsia="Times" w:cs="Arial"/>
          <w:color w:val="000000" w:themeColor="text1"/>
          <w:szCs w:val="24"/>
        </w:rPr>
        <w:t xml:space="preserve"> t</w:t>
      </w:r>
      <w:r w:rsidR="32B6ED69" w:rsidRPr="005726AF">
        <w:rPr>
          <w:rFonts w:eastAsia="Times" w:cs="Arial"/>
          <w:color w:val="000000" w:themeColor="text1"/>
          <w:szCs w:val="24"/>
        </w:rPr>
        <w:t>hat</w:t>
      </w:r>
      <w:r w:rsidRPr="007755D1">
        <w:rPr>
          <w:rFonts w:eastAsia="Times" w:cs="Arial"/>
          <w:color w:val="000000" w:themeColor="text1"/>
          <w:szCs w:val="24"/>
        </w:rPr>
        <w:t>:</w:t>
      </w:r>
    </w:p>
    <w:p w14:paraId="5E8706EA" w14:textId="4B40E083" w:rsidR="00FB059E" w:rsidRPr="007755D1" w:rsidRDefault="00C46B46" w:rsidP="00FB059E">
      <w:pPr>
        <w:pStyle w:val="ListParagraph"/>
        <w:numPr>
          <w:ilvl w:val="0"/>
          <w:numId w:val="7"/>
        </w:numPr>
        <w:rPr>
          <w:rFonts w:eastAsia="Times" w:cs="Arial"/>
          <w:color w:val="000000" w:themeColor="text1"/>
          <w:szCs w:val="24"/>
        </w:rPr>
      </w:pPr>
      <w:r w:rsidRPr="007755D1">
        <w:rPr>
          <w:rFonts w:eastAsia="Times" w:cs="Arial"/>
          <w:color w:val="000000" w:themeColor="text1"/>
          <w:szCs w:val="24"/>
        </w:rPr>
        <w:t xml:space="preserve">is </w:t>
      </w:r>
      <w:r w:rsidR="32B6ED69" w:rsidRPr="007755D1">
        <w:rPr>
          <w:rFonts w:eastAsia="Times" w:cs="Arial"/>
          <w:color w:val="000000" w:themeColor="text1"/>
          <w:szCs w:val="24"/>
        </w:rPr>
        <w:t>sufficiently severe or pervasive;</w:t>
      </w:r>
    </w:p>
    <w:p w14:paraId="449996F5" w14:textId="12F1F150" w:rsidR="00FB059E" w:rsidRPr="007755D1" w:rsidRDefault="00C46B46" w:rsidP="00FB059E">
      <w:pPr>
        <w:pStyle w:val="ListParagraph"/>
        <w:numPr>
          <w:ilvl w:val="0"/>
          <w:numId w:val="7"/>
        </w:numPr>
        <w:rPr>
          <w:rFonts w:eastAsia="Times" w:cs="Arial"/>
          <w:color w:val="000000" w:themeColor="text1"/>
          <w:szCs w:val="24"/>
        </w:rPr>
      </w:pPr>
      <w:r w:rsidRPr="007755D1">
        <w:rPr>
          <w:rFonts w:eastAsia="Times" w:cs="Arial"/>
          <w:color w:val="000000" w:themeColor="text1"/>
          <w:szCs w:val="24"/>
        </w:rPr>
        <w:t xml:space="preserve">is </w:t>
      </w:r>
      <w:r w:rsidR="32B6ED69" w:rsidRPr="007755D1">
        <w:rPr>
          <w:rFonts w:eastAsia="Times" w:cs="Arial"/>
          <w:color w:val="000000" w:themeColor="text1"/>
          <w:szCs w:val="24"/>
        </w:rPr>
        <w:t xml:space="preserve">objectively offensive; </w:t>
      </w:r>
    </w:p>
    <w:p w14:paraId="79889826" w14:textId="6F09EFF4" w:rsidR="002C3F2C" w:rsidRPr="007755D1" w:rsidRDefault="32B6ED69" w:rsidP="00F056BF">
      <w:pPr>
        <w:pStyle w:val="ListParagraph"/>
        <w:numPr>
          <w:ilvl w:val="0"/>
          <w:numId w:val="7"/>
        </w:numPr>
        <w:rPr>
          <w:rFonts w:eastAsia="Times" w:cs="Arial"/>
          <w:color w:val="000000" w:themeColor="text1"/>
          <w:szCs w:val="24"/>
        </w:rPr>
      </w:pPr>
      <w:r w:rsidRPr="007755D1">
        <w:rPr>
          <w:rFonts w:eastAsia="Times" w:cs="Arial"/>
          <w:color w:val="000000" w:themeColor="text1"/>
          <w:szCs w:val="24"/>
        </w:rPr>
        <w:t>unreasonably interferes with, denies, or limits a</w:t>
      </w:r>
      <w:r w:rsidR="00CB1680" w:rsidRPr="007755D1">
        <w:rPr>
          <w:rFonts w:eastAsia="Times" w:cs="Arial"/>
          <w:color w:val="000000" w:themeColor="text1"/>
          <w:szCs w:val="24"/>
        </w:rPr>
        <w:t>n</w:t>
      </w:r>
      <w:r w:rsidRPr="007755D1">
        <w:rPr>
          <w:rFonts w:eastAsia="Times" w:cs="Arial"/>
          <w:color w:val="000000" w:themeColor="text1"/>
          <w:szCs w:val="24"/>
        </w:rPr>
        <w:t xml:space="preserve"> </w:t>
      </w:r>
      <w:r w:rsidR="00CB1680" w:rsidRPr="007755D1">
        <w:rPr>
          <w:rFonts w:eastAsia="Times" w:cs="Arial"/>
          <w:color w:val="000000" w:themeColor="text1"/>
          <w:szCs w:val="24"/>
        </w:rPr>
        <w:t xml:space="preserve">individual's </w:t>
      </w:r>
      <w:r w:rsidRPr="007755D1">
        <w:rPr>
          <w:rFonts w:eastAsia="Times" w:cs="Arial"/>
          <w:color w:val="000000" w:themeColor="text1"/>
          <w:szCs w:val="24"/>
        </w:rPr>
        <w:t>ability to participate or benefit from educational and/or employment opportunities, assessments, or status within VR</w:t>
      </w:r>
      <w:r w:rsidR="007952C4" w:rsidRPr="007755D1">
        <w:rPr>
          <w:rFonts w:eastAsia="Times" w:cs="Arial"/>
          <w:color w:val="000000" w:themeColor="text1"/>
          <w:szCs w:val="24"/>
        </w:rPr>
        <w:t>-</w:t>
      </w:r>
      <w:r w:rsidRPr="007755D1">
        <w:rPr>
          <w:rFonts w:eastAsia="Times" w:cs="Arial"/>
          <w:color w:val="000000" w:themeColor="text1"/>
          <w:szCs w:val="24"/>
        </w:rPr>
        <w:t>CCRC;</w:t>
      </w:r>
    </w:p>
    <w:p w14:paraId="00334EEC" w14:textId="40116BAA" w:rsidR="002C3F2C" w:rsidRPr="007755D1" w:rsidRDefault="00C46B46" w:rsidP="00FB059E">
      <w:pPr>
        <w:pStyle w:val="ListParagraph"/>
        <w:numPr>
          <w:ilvl w:val="0"/>
          <w:numId w:val="7"/>
        </w:numPr>
        <w:spacing w:before="100" w:beforeAutospacing="1"/>
        <w:rPr>
          <w:rFonts w:eastAsia="Times" w:cs="Arial"/>
          <w:color w:val="000000" w:themeColor="text1"/>
          <w:szCs w:val="24"/>
        </w:rPr>
      </w:pPr>
      <w:r w:rsidRPr="007755D1">
        <w:rPr>
          <w:rFonts w:eastAsia="Times" w:cs="Arial"/>
          <w:color w:val="000000" w:themeColor="text1"/>
          <w:szCs w:val="24"/>
        </w:rPr>
        <w:t xml:space="preserve">is </w:t>
      </w:r>
      <w:r w:rsidR="00F056BF" w:rsidRPr="007755D1">
        <w:rPr>
          <w:rFonts w:eastAsia="Times" w:cs="Arial"/>
          <w:color w:val="000000" w:themeColor="text1"/>
          <w:szCs w:val="24"/>
        </w:rPr>
        <w:t>done b</w:t>
      </w:r>
      <w:r w:rsidR="32B6ED69" w:rsidRPr="007755D1">
        <w:rPr>
          <w:rFonts w:eastAsia="Times" w:cs="Arial"/>
          <w:color w:val="000000" w:themeColor="text1"/>
          <w:szCs w:val="24"/>
        </w:rPr>
        <w:t>y a</w:t>
      </w:r>
      <w:r w:rsidR="00CB1680" w:rsidRPr="007755D1">
        <w:rPr>
          <w:rFonts w:eastAsia="Times" w:cs="Arial"/>
          <w:color w:val="000000" w:themeColor="text1"/>
          <w:szCs w:val="24"/>
        </w:rPr>
        <w:t xml:space="preserve">n individual </w:t>
      </w:r>
      <w:r w:rsidR="00F056BF" w:rsidRPr="007755D1">
        <w:rPr>
          <w:rFonts w:eastAsia="Times" w:cs="Arial"/>
          <w:color w:val="000000" w:themeColor="text1"/>
          <w:szCs w:val="24"/>
        </w:rPr>
        <w:t>who has power or</w:t>
      </w:r>
      <w:r w:rsidR="32B6ED69" w:rsidRPr="007755D1">
        <w:rPr>
          <w:rFonts w:eastAsia="Times" w:cs="Arial"/>
          <w:color w:val="000000" w:themeColor="text1"/>
          <w:szCs w:val="24"/>
        </w:rPr>
        <w:t xml:space="preserve"> authority over another</w:t>
      </w:r>
      <w:r w:rsidR="00F056BF" w:rsidRPr="007755D1">
        <w:rPr>
          <w:rFonts w:eastAsia="Times" w:cs="Arial"/>
          <w:color w:val="000000" w:themeColor="text1"/>
          <w:szCs w:val="24"/>
        </w:rPr>
        <w:t xml:space="preserve"> </w:t>
      </w:r>
      <w:r w:rsidR="00CB1680" w:rsidRPr="007755D1">
        <w:rPr>
          <w:rFonts w:eastAsia="Times" w:cs="Arial"/>
          <w:color w:val="000000" w:themeColor="text1"/>
          <w:szCs w:val="24"/>
        </w:rPr>
        <w:t>individual</w:t>
      </w:r>
      <w:r w:rsidR="32B6ED69" w:rsidRPr="007755D1">
        <w:rPr>
          <w:rFonts w:eastAsia="Times" w:cs="Arial"/>
          <w:color w:val="000000" w:themeColor="text1"/>
          <w:szCs w:val="24"/>
        </w:rPr>
        <w:t xml:space="preserve"> in which submission to such conduct is made explicitly or implicitly a term or condition of educational and/or employment opportunities, participation, assessments, or status within VR</w:t>
      </w:r>
      <w:r w:rsidR="007952C4" w:rsidRPr="007755D1">
        <w:rPr>
          <w:rFonts w:eastAsia="Times" w:cs="Arial"/>
          <w:color w:val="000000" w:themeColor="text1"/>
          <w:szCs w:val="24"/>
        </w:rPr>
        <w:t>-</w:t>
      </w:r>
      <w:r w:rsidR="32B6ED69" w:rsidRPr="007755D1">
        <w:rPr>
          <w:rFonts w:eastAsia="Times" w:cs="Arial"/>
          <w:color w:val="000000" w:themeColor="text1"/>
          <w:szCs w:val="24"/>
        </w:rPr>
        <w:t>CCRC;</w:t>
      </w:r>
      <w:r w:rsidR="00F056BF" w:rsidRPr="007755D1">
        <w:rPr>
          <w:rFonts w:eastAsia="Times" w:cs="Arial"/>
          <w:color w:val="000000" w:themeColor="text1"/>
          <w:szCs w:val="24"/>
        </w:rPr>
        <w:t xml:space="preserve"> or</w:t>
      </w:r>
    </w:p>
    <w:p w14:paraId="4F1D61E8" w14:textId="4E097566" w:rsidR="002C3F2C" w:rsidRPr="007755D1" w:rsidRDefault="00C46B46" w:rsidP="00FB059E">
      <w:pPr>
        <w:pStyle w:val="ListParagraph"/>
        <w:numPr>
          <w:ilvl w:val="0"/>
          <w:numId w:val="7"/>
        </w:numPr>
        <w:rPr>
          <w:rFonts w:eastAsia="Times" w:cs="Arial"/>
          <w:color w:val="000000" w:themeColor="text1"/>
          <w:szCs w:val="24"/>
        </w:rPr>
      </w:pPr>
      <w:r w:rsidRPr="007755D1">
        <w:rPr>
          <w:rFonts w:eastAsia="Times" w:cs="Arial"/>
          <w:color w:val="000000" w:themeColor="text1"/>
          <w:szCs w:val="24"/>
        </w:rPr>
        <w:t xml:space="preserve">is considered </w:t>
      </w:r>
      <w:r w:rsidR="00F056BF" w:rsidRPr="007755D1">
        <w:rPr>
          <w:rFonts w:eastAsia="Times" w:cs="Arial"/>
          <w:color w:val="000000" w:themeColor="text1"/>
          <w:szCs w:val="24"/>
        </w:rPr>
        <w:t>a</w:t>
      </w:r>
      <w:r w:rsidR="32B6ED69" w:rsidRPr="007755D1">
        <w:rPr>
          <w:rFonts w:eastAsia="Times" w:cs="Arial"/>
          <w:color w:val="000000" w:themeColor="text1"/>
          <w:szCs w:val="24"/>
        </w:rPr>
        <w:t>n instance of sexual assault</w:t>
      </w:r>
      <w:r w:rsidR="00FD0A2C" w:rsidRPr="007755D1">
        <w:rPr>
          <w:rFonts w:eastAsia="Times" w:cs="Arial"/>
          <w:color w:val="000000" w:themeColor="text1"/>
          <w:szCs w:val="24"/>
        </w:rPr>
        <w:t xml:space="preserve">, </w:t>
      </w:r>
      <w:r w:rsidR="32B6ED69" w:rsidRPr="007755D1">
        <w:rPr>
          <w:rFonts w:eastAsia="Times" w:cs="Arial"/>
          <w:color w:val="000000" w:themeColor="text1"/>
          <w:szCs w:val="24"/>
        </w:rPr>
        <w:t xml:space="preserve">as defined in the </w:t>
      </w:r>
      <w:hyperlink r:id="rId14">
        <w:r w:rsidR="32B6ED69" w:rsidRPr="007755D1">
          <w:rPr>
            <w:rStyle w:val="Hyperlink"/>
            <w:rFonts w:eastAsia="Times" w:cs="Arial"/>
            <w:szCs w:val="24"/>
          </w:rPr>
          <w:t>Clery Act</w:t>
        </w:r>
      </w:hyperlink>
      <w:r w:rsidR="32B6ED69" w:rsidRPr="007755D1">
        <w:rPr>
          <w:rFonts w:eastAsia="Times" w:cs="Arial"/>
          <w:color w:val="000000" w:themeColor="text1"/>
          <w:szCs w:val="24"/>
        </w:rPr>
        <w:t>, dating violence, or stalking</w:t>
      </w:r>
      <w:r w:rsidR="00FD0A2C" w:rsidRPr="007755D1">
        <w:rPr>
          <w:rFonts w:eastAsia="Times" w:cs="Arial"/>
          <w:color w:val="000000" w:themeColor="text1"/>
          <w:szCs w:val="24"/>
        </w:rPr>
        <w:t xml:space="preserve">, </w:t>
      </w:r>
      <w:r w:rsidR="32B6ED69" w:rsidRPr="007755D1">
        <w:rPr>
          <w:rFonts w:eastAsia="Times" w:cs="Arial"/>
          <w:color w:val="000000" w:themeColor="text1"/>
          <w:szCs w:val="24"/>
        </w:rPr>
        <w:t xml:space="preserve">as defined in the </w:t>
      </w:r>
      <w:hyperlink r:id="rId15">
        <w:r w:rsidR="32B6ED69" w:rsidRPr="007755D1">
          <w:rPr>
            <w:rStyle w:val="Hyperlink"/>
            <w:rFonts w:eastAsia="Times" w:cs="Arial"/>
            <w:szCs w:val="24"/>
          </w:rPr>
          <w:t>Violence Against Women Act (VAWA)</w:t>
        </w:r>
        <w:r w:rsidR="32B6ED69" w:rsidRPr="007755D1">
          <w:rPr>
            <w:rStyle w:val="Hyperlink"/>
            <w:rFonts w:eastAsia="Times" w:cs="Arial"/>
            <w:color w:val="auto"/>
            <w:szCs w:val="24"/>
            <w:u w:val="none"/>
          </w:rPr>
          <w:t>.</w:t>
        </w:r>
      </w:hyperlink>
    </w:p>
    <w:p w14:paraId="65B673B4" w14:textId="3A8858BC" w:rsidR="00C16D35" w:rsidRDefault="00935A86" w:rsidP="00C16D35">
      <w:pPr>
        <w:pStyle w:val="Heading2"/>
        <w:rPr>
          <w:rFonts w:eastAsia="Times"/>
        </w:rPr>
      </w:pPr>
      <w:bookmarkStart w:id="16" w:name="_Toc142405729"/>
      <w:r w:rsidRPr="007755D1">
        <w:rPr>
          <w:rFonts w:eastAsia="Times"/>
        </w:rPr>
        <w:t>K</w:t>
      </w:r>
      <w:r w:rsidR="32B6ED69" w:rsidRPr="007755D1">
        <w:rPr>
          <w:rFonts w:eastAsia="Times"/>
        </w:rPr>
        <w:t>. Sexual Misconduct</w:t>
      </w:r>
      <w:bookmarkEnd w:id="16"/>
    </w:p>
    <w:p w14:paraId="1C183F90" w14:textId="5C37DA16" w:rsidR="002C3F2C" w:rsidRPr="007755D1" w:rsidRDefault="00FD0A2C">
      <w:pPr>
        <w:rPr>
          <w:rFonts w:cs="Arial"/>
          <w:szCs w:val="24"/>
        </w:rPr>
      </w:pPr>
      <w:r w:rsidRPr="007755D1">
        <w:rPr>
          <w:rFonts w:eastAsia="Times" w:cs="Arial"/>
          <w:color w:val="000000" w:themeColor="text1"/>
          <w:szCs w:val="24"/>
        </w:rPr>
        <w:t xml:space="preserve">Sexual misconduct is </w:t>
      </w:r>
      <w:r w:rsidR="32B6ED69" w:rsidRPr="007755D1">
        <w:rPr>
          <w:rFonts w:eastAsia="Times" w:cs="Arial"/>
          <w:color w:val="000000" w:themeColor="text1"/>
          <w:szCs w:val="24"/>
        </w:rPr>
        <w:t>behavior used to obtain sexual gratification against another</w:t>
      </w:r>
      <w:r w:rsidRPr="007755D1">
        <w:rPr>
          <w:rFonts w:eastAsia="Times" w:cs="Arial"/>
          <w:color w:val="000000" w:themeColor="text1"/>
          <w:szCs w:val="24"/>
        </w:rPr>
        <w:t xml:space="preserve"> </w:t>
      </w:r>
      <w:r w:rsidR="00CB1680" w:rsidRPr="007755D1">
        <w:rPr>
          <w:rFonts w:eastAsia="Times" w:cs="Arial"/>
          <w:color w:val="000000" w:themeColor="text1"/>
          <w:szCs w:val="24"/>
        </w:rPr>
        <w:t>individual’s</w:t>
      </w:r>
      <w:r w:rsidR="32B6ED69" w:rsidRPr="007755D1">
        <w:rPr>
          <w:rFonts w:eastAsia="Times" w:cs="Arial"/>
          <w:color w:val="000000" w:themeColor="text1"/>
          <w:szCs w:val="24"/>
        </w:rPr>
        <w:t xml:space="preserve"> will or at the expense of another</w:t>
      </w:r>
      <w:r w:rsidRPr="007755D1">
        <w:rPr>
          <w:rFonts w:eastAsia="Times" w:cs="Arial"/>
          <w:color w:val="000000" w:themeColor="text1"/>
          <w:szCs w:val="24"/>
        </w:rPr>
        <w:t xml:space="preserve"> </w:t>
      </w:r>
      <w:r w:rsidR="00CB1680" w:rsidRPr="007755D1">
        <w:rPr>
          <w:rFonts w:eastAsia="Times" w:cs="Arial"/>
          <w:color w:val="000000" w:themeColor="text1"/>
          <w:szCs w:val="24"/>
        </w:rPr>
        <w:t>individual</w:t>
      </w:r>
      <w:r w:rsidR="32B6ED69" w:rsidRPr="007755D1">
        <w:rPr>
          <w:rFonts w:eastAsia="Times" w:cs="Arial"/>
          <w:color w:val="000000" w:themeColor="text1"/>
          <w:szCs w:val="24"/>
        </w:rPr>
        <w:t xml:space="preserve">. Sexual misconduct includes sexual harassment, sexual assault, and any </w:t>
      </w:r>
      <w:r w:rsidRPr="007755D1">
        <w:rPr>
          <w:rFonts w:eastAsia="Times" w:cs="Arial"/>
          <w:color w:val="000000" w:themeColor="text1"/>
          <w:szCs w:val="24"/>
        </w:rPr>
        <w:t>nonconsensual sexual conduct</w:t>
      </w:r>
      <w:r w:rsidR="32B6ED69" w:rsidRPr="007755D1">
        <w:rPr>
          <w:rFonts w:eastAsia="Times" w:cs="Arial"/>
          <w:color w:val="000000" w:themeColor="text1"/>
          <w:szCs w:val="24"/>
        </w:rPr>
        <w:t xml:space="preserve"> that is threatening or discomfort</w:t>
      </w:r>
      <w:r w:rsidRPr="007755D1">
        <w:rPr>
          <w:rFonts w:eastAsia="Times" w:cs="Arial"/>
          <w:color w:val="000000" w:themeColor="text1"/>
          <w:szCs w:val="24"/>
        </w:rPr>
        <w:t>ing,</w:t>
      </w:r>
      <w:r w:rsidR="32B6ED69" w:rsidRPr="007755D1">
        <w:rPr>
          <w:rFonts w:eastAsia="Times" w:cs="Arial"/>
          <w:color w:val="000000" w:themeColor="text1"/>
          <w:szCs w:val="24"/>
        </w:rPr>
        <w:t xml:space="preserve"> such as exposing oneself or requesting exposure</w:t>
      </w:r>
      <w:r w:rsidR="00C45380" w:rsidRPr="007755D1">
        <w:rPr>
          <w:rFonts w:eastAsia="Times" w:cs="Arial"/>
          <w:color w:val="000000" w:themeColor="text1"/>
          <w:szCs w:val="24"/>
        </w:rPr>
        <w:t xml:space="preserve"> (whether it be through pictures, emails, chats, and so on)</w:t>
      </w:r>
      <w:r w:rsidR="32B6ED69" w:rsidRPr="007755D1">
        <w:rPr>
          <w:rFonts w:eastAsia="Times" w:cs="Arial"/>
          <w:color w:val="000000" w:themeColor="text1"/>
          <w:szCs w:val="24"/>
        </w:rPr>
        <w:t xml:space="preserve"> of</w:t>
      </w:r>
      <w:r w:rsidR="00E9585D" w:rsidRPr="007755D1">
        <w:rPr>
          <w:rFonts w:eastAsia="Times" w:cs="Arial"/>
          <w:color w:val="000000" w:themeColor="text1"/>
          <w:szCs w:val="24"/>
        </w:rPr>
        <w:t xml:space="preserve"> another </w:t>
      </w:r>
      <w:r w:rsidR="00CB1680" w:rsidRPr="007755D1">
        <w:rPr>
          <w:rFonts w:eastAsia="Times" w:cs="Arial"/>
          <w:color w:val="000000" w:themeColor="text1"/>
          <w:szCs w:val="24"/>
        </w:rPr>
        <w:t>individual</w:t>
      </w:r>
      <w:r w:rsidR="00E9585D" w:rsidRPr="007755D1">
        <w:rPr>
          <w:rFonts w:eastAsia="Times" w:cs="Arial"/>
          <w:color w:val="000000" w:themeColor="text1"/>
          <w:szCs w:val="24"/>
        </w:rPr>
        <w:t>’s</w:t>
      </w:r>
      <w:r w:rsidR="32B6ED69" w:rsidRPr="007755D1">
        <w:rPr>
          <w:rFonts w:eastAsia="Times" w:cs="Arial"/>
          <w:color w:val="000000" w:themeColor="text1"/>
          <w:szCs w:val="24"/>
        </w:rPr>
        <w:t xml:space="preserve"> private areas and intimidating the </w:t>
      </w:r>
      <w:r w:rsidR="00CB1680" w:rsidRPr="007755D1">
        <w:rPr>
          <w:rFonts w:eastAsia="Times" w:cs="Arial"/>
          <w:color w:val="000000" w:themeColor="text1"/>
          <w:szCs w:val="24"/>
        </w:rPr>
        <w:t xml:space="preserve">individual </w:t>
      </w:r>
      <w:r w:rsidR="32B6ED69" w:rsidRPr="007755D1">
        <w:rPr>
          <w:rFonts w:eastAsia="Times" w:cs="Arial"/>
          <w:color w:val="000000" w:themeColor="text1"/>
          <w:szCs w:val="24"/>
        </w:rPr>
        <w:t>against whom such conduct is directed.</w:t>
      </w:r>
    </w:p>
    <w:p w14:paraId="01431F21" w14:textId="56BCCC8F" w:rsidR="00C16D35" w:rsidRPr="004B527D" w:rsidRDefault="00935A86" w:rsidP="004B527D">
      <w:pPr>
        <w:pStyle w:val="Heading2"/>
        <w:rPr>
          <w:rFonts w:eastAsia="Times" w:cs="Arial"/>
          <w:b w:val="0"/>
          <w:bCs/>
          <w:color w:val="000000" w:themeColor="text1"/>
          <w:szCs w:val="24"/>
        </w:rPr>
      </w:pPr>
      <w:bookmarkStart w:id="17" w:name="_Toc142405730"/>
      <w:r w:rsidRPr="004B527D">
        <w:rPr>
          <w:rStyle w:val="Heading2Char"/>
          <w:b/>
          <w:bCs/>
        </w:rPr>
        <w:lastRenderedPageBreak/>
        <w:t>L</w:t>
      </w:r>
      <w:r w:rsidR="32B6ED69" w:rsidRPr="004B527D">
        <w:rPr>
          <w:rStyle w:val="Heading2Char"/>
          <w:b/>
          <w:bCs/>
        </w:rPr>
        <w:t>. Supportive Measures</w:t>
      </w:r>
      <w:bookmarkEnd w:id="17"/>
    </w:p>
    <w:p w14:paraId="6A273954" w14:textId="215627D7" w:rsidR="002C3F2C" w:rsidRPr="007755D1" w:rsidRDefault="00E9585D">
      <w:pPr>
        <w:rPr>
          <w:rFonts w:cs="Arial"/>
          <w:szCs w:val="24"/>
        </w:rPr>
      </w:pPr>
      <w:r w:rsidRPr="007755D1">
        <w:rPr>
          <w:rFonts w:eastAsia="Times" w:cs="Arial"/>
          <w:color w:val="000000" w:themeColor="text1"/>
          <w:szCs w:val="24"/>
        </w:rPr>
        <w:t>Supportive measures</w:t>
      </w:r>
      <w:r w:rsidR="002D421F" w:rsidRPr="007755D1">
        <w:rPr>
          <w:rFonts w:eastAsia="Times" w:cs="Arial"/>
          <w:color w:val="000000" w:themeColor="text1"/>
          <w:szCs w:val="24"/>
        </w:rPr>
        <w:t xml:space="preserve"> are nonpunitive, non-disciplinary individualized services offered as appropriate, as reasonably available, and without fee or charge to the parties before or after the filing of a formal complaint or where no formal complaint has been filed</w:t>
      </w:r>
      <w:r w:rsidR="009F2BE4" w:rsidRPr="007755D1">
        <w:rPr>
          <w:rFonts w:eastAsia="Times" w:cs="Arial"/>
          <w:color w:val="000000" w:themeColor="text1"/>
          <w:szCs w:val="24"/>
        </w:rPr>
        <w:t xml:space="preserve">. Supportive measures are </w:t>
      </w:r>
      <w:r w:rsidRPr="007755D1">
        <w:rPr>
          <w:rFonts w:eastAsia="Times" w:cs="Arial"/>
          <w:color w:val="000000" w:themeColor="text1"/>
          <w:szCs w:val="24"/>
        </w:rPr>
        <w:t xml:space="preserve">designed to ensure equal educational access, protect safety, </w:t>
      </w:r>
      <w:r w:rsidR="00C16060" w:rsidRPr="007755D1">
        <w:rPr>
          <w:rFonts w:eastAsia="Times" w:cs="Arial"/>
          <w:color w:val="000000" w:themeColor="text1"/>
          <w:szCs w:val="24"/>
        </w:rPr>
        <w:t>and/</w:t>
      </w:r>
      <w:r w:rsidRPr="007755D1">
        <w:rPr>
          <w:rFonts w:eastAsia="Times" w:cs="Arial"/>
          <w:color w:val="000000" w:themeColor="text1"/>
          <w:szCs w:val="24"/>
        </w:rPr>
        <w:t>or deter sexual harassment.</w:t>
      </w:r>
      <w:r w:rsidR="009F2BE4" w:rsidRPr="007755D1" w:rsidDel="009F2BE4">
        <w:rPr>
          <w:rFonts w:eastAsia="Times" w:cs="Arial"/>
          <w:color w:val="000000" w:themeColor="text1"/>
          <w:szCs w:val="24"/>
        </w:rPr>
        <w:t xml:space="preserve"> </w:t>
      </w:r>
    </w:p>
    <w:p w14:paraId="38B37066" w14:textId="3CFE59B2" w:rsidR="00C16D35" w:rsidRDefault="00935A86" w:rsidP="00C16D35">
      <w:pPr>
        <w:pStyle w:val="Heading2"/>
        <w:rPr>
          <w:rFonts w:eastAsia="Times"/>
        </w:rPr>
      </w:pPr>
      <w:bookmarkStart w:id="18" w:name="_Toc142405731"/>
      <w:r w:rsidRPr="007755D1">
        <w:rPr>
          <w:rFonts w:eastAsia="Times"/>
        </w:rPr>
        <w:t>M</w:t>
      </w:r>
      <w:r w:rsidR="32B6ED69" w:rsidRPr="007755D1">
        <w:rPr>
          <w:rFonts w:eastAsia="Times"/>
        </w:rPr>
        <w:t>. Title IX</w:t>
      </w:r>
      <w:bookmarkEnd w:id="18"/>
    </w:p>
    <w:p w14:paraId="7DC37092" w14:textId="070DD510" w:rsidR="002C3F2C" w:rsidRPr="007755D1" w:rsidRDefault="004148BE">
      <w:pPr>
        <w:rPr>
          <w:rFonts w:cs="Arial"/>
          <w:szCs w:val="24"/>
        </w:rPr>
      </w:pPr>
      <w:hyperlink r:id="rId16">
        <w:r w:rsidR="32B6ED69" w:rsidRPr="007755D1">
          <w:rPr>
            <w:rStyle w:val="Hyperlink"/>
            <w:rFonts w:eastAsia="Times" w:cs="Arial"/>
            <w:szCs w:val="24"/>
          </w:rPr>
          <w:t>Title IX</w:t>
        </w:r>
      </w:hyperlink>
      <w:r w:rsidR="32B6ED69" w:rsidRPr="007755D1">
        <w:rPr>
          <w:rFonts w:eastAsia="Times" w:cs="Arial"/>
          <w:color w:val="000000" w:themeColor="text1"/>
          <w:szCs w:val="24"/>
        </w:rPr>
        <w:t xml:space="preserve"> </w:t>
      </w:r>
      <w:r w:rsidR="00E9585D" w:rsidRPr="007755D1">
        <w:rPr>
          <w:rFonts w:eastAsia="Times" w:cs="Arial"/>
          <w:color w:val="000000" w:themeColor="text1"/>
          <w:szCs w:val="24"/>
        </w:rPr>
        <w:t>is</w:t>
      </w:r>
      <w:r w:rsidR="32B6ED69" w:rsidRPr="007755D1">
        <w:rPr>
          <w:rFonts w:eastAsia="Times" w:cs="Arial"/>
          <w:color w:val="000000" w:themeColor="text1"/>
          <w:szCs w:val="24"/>
        </w:rPr>
        <w:t xml:space="preserve"> a federal law that prohibits sex discrimination, including sexual misconduct, in education</w:t>
      </w:r>
      <w:r w:rsidR="008C01FD" w:rsidRPr="007755D1">
        <w:rPr>
          <w:rFonts w:eastAsia="Times" w:cs="Arial"/>
          <w:color w:val="000000" w:themeColor="text1"/>
          <w:szCs w:val="24"/>
        </w:rPr>
        <w:t>al</w:t>
      </w:r>
      <w:r w:rsidR="32B6ED69" w:rsidRPr="007755D1">
        <w:rPr>
          <w:rFonts w:eastAsia="Times" w:cs="Arial"/>
          <w:color w:val="000000" w:themeColor="text1"/>
          <w:szCs w:val="24"/>
        </w:rPr>
        <w:t xml:space="preserve"> programs and institutions that receive federal financial assistance</w:t>
      </w:r>
      <w:r w:rsidR="00DD0D00" w:rsidRPr="007755D1">
        <w:rPr>
          <w:rFonts w:eastAsia="Times" w:cs="Arial"/>
          <w:color w:val="000000" w:themeColor="text1"/>
          <w:szCs w:val="24"/>
        </w:rPr>
        <w:t xml:space="preserve">. The law also prohibits </w:t>
      </w:r>
      <w:r w:rsidR="32B6ED69" w:rsidRPr="007755D1">
        <w:rPr>
          <w:rFonts w:eastAsia="Times" w:cs="Arial"/>
          <w:color w:val="000000" w:themeColor="text1"/>
          <w:szCs w:val="24"/>
        </w:rPr>
        <w:t xml:space="preserve">retaliation </w:t>
      </w:r>
      <w:r w:rsidR="006B41EA" w:rsidRPr="007755D1">
        <w:rPr>
          <w:rFonts w:eastAsia="Times" w:cs="Arial"/>
          <w:color w:val="000000" w:themeColor="text1"/>
          <w:szCs w:val="24"/>
        </w:rPr>
        <w:t>intended to</w:t>
      </w:r>
      <w:r w:rsidR="32B6ED69" w:rsidRPr="007755D1">
        <w:rPr>
          <w:rFonts w:eastAsia="Times" w:cs="Arial"/>
          <w:color w:val="000000" w:themeColor="text1"/>
          <w:szCs w:val="24"/>
        </w:rPr>
        <w:t xml:space="preserve"> interfer</w:t>
      </w:r>
      <w:r w:rsidR="006B41EA" w:rsidRPr="007755D1">
        <w:rPr>
          <w:rFonts w:eastAsia="Times" w:cs="Arial"/>
          <w:color w:val="000000" w:themeColor="text1"/>
          <w:szCs w:val="24"/>
        </w:rPr>
        <w:t>e</w:t>
      </w:r>
      <w:r w:rsidR="32B6ED69" w:rsidRPr="007755D1">
        <w:rPr>
          <w:rFonts w:eastAsia="Times" w:cs="Arial"/>
          <w:color w:val="000000" w:themeColor="text1"/>
          <w:szCs w:val="24"/>
        </w:rPr>
        <w:t xml:space="preserve"> with any right or privilege protected by Title IX.</w:t>
      </w:r>
    </w:p>
    <w:p w14:paraId="26805567" w14:textId="77777777" w:rsidR="002D003B" w:rsidRDefault="00935A86" w:rsidP="002D003B">
      <w:pPr>
        <w:pStyle w:val="Heading2"/>
        <w:rPr>
          <w:rFonts w:eastAsia="Times"/>
        </w:rPr>
      </w:pPr>
      <w:bookmarkStart w:id="19" w:name="_Toc142405732"/>
      <w:r w:rsidRPr="007755D1">
        <w:rPr>
          <w:rFonts w:eastAsia="Times"/>
        </w:rPr>
        <w:t>N</w:t>
      </w:r>
      <w:r w:rsidR="32B6ED69" w:rsidRPr="007755D1">
        <w:rPr>
          <w:rFonts w:eastAsia="Times"/>
        </w:rPr>
        <w:t>. Title IX Coordinator</w:t>
      </w:r>
      <w:bookmarkEnd w:id="19"/>
    </w:p>
    <w:p w14:paraId="6AF069B3" w14:textId="2546B0D3" w:rsidR="002C3F2C" w:rsidRPr="007755D1" w:rsidRDefault="32B6ED69">
      <w:pPr>
        <w:rPr>
          <w:rFonts w:cs="Arial"/>
          <w:szCs w:val="24"/>
        </w:rPr>
      </w:pPr>
      <w:r w:rsidRPr="007755D1">
        <w:rPr>
          <w:rFonts w:eastAsia="Times" w:cs="Arial"/>
          <w:color w:val="000000" w:themeColor="text1"/>
          <w:szCs w:val="24"/>
        </w:rPr>
        <w:t xml:space="preserve">The VR official responsible for coordinating the school's efforts to comply with and carry out its responsibilities under </w:t>
      </w:r>
      <w:hyperlink r:id="rId17">
        <w:r w:rsidRPr="007755D1">
          <w:rPr>
            <w:rStyle w:val="Hyperlink"/>
            <w:rFonts w:eastAsia="Times" w:cs="Arial"/>
            <w:szCs w:val="24"/>
          </w:rPr>
          <w:t>Title IX</w:t>
        </w:r>
      </w:hyperlink>
      <w:r w:rsidRPr="007755D1">
        <w:rPr>
          <w:rFonts w:eastAsia="Times" w:cs="Arial"/>
          <w:color w:val="000000" w:themeColor="text1"/>
          <w:szCs w:val="24"/>
        </w:rPr>
        <w:t xml:space="preserve"> of the Education Amendments of 1972. The Title IX </w:t>
      </w:r>
      <w:r w:rsidR="00A04A9F" w:rsidRPr="007755D1">
        <w:rPr>
          <w:rFonts w:eastAsia="Times" w:cs="Arial"/>
          <w:color w:val="000000" w:themeColor="text1"/>
          <w:szCs w:val="24"/>
        </w:rPr>
        <w:t>c</w:t>
      </w:r>
      <w:r w:rsidRPr="007755D1">
        <w:rPr>
          <w:rFonts w:eastAsia="Times" w:cs="Arial"/>
          <w:color w:val="000000" w:themeColor="text1"/>
          <w:szCs w:val="24"/>
        </w:rPr>
        <w:t xml:space="preserve">oordinator must be made aware of all reports, as he or she will be responsible for addressing any Office of Civil Rights Title IX complaints or audits. The Title IX </w:t>
      </w:r>
      <w:r w:rsidR="00A04A9F" w:rsidRPr="007755D1">
        <w:rPr>
          <w:rFonts w:eastAsia="Times" w:cs="Arial"/>
          <w:color w:val="000000" w:themeColor="text1"/>
          <w:szCs w:val="24"/>
        </w:rPr>
        <w:t>c</w:t>
      </w:r>
      <w:r w:rsidRPr="007755D1">
        <w:rPr>
          <w:rFonts w:eastAsia="Times" w:cs="Arial"/>
          <w:color w:val="000000" w:themeColor="text1"/>
          <w:szCs w:val="24"/>
        </w:rPr>
        <w:t>oordinator:</w:t>
      </w:r>
    </w:p>
    <w:p w14:paraId="37ED7482" w14:textId="71348D26" w:rsidR="002C3F2C" w:rsidRPr="007755D1" w:rsidRDefault="00C16060" w:rsidP="19F4D6FC">
      <w:pPr>
        <w:pStyle w:val="ListParagraph"/>
        <w:numPr>
          <w:ilvl w:val="0"/>
          <w:numId w:val="6"/>
        </w:numPr>
        <w:tabs>
          <w:tab w:val="left" w:pos="0"/>
          <w:tab w:val="left" w:pos="720"/>
        </w:tabs>
        <w:rPr>
          <w:rFonts w:eastAsia="Times" w:cs="Arial"/>
          <w:color w:val="000000" w:themeColor="text1"/>
          <w:szCs w:val="24"/>
        </w:rPr>
      </w:pPr>
      <w:r w:rsidRPr="007755D1">
        <w:rPr>
          <w:rFonts w:eastAsia="Times" w:cs="Arial"/>
          <w:color w:val="000000" w:themeColor="text1"/>
          <w:szCs w:val="24"/>
        </w:rPr>
        <w:t>c</w:t>
      </w:r>
      <w:r w:rsidR="32B6ED69" w:rsidRPr="007755D1">
        <w:rPr>
          <w:rFonts w:eastAsia="Times" w:cs="Arial"/>
          <w:color w:val="000000" w:themeColor="text1"/>
          <w:szCs w:val="24"/>
        </w:rPr>
        <w:t>oordinates all Title IX investigations under the Policy</w:t>
      </w:r>
      <w:r w:rsidRPr="007755D1">
        <w:rPr>
          <w:rFonts w:eastAsia="Times" w:cs="Arial"/>
          <w:color w:val="000000" w:themeColor="text1"/>
          <w:szCs w:val="24"/>
        </w:rPr>
        <w:t>;</w:t>
      </w:r>
    </w:p>
    <w:p w14:paraId="26317311" w14:textId="142A50E5" w:rsidR="002C3F2C" w:rsidRPr="007755D1" w:rsidRDefault="00C16060" w:rsidP="19F4D6FC">
      <w:pPr>
        <w:pStyle w:val="ListParagraph"/>
        <w:numPr>
          <w:ilvl w:val="0"/>
          <w:numId w:val="6"/>
        </w:numPr>
        <w:tabs>
          <w:tab w:val="left" w:pos="0"/>
          <w:tab w:val="left" w:pos="720"/>
        </w:tabs>
        <w:rPr>
          <w:rFonts w:eastAsia="Times" w:cs="Arial"/>
          <w:color w:val="000000" w:themeColor="text1"/>
          <w:szCs w:val="24"/>
        </w:rPr>
      </w:pPr>
      <w:r w:rsidRPr="007755D1">
        <w:rPr>
          <w:rFonts w:eastAsia="Times" w:cs="Arial"/>
          <w:color w:val="000000" w:themeColor="text1"/>
          <w:szCs w:val="24"/>
        </w:rPr>
        <w:t>d</w:t>
      </w:r>
      <w:r w:rsidR="32B6ED69" w:rsidRPr="007755D1">
        <w:rPr>
          <w:rFonts w:eastAsia="Times" w:cs="Arial"/>
          <w:color w:val="000000" w:themeColor="text1"/>
          <w:szCs w:val="24"/>
        </w:rPr>
        <w:t>etermines supportive measures, if any, that are necessary to protect student and employee rights</w:t>
      </w:r>
      <w:r w:rsidRPr="007755D1">
        <w:rPr>
          <w:rFonts w:eastAsia="Times" w:cs="Arial"/>
          <w:color w:val="000000" w:themeColor="text1"/>
          <w:szCs w:val="24"/>
        </w:rPr>
        <w:t>;</w:t>
      </w:r>
    </w:p>
    <w:p w14:paraId="40B4A337" w14:textId="3818D5EC" w:rsidR="002C3F2C" w:rsidRPr="007755D1" w:rsidRDefault="00C16060" w:rsidP="19F4D6FC">
      <w:pPr>
        <w:pStyle w:val="ListParagraph"/>
        <w:numPr>
          <w:ilvl w:val="0"/>
          <w:numId w:val="6"/>
        </w:numPr>
        <w:tabs>
          <w:tab w:val="left" w:pos="0"/>
          <w:tab w:val="left" w:pos="720"/>
        </w:tabs>
        <w:rPr>
          <w:rFonts w:eastAsia="Times" w:cs="Arial"/>
          <w:color w:val="000000" w:themeColor="text1"/>
          <w:szCs w:val="24"/>
        </w:rPr>
      </w:pPr>
      <w:r w:rsidRPr="007755D1">
        <w:rPr>
          <w:rFonts w:eastAsia="Times" w:cs="Arial"/>
          <w:color w:val="000000" w:themeColor="text1"/>
          <w:szCs w:val="24"/>
        </w:rPr>
        <w:t>c</w:t>
      </w:r>
      <w:r w:rsidR="32B6ED69" w:rsidRPr="007755D1">
        <w:rPr>
          <w:rFonts w:eastAsia="Times" w:cs="Arial"/>
          <w:color w:val="000000" w:themeColor="text1"/>
          <w:szCs w:val="24"/>
        </w:rPr>
        <w:t>oordinates appropriate next steps including appropriate remedial support for any identified complainants and respondents, educational program changes required, commencement of student discipline and commencement of employee discipline or dismissal</w:t>
      </w:r>
      <w:r w:rsidRPr="007755D1">
        <w:rPr>
          <w:rFonts w:eastAsia="Times" w:cs="Arial"/>
          <w:color w:val="000000" w:themeColor="text1"/>
          <w:szCs w:val="24"/>
        </w:rPr>
        <w:t>;</w:t>
      </w:r>
    </w:p>
    <w:p w14:paraId="5120A5A8" w14:textId="7325FC87" w:rsidR="002C3F2C" w:rsidRPr="007755D1" w:rsidRDefault="00C16060" w:rsidP="19F4D6FC">
      <w:pPr>
        <w:pStyle w:val="ListParagraph"/>
        <w:numPr>
          <w:ilvl w:val="0"/>
          <w:numId w:val="6"/>
        </w:numPr>
        <w:tabs>
          <w:tab w:val="left" w:pos="0"/>
          <w:tab w:val="left" w:pos="720"/>
        </w:tabs>
        <w:rPr>
          <w:rFonts w:eastAsia="Times" w:cs="Arial"/>
          <w:color w:val="000000" w:themeColor="text1"/>
          <w:szCs w:val="24"/>
        </w:rPr>
      </w:pPr>
      <w:r w:rsidRPr="007755D1">
        <w:rPr>
          <w:rFonts w:eastAsia="Times" w:cs="Arial"/>
          <w:color w:val="000000" w:themeColor="text1"/>
          <w:szCs w:val="24"/>
        </w:rPr>
        <w:t>c</w:t>
      </w:r>
      <w:r w:rsidR="32B6ED69" w:rsidRPr="007755D1">
        <w:rPr>
          <w:rFonts w:eastAsia="Times" w:cs="Arial"/>
          <w:color w:val="000000" w:themeColor="text1"/>
          <w:szCs w:val="24"/>
        </w:rPr>
        <w:t xml:space="preserve">onsults with other departments as </w:t>
      </w:r>
      <w:r w:rsidR="00257B38" w:rsidRPr="007755D1">
        <w:rPr>
          <w:rFonts w:eastAsia="Times" w:cs="Arial"/>
          <w:color w:val="000000" w:themeColor="text1"/>
          <w:szCs w:val="24"/>
        </w:rPr>
        <w:t>deemed</w:t>
      </w:r>
      <w:r w:rsidR="32B6ED69" w:rsidRPr="007755D1">
        <w:rPr>
          <w:rFonts w:eastAsia="Times" w:cs="Arial"/>
          <w:color w:val="000000" w:themeColor="text1"/>
          <w:szCs w:val="24"/>
        </w:rPr>
        <w:t xml:space="preserve"> necessary to determine appropriate actions in accordance with </w:t>
      </w:r>
      <w:hyperlink r:id="rId18">
        <w:r w:rsidR="32B6ED69" w:rsidRPr="007755D1">
          <w:rPr>
            <w:rStyle w:val="Hyperlink"/>
            <w:rFonts w:eastAsia="Times" w:cs="Arial"/>
            <w:szCs w:val="24"/>
          </w:rPr>
          <w:t>Title IX</w:t>
        </w:r>
      </w:hyperlink>
      <w:r w:rsidRPr="007755D1">
        <w:rPr>
          <w:rFonts w:eastAsia="Times" w:cs="Arial"/>
          <w:color w:val="000000" w:themeColor="text1"/>
          <w:szCs w:val="24"/>
        </w:rPr>
        <w:t xml:space="preserve"> as well as</w:t>
      </w:r>
      <w:r w:rsidR="32B6ED69" w:rsidRPr="007755D1">
        <w:rPr>
          <w:rFonts w:eastAsia="Times" w:cs="Arial"/>
          <w:color w:val="000000" w:themeColor="text1"/>
          <w:szCs w:val="24"/>
        </w:rPr>
        <w:t xml:space="preserve"> other applicable local, state and federal laws, policies, and collective bargaining agreements</w:t>
      </w:r>
      <w:r w:rsidRPr="007755D1">
        <w:rPr>
          <w:rFonts w:eastAsia="Times" w:cs="Arial"/>
          <w:color w:val="000000" w:themeColor="text1"/>
          <w:szCs w:val="24"/>
        </w:rPr>
        <w:t>;</w:t>
      </w:r>
    </w:p>
    <w:p w14:paraId="64341EDB" w14:textId="7E25B64D" w:rsidR="002C3F2C" w:rsidRPr="007755D1" w:rsidRDefault="00C16060" w:rsidP="19F4D6FC">
      <w:pPr>
        <w:pStyle w:val="ListParagraph"/>
        <w:numPr>
          <w:ilvl w:val="0"/>
          <w:numId w:val="6"/>
        </w:numPr>
        <w:tabs>
          <w:tab w:val="left" w:pos="0"/>
          <w:tab w:val="left" w:pos="720"/>
        </w:tabs>
        <w:rPr>
          <w:rFonts w:eastAsia="Times" w:cs="Arial"/>
          <w:color w:val="000000" w:themeColor="text1"/>
          <w:szCs w:val="24"/>
        </w:rPr>
      </w:pPr>
      <w:r w:rsidRPr="007755D1">
        <w:rPr>
          <w:rFonts w:eastAsia="Times" w:cs="Arial"/>
          <w:color w:val="000000" w:themeColor="text1"/>
          <w:szCs w:val="24"/>
        </w:rPr>
        <w:t>conducts t</w:t>
      </w:r>
      <w:r w:rsidR="32B6ED69" w:rsidRPr="007755D1">
        <w:rPr>
          <w:rFonts w:eastAsia="Times" w:cs="Arial"/>
          <w:color w:val="000000" w:themeColor="text1"/>
          <w:szCs w:val="24"/>
        </w:rPr>
        <w:t>raining</w:t>
      </w:r>
      <w:r w:rsidRPr="007755D1">
        <w:rPr>
          <w:rFonts w:eastAsia="Times" w:cs="Arial"/>
          <w:color w:val="000000" w:themeColor="text1"/>
          <w:szCs w:val="24"/>
        </w:rPr>
        <w:t>s</w:t>
      </w:r>
      <w:r w:rsidR="32B6ED69" w:rsidRPr="007755D1">
        <w:rPr>
          <w:rFonts w:eastAsia="Times" w:cs="Arial"/>
          <w:color w:val="000000" w:themeColor="text1"/>
          <w:szCs w:val="24"/>
        </w:rPr>
        <w:t xml:space="preserve"> for </w:t>
      </w:r>
      <w:r w:rsidR="00E275A1" w:rsidRPr="007755D1">
        <w:rPr>
          <w:rFonts w:eastAsia="Times" w:cs="Arial"/>
          <w:color w:val="000000" w:themeColor="text1"/>
          <w:szCs w:val="24"/>
        </w:rPr>
        <w:t xml:space="preserve">TWC </w:t>
      </w:r>
      <w:r w:rsidR="32B6ED69" w:rsidRPr="007755D1">
        <w:rPr>
          <w:rFonts w:eastAsia="Times" w:cs="Arial"/>
          <w:color w:val="000000" w:themeColor="text1"/>
          <w:szCs w:val="24"/>
        </w:rPr>
        <w:t xml:space="preserve">Title IX </w:t>
      </w:r>
      <w:r w:rsidRPr="007755D1">
        <w:rPr>
          <w:rFonts w:eastAsia="Times" w:cs="Arial"/>
          <w:color w:val="000000" w:themeColor="text1"/>
          <w:szCs w:val="24"/>
        </w:rPr>
        <w:t>stakeholders; and</w:t>
      </w:r>
    </w:p>
    <w:p w14:paraId="007AEA40" w14:textId="07CFACAD" w:rsidR="002C3F2C" w:rsidRPr="007755D1" w:rsidRDefault="00C16060" w:rsidP="19F4D6FC">
      <w:pPr>
        <w:pStyle w:val="ListParagraph"/>
        <w:numPr>
          <w:ilvl w:val="0"/>
          <w:numId w:val="6"/>
        </w:numPr>
        <w:tabs>
          <w:tab w:val="left" w:pos="0"/>
          <w:tab w:val="left" w:pos="720"/>
        </w:tabs>
        <w:rPr>
          <w:rFonts w:eastAsia="Times" w:cs="Arial"/>
          <w:color w:val="000000" w:themeColor="text1"/>
          <w:szCs w:val="24"/>
        </w:rPr>
      </w:pPr>
      <w:r w:rsidRPr="007755D1">
        <w:rPr>
          <w:rFonts w:eastAsia="Times" w:cs="Arial"/>
          <w:color w:val="000000" w:themeColor="text1"/>
          <w:szCs w:val="24"/>
        </w:rPr>
        <w:t>m</w:t>
      </w:r>
      <w:r w:rsidR="32B6ED69" w:rsidRPr="007755D1">
        <w:rPr>
          <w:rFonts w:eastAsia="Times" w:cs="Arial"/>
          <w:color w:val="000000" w:themeColor="text1"/>
          <w:szCs w:val="24"/>
        </w:rPr>
        <w:t>aintain</w:t>
      </w:r>
      <w:r w:rsidRPr="007755D1">
        <w:rPr>
          <w:rFonts w:eastAsia="Times" w:cs="Arial"/>
          <w:color w:val="000000" w:themeColor="text1"/>
          <w:szCs w:val="24"/>
        </w:rPr>
        <w:t>s</w:t>
      </w:r>
      <w:r w:rsidR="32B6ED69" w:rsidRPr="007755D1">
        <w:rPr>
          <w:rFonts w:eastAsia="Times" w:cs="Arial"/>
          <w:color w:val="000000" w:themeColor="text1"/>
          <w:szCs w:val="24"/>
        </w:rPr>
        <w:t xml:space="preserve"> record-keeping requirements</w:t>
      </w:r>
      <w:r w:rsidRPr="007755D1">
        <w:rPr>
          <w:rFonts w:eastAsia="Times" w:cs="Arial"/>
          <w:color w:val="000000" w:themeColor="text1"/>
          <w:szCs w:val="24"/>
        </w:rPr>
        <w:t>.</w:t>
      </w:r>
    </w:p>
    <w:p w14:paraId="7C1E88A5" w14:textId="4A439354" w:rsidR="00C16D35" w:rsidRDefault="00935A86" w:rsidP="00C16D35">
      <w:pPr>
        <w:pStyle w:val="Heading2"/>
        <w:rPr>
          <w:rFonts w:eastAsia="Times"/>
        </w:rPr>
      </w:pPr>
      <w:bookmarkStart w:id="20" w:name="_Toc142405733"/>
      <w:r w:rsidRPr="007755D1">
        <w:rPr>
          <w:rFonts w:eastAsia="Times"/>
        </w:rPr>
        <w:t>O</w:t>
      </w:r>
      <w:r w:rsidR="32B6ED69" w:rsidRPr="007755D1">
        <w:rPr>
          <w:rFonts w:eastAsia="Times"/>
        </w:rPr>
        <w:t>. CCRC Ombudsman/Title IX Liaison</w:t>
      </w:r>
      <w:bookmarkEnd w:id="20"/>
    </w:p>
    <w:p w14:paraId="51D6AB33" w14:textId="52BFA446" w:rsidR="002C3F2C" w:rsidRPr="007755D1" w:rsidRDefault="00067364">
      <w:pPr>
        <w:rPr>
          <w:rFonts w:cs="Arial"/>
          <w:szCs w:val="24"/>
        </w:rPr>
      </w:pPr>
      <w:r w:rsidRPr="007755D1">
        <w:rPr>
          <w:rFonts w:eastAsia="Times" w:cs="Arial"/>
          <w:color w:val="000000" w:themeColor="text1"/>
          <w:szCs w:val="24"/>
        </w:rPr>
        <w:t>The CCRC ombudsman is the d</w:t>
      </w:r>
      <w:r w:rsidR="32B6ED69" w:rsidRPr="007755D1">
        <w:rPr>
          <w:rFonts w:eastAsia="Times" w:cs="Arial"/>
          <w:color w:val="000000" w:themeColor="text1"/>
          <w:szCs w:val="24"/>
        </w:rPr>
        <w:t xml:space="preserve">esignated </w:t>
      </w:r>
      <w:r w:rsidR="3C6F7A21" w:rsidRPr="007755D1">
        <w:rPr>
          <w:rFonts w:eastAsia="Times" w:cs="Arial"/>
          <w:color w:val="000000" w:themeColor="text1"/>
          <w:szCs w:val="24"/>
        </w:rPr>
        <w:t xml:space="preserve">official </w:t>
      </w:r>
      <w:r w:rsidRPr="007755D1">
        <w:rPr>
          <w:rFonts w:eastAsia="Times" w:cs="Arial"/>
          <w:color w:val="000000" w:themeColor="text1"/>
          <w:szCs w:val="24"/>
        </w:rPr>
        <w:t>who work</w:t>
      </w:r>
      <w:r w:rsidR="004A58F5" w:rsidRPr="007755D1">
        <w:rPr>
          <w:rFonts w:eastAsia="Times" w:cs="Arial"/>
          <w:color w:val="000000" w:themeColor="text1"/>
          <w:szCs w:val="24"/>
        </w:rPr>
        <w:t>s</w:t>
      </w:r>
      <w:r w:rsidRPr="007755D1">
        <w:rPr>
          <w:rFonts w:eastAsia="Times" w:cs="Arial"/>
          <w:color w:val="000000" w:themeColor="text1"/>
          <w:szCs w:val="24"/>
        </w:rPr>
        <w:t xml:space="preserve"> in conjunction with the Title IX coordinator </w:t>
      </w:r>
      <w:r w:rsidR="32B6ED69" w:rsidRPr="007755D1">
        <w:rPr>
          <w:rFonts w:eastAsia="Times" w:cs="Arial"/>
          <w:color w:val="000000" w:themeColor="text1"/>
          <w:szCs w:val="24"/>
        </w:rPr>
        <w:t xml:space="preserve">to </w:t>
      </w:r>
      <w:r w:rsidRPr="007755D1">
        <w:rPr>
          <w:rFonts w:eastAsia="Times" w:cs="Arial"/>
          <w:color w:val="000000" w:themeColor="text1"/>
          <w:szCs w:val="24"/>
        </w:rPr>
        <w:t xml:space="preserve">ensure that the </w:t>
      </w:r>
      <w:r w:rsidR="00E275A1" w:rsidRPr="007755D1">
        <w:rPr>
          <w:rFonts w:eastAsia="Times" w:cs="Arial"/>
          <w:color w:val="000000" w:themeColor="text1"/>
          <w:szCs w:val="24"/>
        </w:rPr>
        <w:t>TWC’s</w:t>
      </w:r>
      <w:r w:rsidR="32B6ED69" w:rsidRPr="007755D1">
        <w:rPr>
          <w:rFonts w:eastAsia="Times" w:cs="Arial"/>
          <w:color w:val="000000" w:themeColor="text1"/>
          <w:szCs w:val="24"/>
        </w:rPr>
        <w:t xml:space="preserve"> efforts comply with Title IX</w:t>
      </w:r>
      <w:r w:rsidRPr="007755D1">
        <w:rPr>
          <w:rFonts w:eastAsia="Times" w:cs="Arial"/>
          <w:color w:val="000000" w:themeColor="text1"/>
          <w:szCs w:val="24"/>
        </w:rPr>
        <w:t>’s</w:t>
      </w:r>
      <w:r w:rsidR="32B6ED69" w:rsidRPr="007755D1">
        <w:rPr>
          <w:rFonts w:eastAsia="Times" w:cs="Arial"/>
          <w:color w:val="000000" w:themeColor="text1"/>
          <w:szCs w:val="24"/>
        </w:rPr>
        <w:t xml:space="preserve"> </w:t>
      </w:r>
      <w:r w:rsidRPr="007755D1">
        <w:rPr>
          <w:rFonts w:eastAsia="Times" w:cs="Arial"/>
          <w:color w:val="000000" w:themeColor="text1"/>
          <w:szCs w:val="24"/>
        </w:rPr>
        <w:t>requirements</w:t>
      </w:r>
      <w:r w:rsidR="32B6ED69" w:rsidRPr="007755D1">
        <w:rPr>
          <w:rFonts w:eastAsia="Times" w:cs="Arial"/>
          <w:color w:val="000000" w:themeColor="text1"/>
          <w:szCs w:val="24"/>
        </w:rPr>
        <w:t>.</w:t>
      </w:r>
    </w:p>
    <w:p w14:paraId="2E102887" w14:textId="1D0DFCE1" w:rsidR="00C16D35" w:rsidRDefault="00935A86" w:rsidP="00C16D35">
      <w:pPr>
        <w:pStyle w:val="Heading2"/>
        <w:rPr>
          <w:rFonts w:eastAsia="Times"/>
        </w:rPr>
      </w:pPr>
      <w:bookmarkStart w:id="21" w:name="_Toc142405734"/>
      <w:r w:rsidRPr="007755D1">
        <w:rPr>
          <w:rFonts w:eastAsia="Times"/>
        </w:rPr>
        <w:t>P</w:t>
      </w:r>
      <w:r w:rsidR="32B6ED69" w:rsidRPr="007755D1">
        <w:rPr>
          <w:rFonts w:eastAsia="Times"/>
        </w:rPr>
        <w:t>. Title IX Sexual Harassment Grievance Procedure</w:t>
      </w:r>
      <w:bookmarkEnd w:id="21"/>
    </w:p>
    <w:p w14:paraId="799CD8E8" w14:textId="1E338AD7" w:rsidR="002C3F2C" w:rsidRPr="007755D1" w:rsidRDefault="004A58F5">
      <w:pPr>
        <w:rPr>
          <w:rFonts w:cs="Arial"/>
          <w:szCs w:val="24"/>
        </w:rPr>
      </w:pPr>
      <w:r w:rsidRPr="007755D1">
        <w:rPr>
          <w:rFonts w:eastAsia="Times" w:cs="Arial"/>
          <w:color w:val="000000" w:themeColor="text1"/>
          <w:szCs w:val="24"/>
        </w:rPr>
        <w:t>Th</w:t>
      </w:r>
      <w:r w:rsidR="00764C60" w:rsidRPr="007755D1">
        <w:rPr>
          <w:rFonts w:eastAsia="Times" w:cs="Arial"/>
          <w:color w:val="000000" w:themeColor="text1"/>
          <w:szCs w:val="24"/>
        </w:rPr>
        <w:t>e Title IX sexual harassment and grievance</w:t>
      </w:r>
      <w:r w:rsidRPr="007755D1">
        <w:rPr>
          <w:rFonts w:eastAsia="Times" w:cs="Arial"/>
          <w:color w:val="000000" w:themeColor="text1"/>
          <w:szCs w:val="24"/>
        </w:rPr>
        <w:t xml:space="preserve"> procedure </w:t>
      </w:r>
      <w:r w:rsidR="005D7469" w:rsidRPr="007755D1">
        <w:rPr>
          <w:rFonts w:eastAsia="Times" w:cs="Arial"/>
          <w:color w:val="000000" w:themeColor="text1"/>
          <w:szCs w:val="24"/>
        </w:rPr>
        <w:t>consists of</w:t>
      </w:r>
      <w:r w:rsidRPr="007755D1">
        <w:rPr>
          <w:rFonts w:eastAsia="Times" w:cs="Arial"/>
          <w:color w:val="000000" w:themeColor="text1"/>
          <w:szCs w:val="24"/>
        </w:rPr>
        <w:t xml:space="preserve"> the g</w:t>
      </w:r>
      <w:r w:rsidR="32B6ED69" w:rsidRPr="007755D1">
        <w:rPr>
          <w:rFonts w:eastAsia="Times" w:cs="Arial"/>
          <w:color w:val="000000" w:themeColor="text1"/>
          <w:szCs w:val="24"/>
        </w:rPr>
        <w:t>eneral principles that govern VR</w:t>
      </w:r>
      <w:r w:rsidR="007952C4" w:rsidRPr="007755D1">
        <w:rPr>
          <w:rFonts w:eastAsia="Times" w:cs="Arial"/>
          <w:color w:val="000000" w:themeColor="text1"/>
          <w:szCs w:val="24"/>
        </w:rPr>
        <w:t>-</w:t>
      </w:r>
      <w:r w:rsidR="32B6ED69" w:rsidRPr="007755D1">
        <w:rPr>
          <w:rFonts w:eastAsia="Times" w:cs="Arial"/>
          <w:color w:val="000000" w:themeColor="text1"/>
          <w:szCs w:val="24"/>
        </w:rPr>
        <w:t xml:space="preserve">CCRC policy to ensure </w:t>
      </w:r>
      <w:r w:rsidRPr="007755D1">
        <w:rPr>
          <w:rFonts w:eastAsia="Times" w:cs="Arial"/>
          <w:color w:val="000000" w:themeColor="text1"/>
          <w:szCs w:val="24"/>
        </w:rPr>
        <w:t xml:space="preserve">that </w:t>
      </w:r>
      <w:r w:rsidR="00557B07" w:rsidRPr="007755D1">
        <w:rPr>
          <w:rFonts w:eastAsia="Times" w:cs="Arial"/>
          <w:color w:val="000000" w:themeColor="text1"/>
          <w:szCs w:val="24"/>
        </w:rPr>
        <w:t xml:space="preserve">the </w:t>
      </w:r>
      <w:r w:rsidR="32B6ED69" w:rsidRPr="007755D1">
        <w:rPr>
          <w:rFonts w:eastAsia="Times" w:cs="Arial"/>
          <w:color w:val="000000" w:themeColor="text1"/>
          <w:szCs w:val="24"/>
        </w:rPr>
        <w:t xml:space="preserve">workplace and educational environment </w:t>
      </w:r>
      <w:r w:rsidRPr="007755D1">
        <w:rPr>
          <w:rFonts w:eastAsia="Times" w:cs="Arial"/>
          <w:color w:val="000000" w:themeColor="text1"/>
          <w:szCs w:val="24"/>
        </w:rPr>
        <w:t xml:space="preserve">are </w:t>
      </w:r>
      <w:r w:rsidR="32B6ED69" w:rsidRPr="007755D1">
        <w:rPr>
          <w:rFonts w:eastAsia="Times" w:cs="Arial"/>
          <w:color w:val="000000" w:themeColor="text1"/>
          <w:szCs w:val="24"/>
        </w:rPr>
        <w:t>free from sexual harassment</w:t>
      </w:r>
      <w:r w:rsidR="005D7469" w:rsidRPr="007755D1">
        <w:rPr>
          <w:rFonts w:eastAsia="Times" w:cs="Arial"/>
          <w:color w:val="000000" w:themeColor="text1"/>
          <w:szCs w:val="24"/>
        </w:rPr>
        <w:t>.</w:t>
      </w:r>
    </w:p>
    <w:p w14:paraId="7A4D7822" w14:textId="1292E061" w:rsidR="002C3F2C" w:rsidRPr="007755D1" w:rsidRDefault="32B6ED69" w:rsidP="00C16D35">
      <w:pPr>
        <w:pStyle w:val="Heading1"/>
      </w:pPr>
      <w:bookmarkStart w:id="22" w:name="_Toc142405735"/>
      <w:r w:rsidRPr="007755D1">
        <w:rPr>
          <w:rFonts w:eastAsia="Times"/>
        </w:rPr>
        <w:lastRenderedPageBreak/>
        <w:t>III. REPORTING AND INTAKE PROCEDURES</w:t>
      </w:r>
      <w:bookmarkEnd w:id="22"/>
    </w:p>
    <w:p w14:paraId="7AF6B190" w14:textId="5BCAAC29" w:rsidR="002C3F2C" w:rsidRPr="007755D1" w:rsidRDefault="32B6ED69" w:rsidP="00C16D35">
      <w:pPr>
        <w:pStyle w:val="Heading2"/>
      </w:pPr>
      <w:bookmarkStart w:id="23" w:name="_Toc142405736"/>
      <w:r w:rsidRPr="007755D1">
        <w:rPr>
          <w:rFonts w:eastAsia="Times"/>
        </w:rPr>
        <w:t>A. Mandatory Reporting Requirements</w:t>
      </w:r>
      <w:bookmarkEnd w:id="23"/>
    </w:p>
    <w:p w14:paraId="0CB5B6BD" w14:textId="08926B5C" w:rsidR="0043092C" w:rsidRPr="00EC2C1B" w:rsidRDefault="32B6ED69" w:rsidP="00EC2C1B">
      <w:pPr>
        <w:pStyle w:val="Heading3"/>
        <w:rPr>
          <w:rStyle w:val="Heading3Char"/>
          <w:b/>
        </w:rPr>
      </w:pPr>
      <w:bookmarkStart w:id="24" w:name="_Toc142405737"/>
      <w:r w:rsidRPr="00EC2C1B">
        <w:rPr>
          <w:rStyle w:val="Heading3Char"/>
          <w:b/>
        </w:rPr>
        <w:t>Covered Individual Reporting Discrimination, Harassment, Sexual Harassment, Sexual Misconduct and Retaliation</w:t>
      </w:r>
      <w:bookmarkEnd w:id="24"/>
    </w:p>
    <w:p w14:paraId="61A786BF" w14:textId="03A5DA56" w:rsidR="002C3F2C" w:rsidRPr="007755D1" w:rsidRDefault="32B6ED69" w:rsidP="001454E4">
      <w:pPr>
        <w:tabs>
          <w:tab w:val="left" w:pos="0"/>
          <w:tab w:val="left" w:pos="720"/>
        </w:tabs>
        <w:rPr>
          <w:rFonts w:eastAsia="Times" w:cs="Arial"/>
          <w:b/>
          <w:bCs/>
          <w:color w:val="000000" w:themeColor="text1"/>
          <w:szCs w:val="24"/>
        </w:rPr>
      </w:pPr>
      <w:r w:rsidRPr="007755D1">
        <w:rPr>
          <w:rFonts w:eastAsia="Times" w:cs="Arial"/>
          <w:color w:val="000000" w:themeColor="text1"/>
          <w:szCs w:val="24"/>
        </w:rPr>
        <w:t xml:space="preserve">Covered individuals include all employees, students, contractors, consultants, vendors, volunteers, visitors, </w:t>
      </w:r>
      <w:r w:rsidR="00557B07" w:rsidRPr="007755D1">
        <w:rPr>
          <w:rFonts w:eastAsia="Times" w:cs="Arial"/>
          <w:color w:val="000000" w:themeColor="text1"/>
          <w:szCs w:val="24"/>
        </w:rPr>
        <w:t>and/</w:t>
      </w:r>
      <w:r w:rsidRPr="007755D1">
        <w:rPr>
          <w:rFonts w:eastAsia="Times" w:cs="Arial"/>
          <w:color w:val="000000" w:themeColor="text1"/>
          <w:szCs w:val="24"/>
        </w:rPr>
        <w:t>or applicants for employment</w:t>
      </w:r>
      <w:r w:rsidR="001454E4" w:rsidRPr="007755D1">
        <w:rPr>
          <w:rFonts w:eastAsia="Times" w:cs="Arial"/>
          <w:color w:val="000000" w:themeColor="text1"/>
          <w:szCs w:val="24"/>
        </w:rPr>
        <w:t xml:space="preserve"> within VR</w:t>
      </w:r>
      <w:r w:rsidR="007952C4" w:rsidRPr="007755D1">
        <w:rPr>
          <w:rFonts w:eastAsia="Times" w:cs="Arial"/>
          <w:color w:val="000000" w:themeColor="text1"/>
          <w:szCs w:val="24"/>
        </w:rPr>
        <w:t>-</w:t>
      </w:r>
      <w:r w:rsidR="001454E4" w:rsidRPr="007755D1">
        <w:rPr>
          <w:rFonts w:eastAsia="Times" w:cs="Arial"/>
          <w:color w:val="000000" w:themeColor="text1"/>
          <w:szCs w:val="24"/>
        </w:rPr>
        <w:t>CCRC</w:t>
      </w:r>
      <w:r w:rsidRPr="007755D1">
        <w:rPr>
          <w:rFonts w:eastAsia="Times" w:cs="Arial"/>
          <w:color w:val="000000" w:themeColor="text1"/>
          <w:szCs w:val="24"/>
        </w:rPr>
        <w:t xml:space="preserve">. Covered </w:t>
      </w:r>
      <w:r w:rsidR="001454E4" w:rsidRPr="007755D1">
        <w:rPr>
          <w:rFonts w:eastAsia="Times" w:cs="Arial"/>
          <w:color w:val="000000" w:themeColor="text1"/>
          <w:szCs w:val="24"/>
        </w:rPr>
        <w:t>i</w:t>
      </w:r>
      <w:r w:rsidRPr="007755D1">
        <w:rPr>
          <w:rFonts w:eastAsia="Times" w:cs="Arial"/>
          <w:color w:val="000000" w:themeColor="text1"/>
          <w:szCs w:val="24"/>
        </w:rPr>
        <w:t xml:space="preserve">ndividuals must not </w:t>
      </w:r>
      <w:r w:rsidR="001454E4" w:rsidRPr="007755D1">
        <w:rPr>
          <w:rFonts w:eastAsia="Times" w:cs="Arial"/>
          <w:color w:val="000000" w:themeColor="text1"/>
          <w:szCs w:val="24"/>
        </w:rPr>
        <w:t>engage in</w:t>
      </w:r>
      <w:r w:rsidRPr="007755D1">
        <w:rPr>
          <w:rFonts w:eastAsia="Times" w:cs="Arial"/>
          <w:color w:val="000000" w:themeColor="text1"/>
          <w:szCs w:val="24"/>
        </w:rPr>
        <w:t xml:space="preserve"> any discrimination, harassment, sexual harassment, sexual misconduct, or retaliation </w:t>
      </w:r>
      <w:r w:rsidR="001454E4" w:rsidRPr="007755D1">
        <w:rPr>
          <w:rFonts w:eastAsia="Times" w:cs="Arial"/>
          <w:color w:val="000000" w:themeColor="text1"/>
          <w:szCs w:val="24"/>
        </w:rPr>
        <w:t xml:space="preserve">against </w:t>
      </w:r>
      <w:r w:rsidRPr="007755D1">
        <w:rPr>
          <w:rFonts w:eastAsia="Times" w:cs="Arial"/>
          <w:color w:val="000000" w:themeColor="text1"/>
          <w:szCs w:val="24"/>
        </w:rPr>
        <w:t xml:space="preserve">another covered individual while </w:t>
      </w:r>
      <w:r w:rsidR="001454E4" w:rsidRPr="007755D1">
        <w:rPr>
          <w:rFonts w:eastAsia="Times" w:cs="Arial"/>
          <w:color w:val="000000" w:themeColor="text1"/>
          <w:szCs w:val="24"/>
        </w:rPr>
        <w:t>employed by or participating in</w:t>
      </w:r>
      <w:r w:rsidRPr="007755D1">
        <w:rPr>
          <w:rFonts w:eastAsia="Times" w:cs="Arial"/>
          <w:color w:val="000000" w:themeColor="text1"/>
          <w:szCs w:val="24"/>
        </w:rPr>
        <w:t xml:space="preserve"> VR</w:t>
      </w:r>
      <w:r w:rsidR="007952C4" w:rsidRPr="007755D1">
        <w:rPr>
          <w:rFonts w:eastAsia="Times" w:cs="Arial"/>
          <w:color w:val="000000" w:themeColor="text1"/>
          <w:szCs w:val="24"/>
        </w:rPr>
        <w:t>-</w:t>
      </w:r>
      <w:r w:rsidRPr="007755D1">
        <w:rPr>
          <w:rFonts w:eastAsia="Times" w:cs="Arial"/>
          <w:color w:val="000000" w:themeColor="text1"/>
          <w:szCs w:val="24"/>
        </w:rPr>
        <w:t>CCRC</w:t>
      </w:r>
      <w:r w:rsidR="008C01FD" w:rsidRPr="007755D1">
        <w:rPr>
          <w:rFonts w:eastAsia="Times" w:cs="Arial"/>
          <w:color w:val="000000" w:themeColor="text1"/>
          <w:szCs w:val="24"/>
        </w:rPr>
        <w:t xml:space="preserve"> educational</w:t>
      </w:r>
      <w:r w:rsidR="00CA5E4E" w:rsidRPr="007755D1">
        <w:rPr>
          <w:rFonts w:eastAsia="Times" w:cs="Arial"/>
          <w:color w:val="000000" w:themeColor="text1"/>
          <w:szCs w:val="24"/>
        </w:rPr>
        <w:t xml:space="preserve"> programs or activities</w:t>
      </w:r>
      <w:r w:rsidRPr="007755D1">
        <w:rPr>
          <w:rFonts w:eastAsia="Times" w:cs="Arial"/>
          <w:color w:val="000000" w:themeColor="text1"/>
          <w:szCs w:val="24"/>
        </w:rPr>
        <w:t>.</w:t>
      </w:r>
    </w:p>
    <w:p w14:paraId="64E1A15E" w14:textId="6E22D07D" w:rsidR="002C3F2C" w:rsidRPr="007755D1" w:rsidRDefault="001454E4" w:rsidP="001454E4">
      <w:pPr>
        <w:tabs>
          <w:tab w:val="left" w:pos="0"/>
          <w:tab w:val="left" w:pos="1440"/>
        </w:tabs>
        <w:rPr>
          <w:rFonts w:eastAsia="Times" w:cs="Arial"/>
          <w:color w:val="000000" w:themeColor="text1"/>
          <w:szCs w:val="24"/>
        </w:rPr>
      </w:pPr>
      <w:r w:rsidRPr="007755D1">
        <w:rPr>
          <w:rFonts w:eastAsia="Times" w:cs="Arial"/>
          <w:color w:val="000000" w:themeColor="text1"/>
          <w:szCs w:val="24"/>
        </w:rPr>
        <w:t>Additionally, c</w:t>
      </w:r>
      <w:r w:rsidR="32B6ED69" w:rsidRPr="007755D1">
        <w:rPr>
          <w:rFonts w:eastAsia="Times" w:cs="Arial"/>
          <w:color w:val="000000" w:themeColor="text1"/>
          <w:szCs w:val="24"/>
        </w:rPr>
        <w:t>overed individuals are required to report</w:t>
      </w:r>
      <w:r w:rsidRPr="007755D1">
        <w:rPr>
          <w:rFonts w:eastAsia="Times" w:cs="Arial"/>
          <w:color w:val="000000" w:themeColor="text1"/>
          <w:szCs w:val="24"/>
        </w:rPr>
        <w:t xml:space="preserve"> all instances of discrimination, harassment, sexual harassment, sexual misconduct, and retaliation concerns</w:t>
      </w:r>
      <w:r w:rsidR="32B6ED69" w:rsidRPr="007755D1">
        <w:rPr>
          <w:rFonts w:eastAsia="Times" w:cs="Arial"/>
          <w:color w:val="000000" w:themeColor="text1"/>
          <w:szCs w:val="24"/>
        </w:rPr>
        <w:t xml:space="preserve"> to the Title IX </w:t>
      </w:r>
      <w:r w:rsidRPr="007755D1">
        <w:rPr>
          <w:rFonts w:eastAsia="Times" w:cs="Arial"/>
          <w:color w:val="000000" w:themeColor="text1"/>
          <w:szCs w:val="24"/>
        </w:rPr>
        <w:t>c</w:t>
      </w:r>
      <w:r w:rsidR="32B6ED69" w:rsidRPr="007755D1">
        <w:rPr>
          <w:rFonts w:eastAsia="Times" w:cs="Arial"/>
          <w:color w:val="000000" w:themeColor="text1"/>
          <w:szCs w:val="24"/>
        </w:rPr>
        <w:t>oordinator, whether it involves students</w:t>
      </w:r>
      <w:r w:rsidRPr="007755D1">
        <w:rPr>
          <w:rFonts w:eastAsia="Times" w:cs="Arial"/>
          <w:color w:val="000000" w:themeColor="text1"/>
          <w:szCs w:val="24"/>
        </w:rPr>
        <w:t xml:space="preserve"> or</w:t>
      </w:r>
      <w:r w:rsidR="32B6ED69" w:rsidRPr="007755D1">
        <w:rPr>
          <w:rFonts w:eastAsia="Times" w:cs="Arial"/>
          <w:color w:val="000000" w:themeColor="text1"/>
          <w:szCs w:val="24"/>
        </w:rPr>
        <w:t xml:space="preserve"> adults or conduct between adults and students.</w:t>
      </w:r>
    </w:p>
    <w:p w14:paraId="0C6BD0BA" w14:textId="0A8EF186" w:rsidR="002C3F2C" w:rsidRPr="007755D1" w:rsidRDefault="32B6ED69" w:rsidP="001454E4">
      <w:pPr>
        <w:tabs>
          <w:tab w:val="left" w:pos="0"/>
          <w:tab w:val="left" w:pos="1440"/>
        </w:tabs>
        <w:rPr>
          <w:rFonts w:eastAsia="Times" w:cs="Arial"/>
          <w:color w:val="000000" w:themeColor="text1"/>
          <w:szCs w:val="24"/>
        </w:rPr>
      </w:pPr>
      <w:r w:rsidRPr="007755D1">
        <w:rPr>
          <w:rFonts w:eastAsia="Times" w:cs="Arial"/>
          <w:color w:val="000000" w:themeColor="text1"/>
          <w:szCs w:val="24"/>
        </w:rPr>
        <w:t>Covered individual</w:t>
      </w:r>
      <w:r w:rsidR="001A6770" w:rsidRPr="007755D1">
        <w:rPr>
          <w:rFonts w:eastAsia="Times" w:cs="Arial"/>
          <w:color w:val="000000" w:themeColor="text1"/>
          <w:szCs w:val="24"/>
        </w:rPr>
        <w:t>s</w:t>
      </w:r>
      <w:r w:rsidRPr="007755D1">
        <w:rPr>
          <w:rFonts w:eastAsia="Times" w:cs="Arial"/>
          <w:color w:val="000000" w:themeColor="text1"/>
          <w:szCs w:val="24"/>
        </w:rPr>
        <w:t xml:space="preserve"> must</w:t>
      </w:r>
      <w:r w:rsidR="001454E4" w:rsidRPr="007755D1">
        <w:rPr>
          <w:rFonts w:eastAsia="Times" w:cs="Arial"/>
          <w:color w:val="000000" w:themeColor="text1"/>
          <w:szCs w:val="24"/>
        </w:rPr>
        <w:t xml:space="preserve"> also</w:t>
      </w:r>
      <w:r w:rsidRPr="007755D1">
        <w:rPr>
          <w:rFonts w:eastAsia="Times" w:cs="Arial"/>
          <w:color w:val="000000" w:themeColor="text1"/>
          <w:szCs w:val="24"/>
        </w:rPr>
        <w:t xml:space="preserve"> follow the reporting procedures for all incidents of discrimination, harassment, sexual harassment, sexual misconduct, and retaliation of which they become aware. Failure to report may result in disciplin</w:t>
      </w:r>
      <w:r w:rsidR="00135F29" w:rsidRPr="007755D1">
        <w:rPr>
          <w:rFonts w:eastAsia="Times" w:cs="Arial"/>
          <w:color w:val="000000" w:themeColor="text1"/>
          <w:szCs w:val="24"/>
        </w:rPr>
        <w:t xml:space="preserve">ary action, </w:t>
      </w:r>
      <w:r w:rsidRPr="007755D1">
        <w:rPr>
          <w:rFonts w:eastAsia="Times" w:cs="Arial"/>
          <w:color w:val="000000" w:themeColor="text1"/>
          <w:szCs w:val="24"/>
        </w:rPr>
        <w:t>including discharge and removal from</w:t>
      </w:r>
      <w:r w:rsidR="002D421F" w:rsidRPr="007755D1">
        <w:rPr>
          <w:rFonts w:eastAsia="Times" w:cs="Arial"/>
          <w:color w:val="000000" w:themeColor="text1"/>
          <w:szCs w:val="24"/>
        </w:rPr>
        <w:t xml:space="preserve"> VR</w:t>
      </w:r>
      <w:r w:rsidR="007952C4" w:rsidRPr="007755D1">
        <w:rPr>
          <w:rFonts w:eastAsia="Times" w:cs="Arial"/>
          <w:color w:val="000000" w:themeColor="text1"/>
          <w:szCs w:val="24"/>
        </w:rPr>
        <w:t>-</w:t>
      </w:r>
      <w:r w:rsidR="002D421F" w:rsidRPr="007755D1">
        <w:rPr>
          <w:rFonts w:eastAsia="Times" w:cs="Arial"/>
          <w:color w:val="000000" w:themeColor="text1"/>
          <w:szCs w:val="24"/>
        </w:rPr>
        <w:t>CCRC educational programs and activities</w:t>
      </w:r>
      <w:r w:rsidRPr="007755D1">
        <w:rPr>
          <w:rFonts w:eastAsia="Times" w:cs="Arial"/>
          <w:color w:val="000000" w:themeColor="text1"/>
          <w:szCs w:val="24"/>
        </w:rPr>
        <w:t xml:space="preserve"> and prohibiting </w:t>
      </w:r>
      <w:r w:rsidR="002D421F" w:rsidRPr="007755D1">
        <w:rPr>
          <w:rFonts w:eastAsia="Times" w:cs="Arial"/>
          <w:color w:val="000000" w:themeColor="text1"/>
          <w:szCs w:val="24"/>
        </w:rPr>
        <w:t xml:space="preserve">future </w:t>
      </w:r>
      <w:r w:rsidRPr="007755D1">
        <w:rPr>
          <w:rFonts w:eastAsia="Times" w:cs="Arial"/>
          <w:color w:val="000000" w:themeColor="text1"/>
          <w:szCs w:val="24"/>
        </w:rPr>
        <w:t>access to VR</w:t>
      </w:r>
      <w:r w:rsidR="007952C4" w:rsidRPr="007755D1">
        <w:rPr>
          <w:rFonts w:eastAsia="Times" w:cs="Arial"/>
          <w:color w:val="000000" w:themeColor="text1"/>
          <w:szCs w:val="24"/>
        </w:rPr>
        <w:t>-</w:t>
      </w:r>
      <w:r w:rsidRPr="007755D1">
        <w:rPr>
          <w:rFonts w:eastAsia="Times" w:cs="Arial"/>
          <w:color w:val="000000" w:themeColor="text1"/>
          <w:szCs w:val="24"/>
        </w:rPr>
        <w:t>CCRC premises.</w:t>
      </w:r>
    </w:p>
    <w:p w14:paraId="643127C1" w14:textId="1C21051B" w:rsidR="0043092C" w:rsidRPr="00EC2C1B" w:rsidRDefault="32B6ED69" w:rsidP="00EC2C1B">
      <w:pPr>
        <w:pStyle w:val="Heading3"/>
        <w:rPr>
          <w:rStyle w:val="Heading3Char"/>
          <w:b/>
        </w:rPr>
      </w:pPr>
      <w:bookmarkStart w:id="25" w:name="_Toc142405738"/>
      <w:r w:rsidRPr="00EC2C1B">
        <w:rPr>
          <w:rStyle w:val="Heading3Char"/>
          <w:b/>
        </w:rPr>
        <w:t>Procedure for Reporting a Complaint</w:t>
      </w:r>
      <w:bookmarkEnd w:id="25"/>
    </w:p>
    <w:p w14:paraId="3B03E859" w14:textId="7BAC5590" w:rsidR="002C3F2C" w:rsidRPr="007755D1" w:rsidRDefault="00733037" w:rsidP="001454E4">
      <w:pPr>
        <w:tabs>
          <w:tab w:val="left" w:pos="0"/>
          <w:tab w:val="left" w:pos="720"/>
        </w:tabs>
        <w:rPr>
          <w:rFonts w:eastAsia="Times" w:cs="Arial"/>
          <w:color w:val="000000" w:themeColor="text1"/>
          <w:szCs w:val="24"/>
          <w:highlight w:val="yellow"/>
        </w:rPr>
      </w:pPr>
      <w:r w:rsidRPr="007755D1">
        <w:rPr>
          <w:rFonts w:eastAsia="Times" w:cs="Arial"/>
          <w:color w:val="000000" w:themeColor="text1"/>
          <w:szCs w:val="24"/>
        </w:rPr>
        <w:t>C</w:t>
      </w:r>
      <w:r w:rsidR="32B6ED69" w:rsidRPr="007755D1">
        <w:rPr>
          <w:rFonts w:eastAsia="Times" w:cs="Arial"/>
          <w:color w:val="000000" w:themeColor="text1"/>
          <w:szCs w:val="24"/>
        </w:rPr>
        <w:t xml:space="preserve">omplaints related to sexual harassment, sexual misconduct, retaliation, and other conduct or harassment of a sexual nature, must be reported to the Title IX </w:t>
      </w:r>
      <w:r w:rsidRPr="007755D1">
        <w:rPr>
          <w:rFonts w:eastAsia="Times" w:cs="Arial"/>
          <w:color w:val="000000" w:themeColor="text1"/>
          <w:szCs w:val="24"/>
        </w:rPr>
        <w:t>c</w:t>
      </w:r>
      <w:r w:rsidR="32B6ED69" w:rsidRPr="007755D1">
        <w:rPr>
          <w:rFonts w:eastAsia="Times" w:cs="Arial"/>
          <w:color w:val="000000" w:themeColor="text1"/>
          <w:szCs w:val="24"/>
        </w:rPr>
        <w:t>oordinator</w:t>
      </w:r>
      <w:r w:rsidR="00C3043D">
        <w:rPr>
          <w:rFonts w:eastAsia="Times" w:cs="Arial"/>
          <w:color w:val="000000" w:themeColor="text1"/>
          <w:szCs w:val="24"/>
        </w:rPr>
        <w:t>.</w:t>
      </w:r>
    </w:p>
    <w:p w14:paraId="2FA6C0E6" w14:textId="36F8DC58" w:rsidR="002C3F2C" w:rsidRPr="007755D1" w:rsidRDefault="32B6ED69" w:rsidP="00A73C7A">
      <w:pPr>
        <w:pStyle w:val="Heading2"/>
      </w:pPr>
      <w:bookmarkStart w:id="26" w:name="_Toc142405739"/>
      <w:r w:rsidRPr="007755D1">
        <w:rPr>
          <w:rFonts w:eastAsia="Times"/>
        </w:rPr>
        <w:t>B. Intake and Review of Report</w:t>
      </w:r>
      <w:bookmarkEnd w:id="26"/>
    </w:p>
    <w:p w14:paraId="3882B810" w14:textId="39CDACE8" w:rsidR="0043092C" w:rsidRPr="000073F8" w:rsidRDefault="32B6ED69" w:rsidP="000073F8">
      <w:pPr>
        <w:pStyle w:val="Heading3"/>
        <w:rPr>
          <w:rStyle w:val="Heading3Char"/>
          <w:b/>
          <w:bCs/>
        </w:rPr>
      </w:pPr>
      <w:bookmarkStart w:id="27" w:name="_Toc142405740"/>
      <w:r w:rsidRPr="000073F8">
        <w:rPr>
          <w:rStyle w:val="Heading3Char"/>
          <w:b/>
          <w:bCs/>
        </w:rPr>
        <w:t>Intake and Review</w:t>
      </w:r>
      <w:bookmarkEnd w:id="27"/>
    </w:p>
    <w:p w14:paraId="205492E9" w14:textId="063CEE40" w:rsidR="002C3F2C" w:rsidRPr="007755D1" w:rsidRDefault="32B6ED69" w:rsidP="001454E4">
      <w:pPr>
        <w:tabs>
          <w:tab w:val="left" w:pos="720"/>
        </w:tabs>
        <w:rPr>
          <w:rFonts w:eastAsia="Times" w:cs="Arial"/>
          <w:color w:val="000000" w:themeColor="text1"/>
          <w:szCs w:val="24"/>
        </w:rPr>
      </w:pPr>
      <w:r w:rsidRPr="007755D1">
        <w:rPr>
          <w:rFonts w:eastAsia="Times" w:cs="Arial"/>
          <w:color w:val="000000" w:themeColor="text1"/>
          <w:szCs w:val="24"/>
        </w:rPr>
        <w:t xml:space="preserve">Once the Title IX </w:t>
      </w:r>
      <w:r w:rsidR="004010A9" w:rsidRPr="007755D1">
        <w:rPr>
          <w:rFonts w:eastAsia="Times" w:cs="Arial"/>
          <w:color w:val="000000" w:themeColor="text1"/>
          <w:szCs w:val="24"/>
        </w:rPr>
        <w:t>c</w:t>
      </w:r>
      <w:r w:rsidRPr="007755D1">
        <w:rPr>
          <w:rFonts w:eastAsia="Times" w:cs="Arial"/>
          <w:color w:val="000000" w:themeColor="text1"/>
          <w:szCs w:val="24"/>
        </w:rPr>
        <w:t xml:space="preserve">oordinator receives a complaint of misconduct covered herein, the coordinator or designee </w:t>
      </w:r>
      <w:r w:rsidR="006B41EA" w:rsidRPr="007755D1">
        <w:rPr>
          <w:rFonts w:eastAsia="Times" w:cs="Arial"/>
          <w:color w:val="000000" w:themeColor="text1"/>
          <w:szCs w:val="24"/>
        </w:rPr>
        <w:t xml:space="preserve">must </w:t>
      </w:r>
      <w:r w:rsidRPr="007755D1">
        <w:rPr>
          <w:rFonts w:eastAsia="Times" w:cs="Arial"/>
          <w:color w:val="000000" w:themeColor="text1"/>
          <w:szCs w:val="24"/>
        </w:rPr>
        <w:t xml:space="preserve">conduct an intake, review the information received, and determine whether the </w:t>
      </w:r>
      <w:r w:rsidR="001A6770" w:rsidRPr="007755D1">
        <w:rPr>
          <w:rFonts w:eastAsia="Times" w:cs="Arial"/>
          <w:color w:val="000000" w:themeColor="text1"/>
          <w:szCs w:val="24"/>
        </w:rPr>
        <w:t xml:space="preserve">complaint </w:t>
      </w:r>
      <w:r w:rsidRPr="007755D1">
        <w:rPr>
          <w:rFonts w:eastAsia="Times" w:cs="Arial"/>
          <w:color w:val="000000" w:themeColor="text1"/>
          <w:szCs w:val="24"/>
        </w:rPr>
        <w:t xml:space="preserve">falls under Title IX jurisdiction. The Title IX </w:t>
      </w:r>
      <w:r w:rsidR="004010A9" w:rsidRPr="007755D1">
        <w:rPr>
          <w:rFonts w:eastAsia="Times" w:cs="Arial"/>
          <w:color w:val="000000" w:themeColor="text1"/>
          <w:szCs w:val="24"/>
        </w:rPr>
        <w:t>c</w:t>
      </w:r>
      <w:r w:rsidRPr="007755D1">
        <w:rPr>
          <w:rFonts w:eastAsia="Times" w:cs="Arial"/>
          <w:color w:val="000000" w:themeColor="text1"/>
          <w:szCs w:val="24"/>
        </w:rPr>
        <w:t xml:space="preserve">oordinator </w:t>
      </w:r>
      <w:r w:rsidR="776F4AA4" w:rsidRPr="007755D1">
        <w:rPr>
          <w:rFonts w:eastAsia="Times" w:cs="Arial"/>
          <w:color w:val="000000" w:themeColor="text1"/>
          <w:szCs w:val="24"/>
        </w:rPr>
        <w:t xml:space="preserve">or designee </w:t>
      </w:r>
      <w:r w:rsidR="006B41EA" w:rsidRPr="007755D1">
        <w:rPr>
          <w:rFonts w:eastAsia="Times" w:cs="Arial"/>
          <w:color w:val="000000" w:themeColor="text1"/>
          <w:szCs w:val="24"/>
        </w:rPr>
        <w:t>must</w:t>
      </w:r>
      <w:r w:rsidRPr="007755D1">
        <w:rPr>
          <w:rFonts w:eastAsia="Times" w:cs="Arial"/>
          <w:color w:val="000000" w:themeColor="text1"/>
          <w:szCs w:val="24"/>
        </w:rPr>
        <w:t xml:space="preserve">, at all times, provide support to the parties </w:t>
      </w:r>
      <w:r w:rsidR="00B27479" w:rsidRPr="007755D1">
        <w:rPr>
          <w:rFonts w:eastAsia="Times" w:cs="Arial"/>
          <w:color w:val="000000" w:themeColor="text1"/>
          <w:szCs w:val="24"/>
        </w:rPr>
        <w:t xml:space="preserve">regardless of </w:t>
      </w:r>
      <w:r w:rsidRPr="007755D1">
        <w:rPr>
          <w:rFonts w:eastAsia="Times" w:cs="Arial"/>
          <w:color w:val="000000" w:themeColor="text1"/>
          <w:szCs w:val="24"/>
        </w:rPr>
        <w:t>whether</w:t>
      </w:r>
      <w:r w:rsidR="006B41EA" w:rsidRPr="007755D1">
        <w:rPr>
          <w:rFonts w:eastAsia="Times" w:cs="Arial"/>
          <w:color w:val="000000" w:themeColor="text1"/>
          <w:szCs w:val="24"/>
        </w:rPr>
        <w:t xml:space="preserve"> the</w:t>
      </w:r>
      <w:r w:rsidRPr="007755D1">
        <w:rPr>
          <w:rFonts w:eastAsia="Times" w:cs="Arial"/>
          <w:color w:val="000000" w:themeColor="text1"/>
          <w:szCs w:val="24"/>
        </w:rPr>
        <w:t xml:space="preserve"> complaint falls under </w:t>
      </w:r>
      <w:hyperlink r:id="rId19">
        <w:r w:rsidRPr="007755D1">
          <w:rPr>
            <w:rStyle w:val="Hyperlink"/>
            <w:rFonts w:eastAsia="Times" w:cs="Arial"/>
            <w:szCs w:val="24"/>
          </w:rPr>
          <w:t>Title IX</w:t>
        </w:r>
      </w:hyperlink>
      <w:r w:rsidR="004010A9" w:rsidRPr="007755D1">
        <w:rPr>
          <w:rFonts w:eastAsia="Times" w:cs="Arial"/>
          <w:color w:val="000000" w:themeColor="text1"/>
          <w:szCs w:val="24"/>
        </w:rPr>
        <w:t xml:space="preserve"> jurisdiction. </w:t>
      </w:r>
    </w:p>
    <w:p w14:paraId="1C657D8E" w14:textId="0F07FC46" w:rsidR="002C3F2C" w:rsidRPr="007755D1" w:rsidRDefault="32B6ED69" w:rsidP="001454E4">
      <w:pPr>
        <w:tabs>
          <w:tab w:val="left" w:pos="0"/>
          <w:tab w:val="left" w:pos="1440"/>
        </w:tabs>
        <w:rPr>
          <w:rFonts w:eastAsia="Times" w:cs="Arial"/>
          <w:color w:val="000000" w:themeColor="text1"/>
          <w:szCs w:val="24"/>
        </w:rPr>
      </w:pPr>
      <w:r w:rsidRPr="007755D1">
        <w:rPr>
          <w:rFonts w:eastAsia="Times" w:cs="Arial"/>
          <w:color w:val="000000" w:themeColor="text1"/>
          <w:szCs w:val="24"/>
        </w:rPr>
        <w:t xml:space="preserve">Jurisdiction applies to conduct that takes place </w:t>
      </w:r>
      <w:r w:rsidR="0054591A" w:rsidRPr="007755D1">
        <w:rPr>
          <w:rFonts w:eastAsia="Times" w:cs="Arial"/>
          <w:color w:val="000000" w:themeColor="text1"/>
          <w:szCs w:val="24"/>
        </w:rPr>
        <w:t>at the location</w:t>
      </w:r>
      <w:r w:rsidR="006B6578" w:rsidRPr="007755D1">
        <w:rPr>
          <w:rFonts w:eastAsia="Times" w:cs="Arial"/>
          <w:color w:val="000000" w:themeColor="text1"/>
          <w:szCs w:val="24"/>
        </w:rPr>
        <w:t xml:space="preserve"> of</w:t>
      </w:r>
      <w:r w:rsidRPr="007755D1">
        <w:rPr>
          <w:rFonts w:eastAsia="Times" w:cs="Arial"/>
          <w:color w:val="000000" w:themeColor="text1"/>
          <w:szCs w:val="24"/>
        </w:rPr>
        <w:t xml:space="preserve"> VR</w:t>
      </w:r>
      <w:r w:rsidR="007952C4" w:rsidRPr="007755D1">
        <w:rPr>
          <w:rFonts w:eastAsia="Times" w:cs="Arial"/>
          <w:color w:val="000000" w:themeColor="text1"/>
          <w:szCs w:val="24"/>
        </w:rPr>
        <w:t>-</w:t>
      </w:r>
      <w:r w:rsidRPr="007755D1">
        <w:rPr>
          <w:rFonts w:eastAsia="Times" w:cs="Arial"/>
          <w:color w:val="000000" w:themeColor="text1"/>
          <w:szCs w:val="24"/>
        </w:rPr>
        <w:t>CCRC educational programs</w:t>
      </w:r>
      <w:r w:rsidR="0054591A" w:rsidRPr="007755D1">
        <w:rPr>
          <w:rFonts w:eastAsia="Times" w:cs="Arial"/>
          <w:color w:val="000000" w:themeColor="text1"/>
          <w:szCs w:val="24"/>
        </w:rPr>
        <w:t xml:space="preserve"> </w:t>
      </w:r>
      <w:r w:rsidR="001A6770" w:rsidRPr="007755D1">
        <w:rPr>
          <w:rFonts w:eastAsia="Times" w:cs="Arial"/>
          <w:color w:val="000000" w:themeColor="text1"/>
          <w:szCs w:val="24"/>
        </w:rPr>
        <w:t>and</w:t>
      </w:r>
      <w:r w:rsidR="0054591A" w:rsidRPr="007755D1">
        <w:rPr>
          <w:rFonts w:eastAsia="Times" w:cs="Arial"/>
          <w:color w:val="000000" w:themeColor="text1"/>
          <w:szCs w:val="24"/>
        </w:rPr>
        <w:t xml:space="preserve"> </w:t>
      </w:r>
      <w:r w:rsidRPr="007755D1">
        <w:rPr>
          <w:rFonts w:eastAsia="Times" w:cs="Arial"/>
          <w:color w:val="000000" w:themeColor="text1"/>
          <w:szCs w:val="24"/>
        </w:rPr>
        <w:t xml:space="preserve">activities. It may also apply outside of </w:t>
      </w:r>
      <w:r w:rsidR="006B6578" w:rsidRPr="007755D1">
        <w:rPr>
          <w:rFonts w:eastAsia="Times" w:cs="Arial"/>
          <w:color w:val="000000" w:themeColor="text1"/>
          <w:szCs w:val="24"/>
        </w:rPr>
        <w:t>a physical location</w:t>
      </w:r>
      <w:r w:rsidRPr="007755D1">
        <w:rPr>
          <w:rFonts w:eastAsia="Times" w:cs="Arial"/>
          <w:color w:val="000000" w:themeColor="text1"/>
          <w:szCs w:val="24"/>
        </w:rPr>
        <w:t xml:space="preserve"> and to online conduct that affects a substantial VR</w:t>
      </w:r>
      <w:r w:rsidR="007952C4" w:rsidRPr="007755D1">
        <w:rPr>
          <w:rFonts w:eastAsia="Times" w:cs="Arial"/>
          <w:color w:val="000000" w:themeColor="text1"/>
          <w:szCs w:val="24"/>
        </w:rPr>
        <w:t>-</w:t>
      </w:r>
      <w:r w:rsidRPr="007755D1">
        <w:rPr>
          <w:rFonts w:eastAsia="Times" w:cs="Arial"/>
          <w:color w:val="000000" w:themeColor="text1"/>
          <w:szCs w:val="24"/>
        </w:rPr>
        <w:t>CCRC interest. Regardless of where the conduct occur</w:t>
      </w:r>
      <w:r w:rsidR="006B6578" w:rsidRPr="007755D1">
        <w:rPr>
          <w:rFonts w:eastAsia="Times" w:cs="Arial"/>
          <w:color w:val="000000" w:themeColor="text1"/>
          <w:szCs w:val="24"/>
        </w:rPr>
        <w:t>s</w:t>
      </w:r>
      <w:r w:rsidRPr="007755D1">
        <w:rPr>
          <w:rFonts w:eastAsia="Times" w:cs="Arial"/>
          <w:color w:val="000000" w:themeColor="text1"/>
          <w:szCs w:val="24"/>
        </w:rPr>
        <w:t xml:space="preserve">, the Title IX </w:t>
      </w:r>
      <w:r w:rsidR="006B6578" w:rsidRPr="007755D1">
        <w:rPr>
          <w:rFonts w:eastAsia="Times" w:cs="Arial"/>
          <w:color w:val="000000" w:themeColor="text1"/>
          <w:szCs w:val="24"/>
        </w:rPr>
        <w:t>c</w:t>
      </w:r>
      <w:r w:rsidRPr="007755D1">
        <w:rPr>
          <w:rFonts w:eastAsia="Times" w:cs="Arial"/>
          <w:color w:val="000000" w:themeColor="text1"/>
          <w:szCs w:val="24"/>
        </w:rPr>
        <w:t xml:space="preserve">oordinator or designee </w:t>
      </w:r>
      <w:r w:rsidR="006B41EA" w:rsidRPr="007755D1">
        <w:rPr>
          <w:rFonts w:eastAsia="Times" w:cs="Arial"/>
          <w:color w:val="000000" w:themeColor="text1"/>
          <w:szCs w:val="24"/>
        </w:rPr>
        <w:t xml:space="preserve">must </w:t>
      </w:r>
      <w:r w:rsidRPr="007755D1">
        <w:rPr>
          <w:rFonts w:eastAsia="Times" w:cs="Arial"/>
          <w:color w:val="000000" w:themeColor="text1"/>
          <w:szCs w:val="24"/>
        </w:rPr>
        <w:t>address all allegations to determine whether the conduct continu</w:t>
      </w:r>
      <w:r w:rsidR="006B41EA" w:rsidRPr="007755D1">
        <w:rPr>
          <w:rFonts w:eastAsia="Times" w:cs="Arial"/>
          <w:color w:val="000000" w:themeColor="text1"/>
          <w:szCs w:val="24"/>
        </w:rPr>
        <w:t>es to a</w:t>
      </w:r>
      <w:r w:rsidRPr="007755D1">
        <w:rPr>
          <w:rFonts w:eastAsia="Times" w:cs="Arial"/>
          <w:color w:val="000000" w:themeColor="text1"/>
          <w:szCs w:val="24"/>
        </w:rPr>
        <w:t>ffect</w:t>
      </w:r>
      <w:r w:rsidR="006B41EA" w:rsidRPr="007755D1">
        <w:rPr>
          <w:rFonts w:eastAsia="Times" w:cs="Arial"/>
          <w:color w:val="000000" w:themeColor="text1"/>
          <w:szCs w:val="24"/>
        </w:rPr>
        <w:t xml:space="preserve"> participants of a</w:t>
      </w:r>
      <w:r w:rsidRPr="007755D1">
        <w:rPr>
          <w:rFonts w:eastAsia="Times" w:cs="Arial"/>
          <w:color w:val="000000" w:themeColor="text1"/>
          <w:szCs w:val="24"/>
        </w:rPr>
        <w:t xml:space="preserve"> VR</w:t>
      </w:r>
      <w:r w:rsidR="007952C4" w:rsidRPr="007755D1">
        <w:rPr>
          <w:rFonts w:eastAsia="Times" w:cs="Arial"/>
          <w:color w:val="000000" w:themeColor="text1"/>
          <w:szCs w:val="24"/>
        </w:rPr>
        <w:t>-</w:t>
      </w:r>
      <w:r w:rsidRPr="007755D1">
        <w:rPr>
          <w:rFonts w:eastAsia="Times" w:cs="Arial"/>
          <w:color w:val="000000" w:themeColor="text1"/>
          <w:szCs w:val="24"/>
        </w:rPr>
        <w:t>CCRC</w:t>
      </w:r>
      <w:r w:rsidR="006B41EA" w:rsidRPr="007755D1">
        <w:rPr>
          <w:rFonts w:eastAsia="Times" w:cs="Arial"/>
          <w:color w:val="000000" w:themeColor="text1"/>
          <w:szCs w:val="24"/>
        </w:rPr>
        <w:t xml:space="preserve"> educational program or activity</w:t>
      </w:r>
      <w:r w:rsidRPr="007755D1">
        <w:rPr>
          <w:rFonts w:eastAsia="Times" w:cs="Arial"/>
          <w:color w:val="000000" w:themeColor="text1"/>
          <w:szCs w:val="24"/>
        </w:rPr>
        <w:t xml:space="preserve">. </w:t>
      </w:r>
    </w:p>
    <w:p w14:paraId="5D44B232" w14:textId="51DF1468" w:rsidR="002C3F2C" w:rsidRPr="007755D1" w:rsidRDefault="32B6ED69" w:rsidP="001454E4">
      <w:pPr>
        <w:tabs>
          <w:tab w:val="left" w:pos="0"/>
          <w:tab w:val="left" w:pos="1440"/>
        </w:tabs>
        <w:rPr>
          <w:rFonts w:eastAsia="Times" w:cs="Arial"/>
          <w:color w:val="000000" w:themeColor="text1"/>
          <w:szCs w:val="24"/>
        </w:rPr>
      </w:pPr>
      <w:r w:rsidRPr="007755D1">
        <w:rPr>
          <w:rFonts w:eastAsia="Times" w:cs="Arial"/>
          <w:color w:val="000000" w:themeColor="text1"/>
          <w:szCs w:val="24"/>
        </w:rPr>
        <w:lastRenderedPageBreak/>
        <w:t xml:space="preserve">If the Title IX </w:t>
      </w:r>
      <w:r w:rsidR="00A03A19" w:rsidRPr="007755D1">
        <w:rPr>
          <w:rFonts w:eastAsia="Times" w:cs="Arial"/>
          <w:color w:val="000000" w:themeColor="text1"/>
          <w:szCs w:val="24"/>
        </w:rPr>
        <w:t>c</w:t>
      </w:r>
      <w:r w:rsidRPr="007755D1">
        <w:rPr>
          <w:rFonts w:eastAsia="Times" w:cs="Arial"/>
          <w:color w:val="000000" w:themeColor="text1"/>
          <w:szCs w:val="24"/>
        </w:rPr>
        <w:t xml:space="preserve">oordinator has jurisdiction, then the coordinator or designee </w:t>
      </w:r>
      <w:r w:rsidR="006B41EA" w:rsidRPr="007755D1">
        <w:rPr>
          <w:rFonts w:eastAsia="Times" w:cs="Arial"/>
          <w:color w:val="000000" w:themeColor="text1"/>
          <w:szCs w:val="24"/>
        </w:rPr>
        <w:t xml:space="preserve">must </w:t>
      </w:r>
      <w:r w:rsidRPr="007755D1">
        <w:rPr>
          <w:rFonts w:eastAsia="Times" w:cs="Arial"/>
          <w:color w:val="000000" w:themeColor="text1"/>
          <w:szCs w:val="24"/>
        </w:rPr>
        <w:t xml:space="preserve">reach out to the complainant and provide information about the ability to file a formal complaint under </w:t>
      </w:r>
      <w:hyperlink r:id="rId20">
        <w:r w:rsidRPr="007755D1">
          <w:rPr>
            <w:rStyle w:val="Hyperlink"/>
            <w:rFonts w:eastAsia="Times" w:cs="Arial"/>
            <w:szCs w:val="24"/>
          </w:rPr>
          <w:t>Title IX</w:t>
        </w:r>
      </w:hyperlink>
      <w:r w:rsidRPr="007755D1">
        <w:rPr>
          <w:rFonts w:eastAsia="Times" w:cs="Arial"/>
          <w:color w:val="000000" w:themeColor="text1"/>
          <w:szCs w:val="24"/>
        </w:rPr>
        <w:t>.</w:t>
      </w:r>
    </w:p>
    <w:p w14:paraId="41A4B99D" w14:textId="1C49BD6D" w:rsidR="00A73C7A" w:rsidRPr="00B82FE3" w:rsidRDefault="32B6ED69" w:rsidP="00B82FE3">
      <w:pPr>
        <w:pStyle w:val="Heading2"/>
        <w:rPr>
          <w:rFonts w:eastAsia="Times" w:cs="Arial"/>
          <w:b w:val="0"/>
          <w:bCs/>
          <w:color w:val="000000" w:themeColor="text1"/>
          <w:szCs w:val="24"/>
        </w:rPr>
      </w:pPr>
      <w:bookmarkStart w:id="28" w:name="_Toc142405741"/>
      <w:r w:rsidRPr="00B82FE3">
        <w:rPr>
          <w:rStyle w:val="Heading2Char"/>
          <w:b/>
          <w:bCs/>
        </w:rPr>
        <w:t>C. Title IX Sexual Harassment</w:t>
      </w:r>
      <w:bookmarkEnd w:id="28"/>
    </w:p>
    <w:p w14:paraId="600157DF" w14:textId="6D145F9B" w:rsidR="002C3F2C" w:rsidRPr="007755D1" w:rsidRDefault="008C01FD">
      <w:pPr>
        <w:rPr>
          <w:rFonts w:cs="Arial"/>
          <w:szCs w:val="24"/>
        </w:rPr>
      </w:pPr>
      <w:r w:rsidRPr="007755D1">
        <w:rPr>
          <w:rFonts w:eastAsia="Times" w:cs="Arial"/>
          <w:color w:val="000000" w:themeColor="text1"/>
          <w:szCs w:val="24"/>
        </w:rPr>
        <w:t xml:space="preserve">Complaints </w:t>
      </w:r>
      <w:r w:rsidR="32B6ED69" w:rsidRPr="007755D1">
        <w:rPr>
          <w:rFonts w:eastAsia="Times" w:cs="Arial"/>
          <w:color w:val="000000" w:themeColor="text1"/>
          <w:szCs w:val="24"/>
        </w:rPr>
        <w:t xml:space="preserve">that fall within the definition of </w:t>
      </w:r>
      <w:r w:rsidR="00D9600A" w:rsidRPr="007755D1">
        <w:rPr>
          <w:rFonts w:eastAsia="Times" w:cs="Arial"/>
          <w:color w:val="000000" w:themeColor="text1"/>
          <w:szCs w:val="24"/>
        </w:rPr>
        <w:t>“</w:t>
      </w:r>
      <w:r w:rsidR="32B6ED69" w:rsidRPr="007755D1">
        <w:rPr>
          <w:rFonts w:eastAsia="Times" w:cs="Arial"/>
          <w:color w:val="000000" w:themeColor="text1"/>
          <w:szCs w:val="24"/>
        </w:rPr>
        <w:t>sexual harassment</w:t>
      </w:r>
      <w:r w:rsidR="00D9600A" w:rsidRPr="007755D1">
        <w:rPr>
          <w:rFonts w:eastAsia="Times" w:cs="Arial"/>
          <w:color w:val="000000" w:themeColor="text1"/>
          <w:szCs w:val="24"/>
        </w:rPr>
        <w:t>”</w:t>
      </w:r>
      <w:r w:rsidR="32B6ED69" w:rsidRPr="007755D1">
        <w:rPr>
          <w:rFonts w:eastAsia="Times" w:cs="Arial"/>
          <w:color w:val="000000" w:themeColor="text1"/>
          <w:szCs w:val="24"/>
        </w:rPr>
        <w:t xml:space="preserve"> are covered by </w:t>
      </w:r>
      <w:hyperlink r:id="rId21">
        <w:r w:rsidR="32B6ED69" w:rsidRPr="007755D1">
          <w:rPr>
            <w:rStyle w:val="Hyperlink"/>
            <w:rFonts w:eastAsia="Times" w:cs="Arial"/>
            <w:szCs w:val="24"/>
          </w:rPr>
          <w:t>Title IX</w:t>
        </w:r>
      </w:hyperlink>
      <w:r w:rsidR="32B6ED69" w:rsidRPr="007755D1">
        <w:rPr>
          <w:rFonts w:eastAsia="Times" w:cs="Arial"/>
          <w:color w:val="000000" w:themeColor="text1"/>
          <w:szCs w:val="24"/>
        </w:rPr>
        <w:t xml:space="preserve"> and will be processed as follows</w:t>
      </w:r>
      <w:r w:rsidR="00F53786" w:rsidRPr="007755D1">
        <w:rPr>
          <w:rFonts w:eastAsia="Times" w:cs="Arial"/>
          <w:color w:val="000000" w:themeColor="text1"/>
          <w:szCs w:val="24"/>
        </w:rPr>
        <w:t>.</w:t>
      </w:r>
    </w:p>
    <w:p w14:paraId="2620D859" w14:textId="77777777" w:rsidR="00F53786" w:rsidRPr="007755D1" w:rsidRDefault="32B6ED69" w:rsidP="0043092C">
      <w:pPr>
        <w:pStyle w:val="Heading3"/>
        <w:rPr>
          <w:rFonts w:eastAsia="Times"/>
        </w:rPr>
      </w:pPr>
      <w:bookmarkStart w:id="29" w:name="_Toc142405742"/>
      <w:r w:rsidRPr="007755D1">
        <w:rPr>
          <w:rFonts w:eastAsia="Times"/>
        </w:rPr>
        <w:t>Formal Complaint</w:t>
      </w:r>
      <w:bookmarkEnd w:id="29"/>
      <w:r w:rsidRPr="007755D1">
        <w:rPr>
          <w:rFonts w:eastAsia="Times"/>
        </w:rPr>
        <w:t xml:space="preserve"> </w:t>
      </w:r>
    </w:p>
    <w:p w14:paraId="7CA3E821" w14:textId="4E644A56" w:rsidR="002C3F2C" w:rsidRPr="007755D1" w:rsidRDefault="00A03A19" w:rsidP="00F53786">
      <w:pPr>
        <w:tabs>
          <w:tab w:val="left" w:pos="0"/>
          <w:tab w:val="left" w:pos="720"/>
        </w:tabs>
        <w:rPr>
          <w:rFonts w:eastAsia="Times" w:cs="Arial"/>
          <w:color w:val="000000" w:themeColor="text1"/>
          <w:szCs w:val="24"/>
        </w:rPr>
      </w:pPr>
      <w:r w:rsidRPr="007755D1">
        <w:rPr>
          <w:rFonts w:eastAsia="Times" w:cs="Arial"/>
          <w:color w:val="000000" w:themeColor="text1"/>
          <w:szCs w:val="24"/>
        </w:rPr>
        <w:t>If an</w:t>
      </w:r>
      <w:r w:rsidR="32B6ED69" w:rsidRPr="007755D1">
        <w:rPr>
          <w:rFonts w:eastAsia="Times" w:cs="Arial"/>
          <w:color w:val="000000" w:themeColor="text1"/>
          <w:szCs w:val="24"/>
        </w:rPr>
        <w:t xml:space="preserve"> incident fall</w:t>
      </w:r>
      <w:r w:rsidRPr="007755D1">
        <w:rPr>
          <w:rFonts w:eastAsia="Times" w:cs="Arial"/>
          <w:color w:val="000000" w:themeColor="text1"/>
          <w:szCs w:val="24"/>
        </w:rPr>
        <w:t>s</w:t>
      </w:r>
      <w:r w:rsidR="32B6ED69" w:rsidRPr="007755D1">
        <w:rPr>
          <w:rFonts w:eastAsia="Times" w:cs="Arial"/>
          <w:color w:val="000000" w:themeColor="text1"/>
          <w:szCs w:val="24"/>
        </w:rPr>
        <w:t xml:space="preserve"> under Title IX</w:t>
      </w:r>
      <w:r w:rsidRPr="007755D1">
        <w:rPr>
          <w:rFonts w:eastAsia="Times" w:cs="Arial"/>
          <w:color w:val="000000" w:themeColor="text1"/>
          <w:szCs w:val="24"/>
        </w:rPr>
        <w:t xml:space="preserve">’s definition of </w:t>
      </w:r>
      <w:r w:rsidR="000B4DA0" w:rsidRPr="007755D1">
        <w:rPr>
          <w:rFonts w:eastAsia="Times" w:cs="Arial"/>
          <w:color w:val="000000" w:themeColor="text1"/>
          <w:szCs w:val="24"/>
        </w:rPr>
        <w:t>“</w:t>
      </w:r>
      <w:r w:rsidR="32B6ED69" w:rsidRPr="007755D1">
        <w:rPr>
          <w:rFonts w:eastAsia="Times" w:cs="Arial"/>
          <w:color w:val="000000" w:themeColor="text1"/>
          <w:szCs w:val="24"/>
        </w:rPr>
        <w:t>sexual harassment,</w:t>
      </w:r>
      <w:r w:rsidR="000B4DA0" w:rsidRPr="007755D1">
        <w:rPr>
          <w:rFonts w:eastAsia="Times" w:cs="Arial"/>
          <w:color w:val="000000" w:themeColor="text1"/>
          <w:szCs w:val="24"/>
        </w:rPr>
        <w:t>”</w:t>
      </w:r>
      <w:r w:rsidR="32B6ED69" w:rsidRPr="007755D1">
        <w:rPr>
          <w:rFonts w:eastAsia="Times" w:cs="Arial"/>
          <w:color w:val="000000" w:themeColor="text1"/>
          <w:szCs w:val="24"/>
        </w:rPr>
        <w:t xml:space="preserve"> </w:t>
      </w:r>
      <w:r w:rsidRPr="007755D1">
        <w:rPr>
          <w:rFonts w:eastAsia="Times" w:cs="Arial"/>
          <w:color w:val="000000" w:themeColor="text1"/>
          <w:szCs w:val="24"/>
        </w:rPr>
        <w:t xml:space="preserve">then </w:t>
      </w:r>
      <w:r w:rsidR="32B6ED69" w:rsidRPr="007755D1">
        <w:rPr>
          <w:rFonts w:eastAsia="Times" w:cs="Arial"/>
          <w:color w:val="000000" w:themeColor="text1"/>
          <w:szCs w:val="24"/>
        </w:rPr>
        <w:t xml:space="preserve">a formal complaint must be filed to request that the Title IX </w:t>
      </w:r>
      <w:r w:rsidRPr="007755D1">
        <w:rPr>
          <w:rFonts w:eastAsia="Times" w:cs="Arial"/>
          <w:color w:val="000000" w:themeColor="text1"/>
          <w:szCs w:val="24"/>
        </w:rPr>
        <w:t>c</w:t>
      </w:r>
      <w:r w:rsidR="32B6ED69" w:rsidRPr="007755D1">
        <w:rPr>
          <w:rFonts w:eastAsia="Times" w:cs="Arial"/>
          <w:color w:val="000000" w:themeColor="text1"/>
          <w:szCs w:val="24"/>
        </w:rPr>
        <w:t xml:space="preserve">oordinator investigate the allegation. A </w:t>
      </w:r>
      <w:r w:rsidR="00DB48CC" w:rsidRPr="007755D1">
        <w:rPr>
          <w:rFonts w:eastAsia="Times" w:cs="Arial"/>
          <w:color w:val="000000" w:themeColor="text1"/>
          <w:szCs w:val="24"/>
        </w:rPr>
        <w:t xml:space="preserve">formal </w:t>
      </w:r>
      <w:r w:rsidR="32B6ED69" w:rsidRPr="007755D1">
        <w:rPr>
          <w:rFonts w:eastAsia="Times" w:cs="Arial"/>
          <w:color w:val="000000" w:themeColor="text1"/>
          <w:szCs w:val="24"/>
        </w:rPr>
        <w:t>complaint is a written document filed by a complainant (</w:t>
      </w:r>
      <w:r w:rsidR="008C01FD" w:rsidRPr="007755D1">
        <w:rPr>
          <w:rFonts w:eastAsia="Times" w:cs="Arial"/>
          <w:color w:val="000000" w:themeColor="text1"/>
          <w:szCs w:val="24"/>
        </w:rPr>
        <w:t xml:space="preserve">or by a </w:t>
      </w:r>
      <w:r w:rsidR="32B6ED69" w:rsidRPr="007755D1">
        <w:rPr>
          <w:rFonts w:eastAsia="Times" w:cs="Arial"/>
          <w:color w:val="000000" w:themeColor="text1"/>
          <w:szCs w:val="24"/>
        </w:rPr>
        <w:t>parent</w:t>
      </w:r>
      <w:r w:rsidR="00BA7118" w:rsidRPr="007755D1">
        <w:rPr>
          <w:rFonts w:eastAsia="Times" w:cs="Arial"/>
          <w:color w:val="000000" w:themeColor="text1"/>
          <w:szCs w:val="24"/>
        </w:rPr>
        <w:t xml:space="preserve"> and/or </w:t>
      </w:r>
      <w:r w:rsidR="32B6ED69" w:rsidRPr="007755D1">
        <w:rPr>
          <w:rFonts w:eastAsia="Times" w:cs="Arial"/>
          <w:color w:val="000000" w:themeColor="text1"/>
          <w:szCs w:val="24"/>
        </w:rPr>
        <w:t xml:space="preserve">guardian) or signed by the Title IX </w:t>
      </w:r>
      <w:r w:rsidR="00BA7118" w:rsidRPr="007755D1">
        <w:rPr>
          <w:rFonts w:eastAsia="Times" w:cs="Arial"/>
          <w:color w:val="000000" w:themeColor="text1"/>
          <w:szCs w:val="24"/>
        </w:rPr>
        <w:t>c</w:t>
      </w:r>
      <w:r w:rsidR="32B6ED69" w:rsidRPr="007755D1">
        <w:rPr>
          <w:rFonts w:eastAsia="Times" w:cs="Arial"/>
          <w:color w:val="000000" w:themeColor="text1"/>
          <w:szCs w:val="24"/>
        </w:rPr>
        <w:t>oordinator</w:t>
      </w:r>
      <w:r w:rsidR="00BA7118" w:rsidRPr="007755D1">
        <w:rPr>
          <w:rFonts w:eastAsia="Times" w:cs="Arial"/>
          <w:color w:val="000000" w:themeColor="text1"/>
          <w:szCs w:val="24"/>
        </w:rPr>
        <w:t xml:space="preserve"> that</w:t>
      </w:r>
      <w:r w:rsidR="32B6ED69" w:rsidRPr="007755D1">
        <w:rPr>
          <w:rFonts w:eastAsia="Times" w:cs="Arial"/>
          <w:color w:val="000000" w:themeColor="text1"/>
          <w:szCs w:val="24"/>
        </w:rPr>
        <w:t xml:space="preserve"> alleg</w:t>
      </w:r>
      <w:r w:rsidR="00BA7118" w:rsidRPr="007755D1">
        <w:rPr>
          <w:rFonts w:eastAsia="Times" w:cs="Arial"/>
          <w:color w:val="000000" w:themeColor="text1"/>
          <w:szCs w:val="24"/>
        </w:rPr>
        <w:t>es</w:t>
      </w:r>
      <w:r w:rsidR="32B6ED69" w:rsidRPr="007755D1">
        <w:rPr>
          <w:rFonts w:eastAsia="Times" w:cs="Arial"/>
          <w:color w:val="000000" w:themeColor="text1"/>
          <w:szCs w:val="24"/>
        </w:rPr>
        <w:t xml:space="preserve"> a Title IX sexual harassment violation against a respondent.</w:t>
      </w:r>
    </w:p>
    <w:p w14:paraId="45B397E0" w14:textId="01BE24C9" w:rsidR="002C3F2C" w:rsidRDefault="32B6ED69" w:rsidP="00F53786">
      <w:pPr>
        <w:tabs>
          <w:tab w:val="left" w:pos="0"/>
          <w:tab w:val="left" w:pos="1440"/>
        </w:tabs>
        <w:spacing w:after="0"/>
        <w:rPr>
          <w:rFonts w:eastAsia="Times" w:cs="Arial"/>
          <w:color w:val="000000" w:themeColor="text1"/>
          <w:szCs w:val="24"/>
        </w:rPr>
      </w:pPr>
      <w:r w:rsidRPr="007755D1">
        <w:rPr>
          <w:rFonts w:eastAsia="Times" w:cs="Arial"/>
          <w:color w:val="000000" w:themeColor="text1"/>
          <w:szCs w:val="24"/>
        </w:rPr>
        <w:t xml:space="preserve">A formal complaint may be filed in person, by mail, by </w:t>
      </w:r>
      <w:r w:rsidR="00BA7118" w:rsidRPr="007755D1">
        <w:rPr>
          <w:rFonts w:eastAsia="Times" w:cs="Arial"/>
          <w:color w:val="000000" w:themeColor="text1"/>
          <w:szCs w:val="24"/>
        </w:rPr>
        <w:t>email</w:t>
      </w:r>
      <w:r w:rsidRPr="007755D1">
        <w:rPr>
          <w:rFonts w:eastAsia="Times" w:cs="Arial"/>
          <w:color w:val="000000" w:themeColor="text1"/>
          <w:szCs w:val="24"/>
        </w:rPr>
        <w:t xml:space="preserve">, or </w:t>
      </w:r>
      <w:r w:rsidR="00BA7118" w:rsidRPr="007755D1">
        <w:rPr>
          <w:rFonts w:eastAsia="Times" w:cs="Arial"/>
          <w:color w:val="000000" w:themeColor="text1"/>
          <w:szCs w:val="24"/>
        </w:rPr>
        <w:t xml:space="preserve">through </w:t>
      </w:r>
      <w:r w:rsidRPr="007755D1">
        <w:rPr>
          <w:rFonts w:eastAsia="Times" w:cs="Arial"/>
          <w:color w:val="000000" w:themeColor="text1"/>
          <w:szCs w:val="24"/>
        </w:rPr>
        <w:t xml:space="preserve">the </w:t>
      </w:r>
      <w:hyperlink r:id="rId22" w:history="1">
        <w:r w:rsidR="00E31239">
          <w:rPr>
            <w:rStyle w:val="Hyperlink"/>
          </w:rPr>
          <w:t>VR3447, Title IX Complaint Form</w:t>
        </w:r>
      </w:hyperlink>
      <w:r w:rsidRPr="007755D1">
        <w:rPr>
          <w:rFonts w:eastAsia="Times" w:cs="Arial"/>
          <w:color w:val="000000" w:themeColor="text1"/>
          <w:szCs w:val="24"/>
        </w:rPr>
        <w:t xml:space="preserve"> </w:t>
      </w:r>
      <w:r w:rsidR="00E31239">
        <w:rPr>
          <w:rFonts w:eastAsia="Times" w:cs="Arial"/>
          <w:color w:val="000000" w:themeColor="text1"/>
          <w:szCs w:val="24"/>
        </w:rPr>
        <w:t xml:space="preserve">sent </w:t>
      </w:r>
      <w:r w:rsidRPr="007755D1">
        <w:rPr>
          <w:rFonts w:eastAsia="Times" w:cs="Arial"/>
          <w:color w:val="000000" w:themeColor="text1"/>
          <w:szCs w:val="24"/>
        </w:rPr>
        <w:t>to one or more of the following:</w:t>
      </w:r>
    </w:p>
    <w:p w14:paraId="14571007" w14:textId="77777777" w:rsidR="00C3043D" w:rsidRPr="007755D1" w:rsidRDefault="00C3043D" w:rsidP="00F53786">
      <w:pPr>
        <w:tabs>
          <w:tab w:val="left" w:pos="0"/>
          <w:tab w:val="left" w:pos="1440"/>
        </w:tabs>
        <w:spacing w:after="0"/>
        <w:rPr>
          <w:rFonts w:eastAsia="Times" w:cs="Arial"/>
          <w:color w:val="000000" w:themeColor="text1"/>
          <w:szCs w:val="24"/>
        </w:rPr>
      </w:pPr>
    </w:p>
    <w:p w14:paraId="77B9B7FE" w14:textId="5270881B" w:rsidR="002C3F2C" w:rsidRPr="00C3043D" w:rsidRDefault="32B6ED69" w:rsidP="00C3043D">
      <w:pPr>
        <w:pStyle w:val="ListParagraph"/>
        <w:numPr>
          <w:ilvl w:val="0"/>
          <w:numId w:val="21"/>
        </w:numPr>
      </w:pPr>
      <w:r w:rsidRPr="00C3043D">
        <w:t xml:space="preserve">Title IX </w:t>
      </w:r>
      <w:r w:rsidR="00A04A9F" w:rsidRPr="00C3043D">
        <w:t>c</w:t>
      </w:r>
      <w:r w:rsidRPr="00C3043D">
        <w:t>oordinato</w:t>
      </w:r>
      <w:r w:rsidR="00C3043D" w:rsidRPr="00C3043D">
        <w:t xml:space="preserve">r: </w:t>
      </w:r>
      <w:hyperlink r:id="rId23" w:history="1">
        <w:r w:rsidR="00F802BB" w:rsidRPr="00634765">
          <w:rPr>
            <w:rStyle w:val="Hyperlink"/>
          </w:rPr>
          <w:t>TitleIX@twc.texas.gov</w:t>
        </w:r>
      </w:hyperlink>
    </w:p>
    <w:p w14:paraId="55A9E41A" w14:textId="50EAB203" w:rsidR="00C3043D" w:rsidRPr="00C3043D" w:rsidRDefault="7E37D86D" w:rsidP="00C3043D">
      <w:pPr>
        <w:pStyle w:val="ListParagraph"/>
        <w:numPr>
          <w:ilvl w:val="0"/>
          <w:numId w:val="21"/>
        </w:numPr>
      </w:pPr>
      <w:r w:rsidRPr="00C3043D">
        <w:t>CCRC</w:t>
      </w:r>
      <w:r w:rsidR="006C5845" w:rsidRPr="00C3043D">
        <w:t xml:space="preserve"> </w:t>
      </w:r>
      <w:r w:rsidR="00A04A9F" w:rsidRPr="00C3043D">
        <w:t>o</w:t>
      </w:r>
      <w:r w:rsidR="006C5845" w:rsidRPr="00C3043D">
        <w:t>mbudsman/</w:t>
      </w:r>
      <w:r w:rsidR="32B6ED69" w:rsidRPr="00C3043D">
        <w:t xml:space="preserve">Title IX </w:t>
      </w:r>
      <w:r w:rsidR="00A04A9F" w:rsidRPr="00C3043D">
        <w:t>l</w:t>
      </w:r>
      <w:r w:rsidR="32B6ED69" w:rsidRPr="00C3043D">
        <w:t>iaison</w:t>
      </w:r>
      <w:r w:rsidR="00C3043D" w:rsidRPr="00C3043D">
        <w:t xml:space="preserve">: </w:t>
      </w:r>
      <w:hyperlink r:id="rId24" w:history="1">
        <w:r w:rsidR="00F802BB" w:rsidRPr="00634765">
          <w:rPr>
            <w:rStyle w:val="Hyperlink"/>
          </w:rPr>
          <w:t>CCRCTitleIX@twc.texas.gov</w:t>
        </w:r>
      </w:hyperlink>
    </w:p>
    <w:p w14:paraId="1062F25F" w14:textId="7E426980" w:rsidR="002C3F2C" w:rsidRPr="007755D1" w:rsidRDefault="32B6ED69" w:rsidP="004E605B">
      <w:pPr>
        <w:pStyle w:val="Heading3"/>
        <w:rPr>
          <w:rFonts w:eastAsia="Times"/>
        </w:rPr>
      </w:pPr>
      <w:bookmarkStart w:id="30" w:name="_Toc142405743"/>
      <w:r w:rsidRPr="007755D1">
        <w:rPr>
          <w:rFonts w:eastAsia="Times"/>
        </w:rPr>
        <w:t>Dismissal of a Formal Title IX Sexual Harassment Complaint</w:t>
      </w:r>
      <w:bookmarkEnd w:id="30"/>
    </w:p>
    <w:p w14:paraId="4EE63D4A" w14:textId="28E8A767" w:rsidR="002C3F2C" w:rsidRPr="007755D1" w:rsidRDefault="32B6ED69" w:rsidP="00F53786">
      <w:pPr>
        <w:tabs>
          <w:tab w:val="left" w:pos="0"/>
          <w:tab w:val="left" w:pos="1440"/>
        </w:tabs>
        <w:rPr>
          <w:rFonts w:eastAsia="Times" w:cs="Arial"/>
          <w:color w:val="000000" w:themeColor="text1"/>
          <w:szCs w:val="24"/>
        </w:rPr>
      </w:pPr>
      <w:r w:rsidRPr="00367C47">
        <w:rPr>
          <w:rStyle w:val="Heading4Char"/>
          <w:rFonts w:ascii="Arial" w:hAnsi="Arial" w:cs="Arial"/>
          <w:b/>
          <w:bCs/>
          <w:i w:val="0"/>
          <w:iCs w:val="0"/>
          <w:color w:val="auto"/>
        </w:rPr>
        <w:t>Mandatory Dismissal:</w:t>
      </w:r>
      <w:r w:rsidRPr="00367C47">
        <w:rPr>
          <w:rFonts w:eastAsia="Times" w:cs="Arial"/>
          <w:szCs w:val="24"/>
        </w:rPr>
        <w:t xml:space="preserve"> </w:t>
      </w:r>
      <w:r w:rsidRPr="007755D1">
        <w:rPr>
          <w:rFonts w:eastAsia="Times" w:cs="Arial"/>
          <w:color w:val="000000" w:themeColor="text1"/>
          <w:szCs w:val="24"/>
        </w:rPr>
        <w:t xml:space="preserve">If any of the following are met, a formal complaint must be dismissed without conducting an investigation under </w:t>
      </w:r>
      <w:hyperlink r:id="rId25">
        <w:r w:rsidRPr="007755D1">
          <w:rPr>
            <w:rStyle w:val="Hyperlink"/>
            <w:rFonts w:eastAsia="Times" w:cs="Arial"/>
            <w:szCs w:val="24"/>
          </w:rPr>
          <w:t>Title IX</w:t>
        </w:r>
      </w:hyperlink>
      <w:r w:rsidRPr="007755D1">
        <w:rPr>
          <w:rFonts w:eastAsia="Times" w:cs="Arial"/>
          <w:color w:val="000000" w:themeColor="text1"/>
          <w:szCs w:val="24"/>
        </w:rPr>
        <w:t>:</w:t>
      </w:r>
    </w:p>
    <w:p w14:paraId="65B6A735" w14:textId="59FE51FF" w:rsidR="002C3F2C" w:rsidRPr="007755D1" w:rsidRDefault="32B6ED69" w:rsidP="00F53786">
      <w:pPr>
        <w:pStyle w:val="ListParagraph"/>
        <w:numPr>
          <w:ilvl w:val="2"/>
          <w:numId w:val="1"/>
        </w:numPr>
        <w:tabs>
          <w:tab w:val="left" w:pos="0"/>
          <w:tab w:val="left" w:pos="2160"/>
        </w:tabs>
        <w:ind w:left="720"/>
        <w:rPr>
          <w:rFonts w:eastAsia="Times" w:cs="Arial"/>
          <w:color w:val="000000" w:themeColor="text1"/>
          <w:szCs w:val="24"/>
        </w:rPr>
      </w:pPr>
      <w:r w:rsidRPr="007755D1">
        <w:rPr>
          <w:rFonts w:eastAsia="Times" w:cs="Arial"/>
          <w:color w:val="000000" w:themeColor="text1"/>
          <w:szCs w:val="24"/>
        </w:rPr>
        <w:t xml:space="preserve">If a </w:t>
      </w:r>
      <w:r w:rsidR="0031327C" w:rsidRPr="007755D1">
        <w:rPr>
          <w:rFonts w:eastAsia="Times" w:cs="Arial"/>
          <w:color w:val="000000" w:themeColor="text1"/>
          <w:szCs w:val="24"/>
        </w:rPr>
        <w:t>c</w:t>
      </w:r>
      <w:r w:rsidRPr="007755D1">
        <w:rPr>
          <w:rFonts w:eastAsia="Times" w:cs="Arial"/>
          <w:color w:val="000000" w:themeColor="text1"/>
          <w:szCs w:val="24"/>
        </w:rPr>
        <w:t>omplainant is not participating in or attempting to participate in the education</w:t>
      </w:r>
      <w:r w:rsidR="008C01FD" w:rsidRPr="007755D1">
        <w:rPr>
          <w:rFonts w:eastAsia="Times" w:cs="Arial"/>
          <w:color w:val="000000" w:themeColor="text1"/>
          <w:szCs w:val="24"/>
        </w:rPr>
        <w:t>al</w:t>
      </w:r>
      <w:r w:rsidRPr="007755D1">
        <w:rPr>
          <w:rFonts w:eastAsia="Times" w:cs="Arial"/>
          <w:color w:val="000000" w:themeColor="text1"/>
          <w:szCs w:val="24"/>
        </w:rPr>
        <w:t xml:space="preserve"> program or activity of VR</w:t>
      </w:r>
      <w:r w:rsidR="007952C4" w:rsidRPr="007755D1">
        <w:rPr>
          <w:rFonts w:eastAsia="Times" w:cs="Arial"/>
          <w:color w:val="000000" w:themeColor="text1"/>
          <w:szCs w:val="24"/>
        </w:rPr>
        <w:t>-</w:t>
      </w:r>
      <w:r w:rsidRPr="007755D1">
        <w:rPr>
          <w:rFonts w:eastAsia="Times" w:cs="Arial"/>
          <w:color w:val="000000" w:themeColor="text1"/>
          <w:szCs w:val="24"/>
        </w:rPr>
        <w:t>CCRC</w:t>
      </w:r>
      <w:r w:rsidR="0031327C" w:rsidRPr="007755D1">
        <w:rPr>
          <w:rFonts w:eastAsia="Times" w:cs="Arial"/>
          <w:color w:val="000000" w:themeColor="text1"/>
          <w:szCs w:val="24"/>
        </w:rPr>
        <w:t xml:space="preserve"> at the time of filing a formal complaint</w:t>
      </w:r>
    </w:p>
    <w:p w14:paraId="69A25283" w14:textId="2B9164B6" w:rsidR="002C3F2C" w:rsidRPr="007755D1" w:rsidRDefault="32B6ED69" w:rsidP="00F53786">
      <w:pPr>
        <w:pStyle w:val="ListParagraph"/>
        <w:numPr>
          <w:ilvl w:val="2"/>
          <w:numId w:val="1"/>
        </w:numPr>
        <w:tabs>
          <w:tab w:val="left" w:pos="0"/>
          <w:tab w:val="left" w:pos="2160"/>
        </w:tabs>
        <w:ind w:left="720"/>
        <w:rPr>
          <w:rFonts w:eastAsia="Times" w:cs="Arial"/>
          <w:color w:val="000000" w:themeColor="text1"/>
          <w:szCs w:val="24"/>
        </w:rPr>
      </w:pPr>
      <w:r w:rsidRPr="007755D1">
        <w:rPr>
          <w:rFonts w:eastAsia="Times" w:cs="Arial"/>
          <w:color w:val="000000" w:themeColor="text1"/>
          <w:szCs w:val="24"/>
        </w:rPr>
        <w:t>If the conduct did not occur in a VR</w:t>
      </w:r>
      <w:r w:rsidR="007952C4" w:rsidRPr="007755D1">
        <w:rPr>
          <w:rFonts w:eastAsia="Times" w:cs="Arial"/>
          <w:color w:val="000000" w:themeColor="text1"/>
          <w:szCs w:val="24"/>
        </w:rPr>
        <w:t>-</w:t>
      </w:r>
      <w:r w:rsidRPr="007755D1">
        <w:rPr>
          <w:rFonts w:eastAsia="Times" w:cs="Arial"/>
          <w:color w:val="000000" w:themeColor="text1"/>
          <w:szCs w:val="24"/>
        </w:rPr>
        <w:t>CCRC education</w:t>
      </w:r>
      <w:r w:rsidR="008C01FD" w:rsidRPr="007755D1">
        <w:rPr>
          <w:rFonts w:eastAsia="Times" w:cs="Arial"/>
          <w:color w:val="000000" w:themeColor="text1"/>
          <w:szCs w:val="24"/>
        </w:rPr>
        <w:t>al</w:t>
      </w:r>
      <w:r w:rsidRPr="007755D1">
        <w:rPr>
          <w:rFonts w:eastAsia="Times" w:cs="Arial"/>
          <w:color w:val="000000" w:themeColor="text1"/>
          <w:szCs w:val="24"/>
        </w:rPr>
        <w:t xml:space="preserve"> program or activity</w:t>
      </w:r>
    </w:p>
    <w:p w14:paraId="18E648B9" w14:textId="12C80D4B" w:rsidR="002C3F2C" w:rsidRPr="007755D1" w:rsidRDefault="32B6ED69" w:rsidP="00F53786">
      <w:pPr>
        <w:pStyle w:val="ListParagraph"/>
        <w:numPr>
          <w:ilvl w:val="2"/>
          <w:numId w:val="1"/>
        </w:numPr>
        <w:tabs>
          <w:tab w:val="left" w:pos="0"/>
          <w:tab w:val="left" w:pos="2160"/>
        </w:tabs>
        <w:ind w:left="720"/>
        <w:rPr>
          <w:rFonts w:eastAsia="Times" w:cs="Arial"/>
          <w:color w:val="000000" w:themeColor="text1"/>
          <w:szCs w:val="24"/>
        </w:rPr>
      </w:pPr>
      <w:r w:rsidRPr="007755D1">
        <w:rPr>
          <w:rFonts w:eastAsia="Times" w:cs="Arial"/>
          <w:color w:val="000000" w:themeColor="text1"/>
          <w:szCs w:val="24"/>
        </w:rPr>
        <w:t xml:space="preserve">If the conduct alleged in the formal complaint </w:t>
      </w:r>
      <w:r w:rsidR="0031327C" w:rsidRPr="007755D1">
        <w:rPr>
          <w:rFonts w:eastAsia="Times" w:cs="Arial"/>
          <w:color w:val="000000" w:themeColor="text1"/>
          <w:szCs w:val="24"/>
        </w:rPr>
        <w:t xml:space="preserve">does </w:t>
      </w:r>
      <w:r w:rsidRPr="007755D1">
        <w:rPr>
          <w:rFonts w:eastAsia="Times" w:cs="Arial"/>
          <w:color w:val="000000" w:themeColor="text1"/>
          <w:szCs w:val="24"/>
        </w:rPr>
        <w:t xml:space="preserve">not constitute sexual harassment as defined in </w:t>
      </w:r>
      <w:r w:rsidR="0031327C" w:rsidRPr="007755D1">
        <w:rPr>
          <w:rFonts w:eastAsia="Times" w:cs="Arial"/>
          <w:color w:val="000000" w:themeColor="text1"/>
          <w:szCs w:val="24"/>
        </w:rPr>
        <w:t>Title IX</w:t>
      </w:r>
    </w:p>
    <w:p w14:paraId="156F30E5" w14:textId="50F745D0" w:rsidR="002C3F2C" w:rsidRPr="007755D1" w:rsidRDefault="32B6ED69" w:rsidP="00F53786">
      <w:pPr>
        <w:tabs>
          <w:tab w:val="left" w:pos="0"/>
          <w:tab w:val="left" w:pos="720"/>
        </w:tabs>
        <w:rPr>
          <w:rFonts w:eastAsia="Times" w:cs="Arial"/>
          <w:color w:val="000000" w:themeColor="text1"/>
          <w:szCs w:val="24"/>
        </w:rPr>
      </w:pPr>
      <w:r w:rsidRPr="003F0064">
        <w:rPr>
          <w:rStyle w:val="Heading4Char"/>
          <w:rFonts w:ascii="Arial" w:hAnsi="Arial" w:cs="Arial"/>
          <w:b/>
          <w:bCs/>
          <w:i w:val="0"/>
          <w:iCs w:val="0"/>
          <w:color w:val="auto"/>
          <w:szCs w:val="24"/>
        </w:rPr>
        <w:t>Discretionary Dismissal:</w:t>
      </w:r>
      <w:r w:rsidRPr="003F0064">
        <w:rPr>
          <w:rFonts w:eastAsia="Times" w:cs="Arial"/>
          <w:szCs w:val="24"/>
        </w:rPr>
        <w:t xml:space="preserve"> </w:t>
      </w:r>
      <w:r w:rsidRPr="007755D1">
        <w:rPr>
          <w:rFonts w:eastAsia="Times" w:cs="Arial"/>
          <w:color w:val="000000" w:themeColor="text1"/>
          <w:szCs w:val="24"/>
        </w:rPr>
        <w:t xml:space="preserve">If any of the following are met, a formal complaint may be dismissed without conducting an investigation under </w:t>
      </w:r>
      <w:hyperlink r:id="rId26">
        <w:r w:rsidRPr="007755D1">
          <w:rPr>
            <w:rStyle w:val="Hyperlink"/>
            <w:rFonts w:eastAsia="Times" w:cs="Arial"/>
            <w:szCs w:val="24"/>
          </w:rPr>
          <w:t>Title IX:</w:t>
        </w:r>
      </w:hyperlink>
    </w:p>
    <w:p w14:paraId="183481A1" w14:textId="54E6826F" w:rsidR="002C3F2C" w:rsidRPr="007755D1" w:rsidRDefault="32B6ED69" w:rsidP="00F53786">
      <w:pPr>
        <w:pStyle w:val="ListParagraph"/>
        <w:numPr>
          <w:ilvl w:val="1"/>
          <w:numId w:val="2"/>
        </w:numPr>
        <w:tabs>
          <w:tab w:val="left" w:pos="0"/>
          <w:tab w:val="left" w:pos="1440"/>
        </w:tabs>
        <w:ind w:left="720"/>
        <w:rPr>
          <w:rFonts w:eastAsia="Times" w:cs="Arial"/>
          <w:color w:val="000000" w:themeColor="text1"/>
          <w:szCs w:val="24"/>
        </w:rPr>
      </w:pPr>
      <w:r w:rsidRPr="007755D1">
        <w:rPr>
          <w:rFonts w:eastAsia="Times" w:cs="Arial"/>
          <w:color w:val="000000" w:themeColor="text1"/>
          <w:szCs w:val="24"/>
        </w:rPr>
        <w:t xml:space="preserve">If a </w:t>
      </w:r>
      <w:r w:rsidR="0031327C" w:rsidRPr="007755D1">
        <w:rPr>
          <w:rFonts w:eastAsia="Times" w:cs="Arial"/>
          <w:color w:val="000000" w:themeColor="text1"/>
          <w:szCs w:val="24"/>
        </w:rPr>
        <w:t>c</w:t>
      </w:r>
      <w:r w:rsidRPr="007755D1">
        <w:rPr>
          <w:rFonts w:eastAsia="Times" w:cs="Arial"/>
          <w:color w:val="000000" w:themeColor="text1"/>
          <w:szCs w:val="24"/>
        </w:rPr>
        <w:t xml:space="preserve">omplainant notifies the Title IX </w:t>
      </w:r>
      <w:r w:rsidR="0031327C" w:rsidRPr="007755D1">
        <w:rPr>
          <w:rFonts w:eastAsia="Times" w:cs="Arial"/>
          <w:color w:val="000000" w:themeColor="text1"/>
          <w:szCs w:val="24"/>
        </w:rPr>
        <w:t>c</w:t>
      </w:r>
      <w:r w:rsidRPr="007755D1">
        <w:rPr>
          <w:rFonts w:eastAsia="Times" w:cs="Arial"/>
          <w:color w:val="000000" w:themeColor="text1"/>
          <w:szCs w:val="24"/>
        </w:rPr>
        <w:t>oordinator in writing that the</w:t>
      </w:r>
      <w:r w:rsidR="0031327C" w:rsidRPr="007755D1">
        <w:rPr>
          <w:rFonts w:eastAsia="Times" w:cs="Arial"/>
          <w:color w:val="000000" w:themeColor="text1"/>
          <w:szCs w:val="24"/>
        </w:rPr>
        <w:t>y</w:t>
      </w:r>
      <w:r w:rsidRPr="007755D1">
        <w:rPr>
          <w:rFonts w:eastAsia="Times" w:cs="Arial"/>
          <w:color w:val="000000" w:themeColor="text1"/>
          <w:szCs w:val="24"/>
        </w:rPr>
        <w:t xml:space="preserve"> </w:t>
      </w:r>
      <w:r w:rsidR="0031327C" w:rsidRPr="007755D1">
        <w:rPr>
          <w:rFonts w:eastAsia="Times" w:cs="Arial"/>
          <w:color w:val="000000" w:themeColor="text1"/>
          <w:szCs w:val="24"/>
        </w:rPr>
        <w:t>want</w:t>
      </w:r>
      <w:r w:rsidRPr="007755D1">
        <w:rPr>
          <w:rFonts w:eastAsia="Times" w:cs="Arial"/>
          <w:color w:val="000000" w:themeColor="text1"/>
          <w:szCs w:val="24"/>
        </w:rPr>
        <w:t xml:space="preserve"> to withdraw the formal complaint</w:t>
      </w:r>
      <w:r w:rsidR="0031327C" w:rsidRPr="007755D1">
        <w:rPr>
          <w:rFonts w:eastAsia="Times" w:cs="Arial"/>
          <w:color w:val="000000" w:themeColor="text1"/>
          <w:szCs w:val="24"/>
        </w:rPr>
        <w:t>,</w:t>
      </w:r>
      <w:r w:rsidRPr="007755D1">
        <w:rPr>
          <w:rFonts w:eastAsia="Times" w:cs="Arial"/>
          <w:color w:val="000000" w:themeColor="text1"/>
          <w:szCs w:val="24"/>
        </w:rPr>
        <w:t xml:space="preserve"> or any allegations therein</w:t>
      </w:r>
      <w:r w:rsidR="0031327C" w:rsidRPr="007755D1">
        <w:rPr>
          <w:rFonts w:eastAsia="Times" w:cs="Arial"/>
          <w:color w:val="000000" w:themeColor="text1"/>
          <w:szCs w:val="24"/>
        </w:rPr>
        <w:t>, at any time during the investigation or hearing</w:t>
      </w:r>
    </w:p>
    <w:p w14:paraId="27DD8E14" w14:textId="1382F634" w:rsidR="002C3F2C" w:rsidRPr="007755D1" w:rsidRDefault="006C5845" w:rsidP="00F53786">
      <w:pPr>
        <w:pStyle w:val="ListParagraph"/>
        <w:numPr>
          <w:ilvl w:val="1"/>
          <w:numId w:val="2"/>
        </w:numPr>
        <w:tabs>
          <w:tab w:val="left" w:pos="0"/>
          <w:tab w:val="left" w:pos="1440"/>
        </w:tabs>
        <w:ind w:left="720"/>
        <w:rPr>
          <w:rFonts w:eastAsia="Times" w:cs="Arial"/>
          <w:color w:val="000000" w:themeColor="text1"/>
          <w:szCs w:val="24"/>
        </w:rPr>
      </w:pPr>
      <w:r w:rsidRPr="007755D1">
        <w:rPr>
          <w:rFonts w:eastAsia="Times" w:cs="Arial"/>
          <w:color w:val="000000" w:themeColor="text1"/>
          <w:szCs w:val="24"/>
        </w:rPr>
        <w:t>If t</w:t>
      </w:r>
      <w:r w:rsidR="32B6ED69" w:rsidRPr="007755D1">
        <w:rPr>
          <w:rFonts w:eastAsia="Times" w:cs="Arial"/>
          <w:color w:val="000000" w:themeColor="text1"/>
          <w:szCs w:val="24"/>
        </w:rPr>
        <w:t xml:space="preserve">he </w:t>
      </w:r>
      <w:r w:rsidR="0031327C" w:rsidRPr="007755D1">
        <w:rPr>
          <w:rFonts w:eastAsia="Times" w:cs="Arial"/>
          <w:color w:val="000000" w:themeColor="text1"/>
          <w:szCs w:val="24"/>
        </w:rPr>
        <w:t>r</w:t>
      </w:r>
      <w:r w:rsidR="32B6ED69" w:rsidRPr="007755D1">
        <w:rPr>
          <w:rFonts w:eastAsia="Times" w:cs="Arial"/>
          <w:color w:val="000000" w:themeColor="text1"/>
          <w:szCs w:val="24"/>
        </w:rPr>
        <w:t>espondent is no longer enrolled</w:t>
      </w:r>
      <w:r w:rsidR="008C01FD" w:rsidRPr="007755D1">
        <w:rPr>
          <w:rFonts w:eastAsia="Times" w:cs="Arial"/>
          <w:color w:val="000000" w:themeColor="text1"/>
          <w:szCs w:val="24"/>
        </w:rPr>
        <w:t xml:space="preserve"> in</w:t>
      </w:r>
      <w:r w:rsidR="32B6ED69" w:rsidRPr="007755D1">
        <w:rPr>
          <w:rFonts w:eastAsia="Times" w:cs="Arial"/>
          <w:color w:val="000000" w:themeColor="text1"/>
          <w:szCs w:val="24"/>
        </w:rPr>
        <w:t xml:space="preserve"> or employed by VR</w:t>
      </w:r>
      <w:r w:rsidR="007952C4" w:rsidRPr="007755D1">
        <w:rPr>
          <w:rFonts w:eastAsia="Times" w:cs="Arial"/>
          <w:color w:val="000000" w:themeColor="text1"/>
          <w:szCs w:val="24"/>
        </w:rPr>
        <w:t>-</w:t>
      </w:r>
      <w:r w:rsidR="32B6ED69" w:rsidRPr="007755D1">
        <w:rPr>
          <w:rFonts w:eastAsia="Times" w:cs="Arial"/>
          <w:color w:val="000000" w:themeColor="text1"/>
          <w:szCs w:val="24"/>
        </w:rPr>
        <w:t>CCRC</w:t>
      </w:r>
    </w:p>
    <w:p w14:paraId="614D5412" w14:textId="6C27E24D" w:rsidR="002C3F2C" w:rsidRPr="007755D1" w:rsidRDefault="006C5845" w:rsidP="00F53786">
      <w:pPr>
        <w:pStyle w:val="ListParagraph"/>
        <w:numPr>
          <w:ilvl w:val="1"/>
          <w:numId w:val="2"/>
        </w:numPr>
        <w:tabs>
          <w:tab w:val="left" w:pos="0"/>
          <w:tab w:val="left" w:pos="1440"/>
        </w:tabs>
        <w:ind w:left="720"/>
        <w:rPr>
          <w:rFonts w:eastAsia="Times" w:cs="Arial"/>
          <w:color w:val="000000" w:themeColor="text1"/>
          <w:szCs w:val="24"/>
        </w:rPr>
      </w:pPr>
      <w:r w:rsidRPr="007755D1">
        <w:rPr>
          <w:rFonts w:eastAsia="Times" w:cs="Arial"/>
          <w:color w:val="000000" w:themeColor="text1"/>
          <w:szCs w:val="24"/>
        </w:rPr>
        <w:t>If c</w:t>
      </w:r>
      <w:r w:rsidR="32B6ED69" w:rsidRPr="007755D1">
        <w:rPr>
          <w:rFonts w:eastAsia="Times" w:cs="Arial"/>
          <w:color w:val="000000" w:themeColor="text1"/>
          <w:szCs w:val="24"/>
        </w:rPr>
        <w:t>ircumstances prevent VR</w:t>
      </w:r>
      <w:r w:rsidR="007952C4" w:rsidRPr="007755D1">
        <w:rPr>
          <w:rFonts w:eastAsia="Times" w:cs="Arial"/>
          <w:color w:val="000000" w:themeColor="text1"/>
          <w:szCs w:val="24"/>
        </w:rPr>
        <w:t>-</w:t>
      </w:r>
      <w:r w:rsidR="32B6ED69" w:rsidRPr="007755D1">
        <w:rPr>
          <w:rFonts w:eastAsia="Times" w:cs="Arial"/>
          <w:color w:val="000000" w:themeColor="text1"/>
          <w:szCs w:val="24"/>
        </w:rPr>
        <w:t>CCRC from gathering</w:t>
      </w:r>
      <w:r w:rsidR="0031327C" w:rsidRPr="007755D1">
        <w:rPr>
          <w:rFonts w:eastAsia="Times" w:cs="Arial"/>
          <w:color w:val="000000" w:themeColor="text1"/>
          <w:szCs w:val="24"/>
        </w:rPr>
        <w:t xml:space="preserve"> sufficient</w:t>
      </w:r>
      <w:r w:rsidR="32B6ED69" w:rsidRPr="007755D1">
        <w:rPr>
          <w:rFonts w:eastAsia="Times" w:cs="Arial"/>
          <w:color w:val="000000" w:themeColor="text1"/>
          <w:szCs w:val="24"/>
        </w:rPr>
        <w:t xml:space="preserve"> evidence to reach a determination as to the formal complaint or allegations</w:t>
      </w:r>
    </w:p>
    <w:p w14:paraId="4E992CEF" w14:textId="77BF990A" w:rsidR="002C3F2C" w:rsidRPr="007755D1" w:rsidRDefault="32B6ED69" w:rsidP="00F53786">
      <w:pPr>
        <w:tabs>
          <w:tab w:val="left" w:pos="0"/>
          <w:tab w:val="left" w:pos="720"/>
        </w:tabs>
        <w:rPr>
          <w:rFonts w:eastAsia="Times" w:cs="Arial"/>
          <w:color w:val="000000" w:themeColor="text1"/>
          <w:szCs w:val="24"/>
        </w:rPr>
      </w:pPr>
      <w:r w:rsidRPr="007755D1">
        <w:rPr>
          <w:rFonts w:eastAsia="Times" w:cs="Arial"/>
          <w:b/>
          <w:bCs/>
          <w:color w:val="000000" w:themeColor="text1"/>
          <w:szCs w:val="24"/>
        </w:rPr>
        <w:t>Dismissal Notification and Right to Appeal:</w:t>
      </w:r>
      <w:r w:rsidRPr="007755D1">
        <w:rPr>
          <w:rFonts w:eastAsia="Times" w:cs="Arial"/>
          <w:color w:val="000000" w:themeColor="text1"/>
          <w:szCs w:val="24"/>
        </w:rPr>
        <w:t xml:space="preserve"> Both parties </w:t>
      </w:r>
      <w:r w:rsidR="006B41EA" w:rsidRPr="007755D1">
        <w:rPr>
          <w:rFonts w:eastAsia="Times" w:cs="Arial"/>
          <w:color w:val="000000" w:themeColor="text1"/>
          <w:szCs w:val="24"/>
        </w:rPr>
        <w:t xml:space="preserve">must </w:t>
      </w:r>
      <w:r w:rsidRPr="007755D1">
        <w:rPr>
          <w:rFonts w:eastAsia="Times" w:cs="Arial"/>
          <w:color w:val="000000" w:themeColor="text1"/>
          <w:szCs w:val="24"/>
        </w:rPr>
        <w:t>receive</w:t>
      </w:r>
      <w:r w:rsidR="00B9411B" w:rsidRPr="007755D1">
        <w:rPr>
          <w:rFonts w:eastAsia="Times" w:cs="Arial"/>
          <w:color w:val="000000" w:themeColor="text1"/>
          <w:szCs w:val="24"/>
        </w:rPr>
        <w:t xml:space="preserve"> a</w:t>
      </w:r>
      <w:r w:rsidRPr="007755D1">
        <w:rPr>
          <w:rFonts w:eastAsia="Times" w:cs="Arial"/>
          <w:color w:val="000000" w:themeColor="text1"/>
          <w:szCs w:val="24"/>
        </w:rPr>
        <w:t xml:space="preserve"> simultaneous notification of complaint dismissal from the </w:t>
      </w:r>
      <w:r w:rsidR="00B9411B" w:rsidRPr="007755D1">
        <w:rPr>
          <w:rFonts w:eastAsia="Times" w:cs="Arial"/>
          <w:color w:val="000000" w:themeColor="text1"/>
          <w:szCs w:val="24"/>
        </w:rPr>
        <w:t>d</w:t>
      </w:r>
      <w:r w:rsidRPr="007755D1">
        <w:rPr>
          <w:rFonts w:eastAsia="Times" w:cs="Arial"/>
          <w:color w:val="000000" w:themeColor="text1"/>
          <w:szCs w:val="24"/>
        </w:rPr>
        <w:t>ecision-</w:t>
      </w:r>
      <w:r w:rsidR="00B9411B" w:rsidRPr="007755D1">
        <w:rPr>
          <w:rFonts w:eastAsia="Times" w:cs="Arial"/>
          <w:color w:val="000000" w:themeColor="text1"/>
          <w:szCs w:val="24"/>
        </w:rPr>
        <w:t>m</w:t>
      </w:r>
      <w:r w:rsidRPr="007755D1">
        <w:rPr>
          <w:rFonts w:eastAsia="Times" w:cs="Arial"/>
          <w:color w:val="000000" w:themeColor="text1"/>
          <w:szCs w:val="24"/>
        </w:rPr>
        <w:t xml:space="preserve">aker and have the </w:t>
      </w:r>
      <w:r w:rsidRPr="007755D1">
        <w:rPr>
          <w:rFonts w:eastAsia="Times" w:cs="Arial"/>
          <w:color w:val="000000" w:themeColor="text1"/>
          <w:szCs w:val="24"/>
        </w:rPr>
        <w:lastRenderedPageBreak/>
        <w:t xml:space="preserve">opportunity to appeal the dismissal determination according to the </w:t>
      </w:r>
      <w:r w:rsidR="008C01FD" w:rsidRPr="007755D1">
        <w:rPr>
          <w:rFonts w:eastAsia="Times" w:cs="Arial"/>
          <w:color w:val="000000" w:themeColor="text1"/>
          <w:szCs w:val="24"/>
        </w:rPr>
        <w:t>A</w:t>
      </w:r>
      <w:r w:rsidRPr="007755D1">
        <w:rPr>
          <w:rFonts w:eastAsia="Times" w:cs="Arial"/>
          <w:color w:val="000000" w:themeColor="text1"/>
          <w:szCs w:val="24"/>
        </w:rPr>
        <w:t>ppeals section below.</w:t>
      </w:r>
    </w:p>
    <w:p w14:paraId="4839C25E" w14:textId="0C5F0FBE" w:rsidR="002C3F2C" w:rsidRPr="007755D1" w:rsidRDefault="32B6ED69" w:rsidP="00F53786">
      <w:pPr>
        <w:tabs>
          <w:tab w:val="left" w:pos="0"/>
          <w:tab w:val="left" w:pos="1440"/>
        </w:tabs>
        <w:rPr>
          <w:rFonts w:eastAsia="Times" w:cs="Arial"/>
          <w:color w:val="000000" w:themeColor="text1"/>
          <w:szCs w:val="24"/>
        </w:rPr>
      </w:pPr>
      <w:r w:rsidRPr="007755D1">
        <w:rPr>
          <w:rFonts w:eastAsia="Times" w:cs="Arial"/>
          <w:color w:val="000000" w:themeColor="text1"/>
          <w:szCs w:val="24"/>
        </w:rPr>
        <w:t xml:space="preserve">When a Title IX sexual harassment complaint is dismissed, the complaint </w:t>
      </w:r>
      <w:r w:rsidR="006B41EA" w:rsidRPr="007755D1">
        <w:rPr>
          <w:rFonts w:eastAsia="Times" w:cs="Arial"/>
          <w:color w:val="000000" w:themeColor="text1"/>
          <w:szCs w:val="24"/>
        </w:rPr>
        <w:t xml:space="preserve">must </w:t>
      </w:r>
      <w:r w:rsidRPr="007755D1">
        <w:rPr>
          <w:rFonts w:eastAsia="Times" w:cs="Arial"/>
          <w:color w:val="000000" w:themeColor="text1"/>
          <w:szCs w:val="24"/>
        </w:rPr>
        <w:t>be evaluated for other policy violations</w:t>
      </w:r>
      <w:r w:rsidR="00B9411B" w:rsidRPr="007755D1">
        <w:rPr>
          <w:rFonts w:eastAsia="Times" w:cs="Arial"/>
          <w:color w:val="000000" w:themeColor="text1"/>
          <w:szCs w:val="24"/>
        </w:rPr>
        <w:t>,</w:t>
      </w:r>
      <w:r w:rsidRPr="007755D1">
        <w:rPr>
          <w:rFonts w:eastAsia="Times" w:cs="Arial"/>
          <w:color w:val="000000" w:themeColor="text1"/>
          <w:szCs w:val="24"/>
        </w:rPr>
        <w:t xml:space="preserve"> as defined herein</w:t>
      </w:r>
      <w:r w:rsidR="00B9411B" w:rsidRPr="007755D1">
        <w:rPr>
          <w:rFonts w:eastAsia="Times" w:cs="Arial"/>
          <w:color w:val="000000" w:themeColor="text1"/>
          <w:szCs w:val="24"/>
        </w:rPr>
        <w:t>,</w:t>
      </w:r>
      <w:r w:rsidRPr="007755D1">
        <w:rPr>
          <w:rFonts w:eastAsia="Times" w:cs="Arial"/>
          <w:color w:val="000000" w:themeColor="text1"/>
          <w:szCs w:val="24"/>
        </w:rPr>
        <w:t xml:space="preserve"> and processed accordingly.</w:t>
      </w:r>
    </w:p>
    <w:p w14:paraId="0D896D4A" w14:textId="53F4C27B" w:rsidR="00A73C7A" w:rsidRDefault="32B6ED69" w:rsidP="00A73C7A">
      <w:pPr>
        <w:pStyle w:val="Heading2"/>
        <w:rPr>
          <w:rFonts w:eastAsia="Times"/>
        </w:rPr>
      </w:pPr>
      <w:bookmarkStart w:id="31" w:name="_Toc142405744"/>
      <w:r w:rsidRPr="007755D1">
        <w:rPr>
          <w:rFonts w:eastAsia="Times"/>
        </w:rPr>
        <w:t>D. Student Refusal to Participate in Investigation</w:t>
      </w:r>
      <w:bookmarkEnd w:id="31"/>
      <w:r w:rsidRPr="007755D1">
        <w:rPr>
          <w:rFonts w:eastAsia="Times"/>
        </w:rPr>
        <w:t xml:space="preserve"> </w:t>
      </w:r>
    </w:p>
    <w:p w14:paraId="3F665970" w14:textId="6771A30F" w:rsidR="002C3F2C" w:rsidRPr="007755D1" w:rsidRDefault="32B6ED69">
      <w:pPr>
        <w:rPr>
          <w:rFonts w:cs="Arial"/>
          <w:szCs w:val="24"/>
        </w:rPr>
      </w:pPr>
      <w:r w:rsidRPr="007755D1">
        <w:rPr>
          <w:rFonts w:eastAsia="Times" w:cs="Arial"/>
          <w:color w:val="000000" w:themeColor="text1"/>
          <w:szCs w:val="24"/>
        </w:rPr>
        <w:t xml:space="preserve">A student may refuse to participate in an investigation. Despite any refusal, the Title IX </w:t>
      </w:r>
      <w:r w:rsidR="00730A18" w:rsidRPr="007755D1">
        <w:rPr>
          <w:rFonts w:eastAsia="Times" w:cs="Arial"/>
          <w:color w:val="000000" w:themeColor="text1"/>
          <w:szCs w:val="24"/>
        </w:rPr>
        <w:t>c</w:t>
      </w:r>
      <w:r w:rsidRPr="007755D1">
        <w:rPr>
          <w:rFonts w:eastAsia="Times" w:cs="Arial"/>
          <w:color w:val="000000" w:themeColor="text1"/>
          <w:szCs w:val="24"/>
        </w:rPr>
        <w:t xml:space="preserve">oordinator has the discretion to continue to investigate if </w:t>
      </w:r>
      <w:r w:rsidR="00730A18" w:rsidRPr="007755D1">
        <w:rPr>
          <w:rFonts w:eastAsia="Times" w:cs="Arial"/>
          <w:color w:val="000000" w:themeColor="text1"/>
          <w:szCs w:val="24"/>
        </w:rPr>
        <w:t xml:space="preserve">doing so is </w:t>
      </w:r>
      <w:r w:rsidRPr="007755D1">
        <w:rPr>
          <w:rFonts w:eastAsia="Times" w:cs="Arial"/>
          <w:color w:val="000000" w:themeColor="text1"/>
          <w:szCs w:val="24"/>
        </w:rPr>
        <w:t xml:space="preserve">not clearly unreasonable </w:t>
      </w:r>
      <w:r w:rsidR="00730A18" w:rsidRPr="007755D1">
        <w:rPr>
          <w:rFonts w:eastAsia="Times" w:cs="Arial"/>
          <w:color w:val="000000" w:themeColor="text1"/>
          <w:szCs w:val="24"/>
        </w:rPr>
        <w:t>given</w:t>
      </w:r>
      <w:r w:rsidRPr="007755D1">
        <w:rPr>
          <w:rFonts w:eastAsia="Times" w:cs="Arial"/>
          <w:color w:val="000000" w:themeColor="text1"/>
          <w:szCs w:val="24"/>
        </w:rPr>
        <w:t xml:space="preserve"> the known circumstances.</w:t>
      </w:r>
    </w:p>
    <w:p w14:paraId="24EACFFF" w14:textId="6FD5D840" w:rsidR="00A73C7A" w:rsidRDefault="32B6ED69" w:rsidP="00A73C7A">
      <w:pPr>
        <w:pStyle w:val="Heading2"/>
        <w:rPr>
          <w:rFonts w:eastAsia="Times"/>
        </w:rPr>
      </w:pPr>
      <w:bookmarkStart w:id="32" w:name="_Toc142405745"/>
      <w:r w:rsidRPr="007755D1">
        <w:rPr>
          <w:rFonts w:eastAsia="Times"/>
        </w:rPr>
        <w:t>E. Failure to Report</w:t>
      </w:r>
      <w:bookmarkEnd w:id="32"/>
    </w:p>
    <w:p w14:paraId="2B9D95F4" w14:textId="5F3A3131" w:rsidR="002C3F2C" w:rsidRPr="007755D1" w:rsidRDefault="32B6ED69">
      <w:pPr>
        <w:rPr>
          <w:rFonts w:cs="Arial"/>
          <w:szCs w:val="24"/>
        </w:rPr>
      </w:pPr>
      <w:r w:rsidRPr="007755D1">
        <w:rPr>
          <w:rFonts w:eastAsia="Times" w:cs="Arial"/>
          <w:color w:val="000000" w:themeColor="text1"/>
          <w:szCs w:val="24"/>
        </w:rPr>
        <w:t xml:space="preserve">An individual who fails to report violations of </w:t>
      </w:r>
      <w:hyperlink r:id="rId27">
        <w:r w:rsidRPr="007755D1">
          <w:rPr>
            <w:rStyle w:val="Hyperlink"/>
            <w:rFonts w:eastAsia="Times" w:cs="Arial"/>
            <w:szCs w:val="24"/>
          </w:rPr>
          <w:t>Title IX</w:t>
        </w:r>
      </w:hyperlink>
      <w:r w:rsidRPr="007755D1">
        <w:rPr>
          <w:rFonts w:eastAsia="Times" w:cs="Arial"/>
          <w:color w:val="000000" w:themeColor="text1"/>
          <w:szCs w:val="24"/>
        </w:rPr>
        <w:t xml:space="preserve"> is subject to discipline. Depending on the facts and circumstances, th</w:t>
      </w:r>
      <w:r w:rsidR="0090218F" w:rsidRPr="007755D1">
        <w:rPr>
          <w:rFonts w:eastAsia="Times" w:cs="Arial"/>
          <w:color w:val="000000" w:themeColor="text1"/>
          <w:szCs w:val="24"/>
        </w:rPr>
        <w:t>e</w:t>
      </w:r>
      <w:r w:rsidRPr="007755D1">
        <w:rPr>
          <w:rFonts w:eastAsia="Times" w:cs="Arial"/>
          <w:color w:val="000000" w:themeColor="text1"/>
          <w:szCs w:val="24"/>
        </w:rPr>
        <w:t xml:space="preserve"> discipline may include discharge and removal from</w:t>
      </w:r>
      <w:r w:rsidR="002D421F" w:rsidRPr="007755D1">
        <w:rPr>
          <w:rFonts w:eastAsia="Times" w:cs="Arial"/>
          <w:color w:val="000000" w:themeColor="text1"/>
          <w:szCs w:val="24"/>
        </w:rPr>
        <w:t xml:space="preserve"> </w:t>
      </w:r>
      <w:bookmarkStart w:id="33" w:name="_Hlk141878207"/>
      <w:r w:rsidR="002D421F" w:rsidRPr="007755D1">
        <w:rPr>
          <w:rFonts w:eastAsia="Times" w:cs="Arial"/>
          <w:color w:val="000000" w:themeColor="text1"/>
          <w:szCs w:val="24"/>
        </w:rPr>
        <w:t>VR</w:t>
      </w:r>
      <w:r w:rsidR="007952C4" w:rsidRPr="007755D1">
        <w:rPr>
          <w:rFonts w:eastAsia="Times" w:cs="Arial"/>
          <w:color w:val="000000" w:themeColor="text1"/>
          <w:szCs w:val="24"/>
        </w:rPr>
        <w:t>-</w:t>
      </w:r>
      <w:r w:rsidR="002D421F" w:rsidRPr="007755D1">
        <w:rPr>
          <w:rFonts w:eastAsia="Times" w:cs="Arial"/>
          <w:color w:val="000000" w:themeColor="text1"/>
          <w:szCs w:val="24"/>
        </w:rPr>
        <w:t>CCRC educational programs and activities</w:t>
      </w:r>
      <w:r w:rsidRPr="007755D1">
        <w:rPr>
          <w:rFonts w:eastAsia="Times" w:cs="Arial"/>
          <w:color w:val="000000" w:themeColor="text1"/>
          <w:szCs w:val="24"/>
        </w:rPr>
        <w:t xml:space="preserve"> </w:t>
      </w:r>
      <w:bookmarkEnd w:id="33"/>
      <w:r w:rsidRPr="007755D1">
        <w:rPr>
          <w:rFonts w:eastAsia="Times" w:cs="Arial"/>
          <w:color w:val="000000" w:themeColor="text1"/>
          <w:szCs w:val="24"/>
        </w:rPr>
        <w:t>and prohibiting</w:t>
      </w:r>
      <w:r w:rsidR="002D421F" w:rsidRPr="007755D1">
        <w:rPr>
          <w:rFonts w:eastAsia="Times" w:cs="Arial"/>
          <w:color w:val="000000" w:themeColor="text1"/>
          <w:szCs w:val="24"/>
        </w:rPr>
        <w:t xml:space="preserve"> future</w:t>
      </w:r>
      <w:r w:rsidRPr="007755D1">
        <w:rPr>
          <w:rFonts w:eastAsia="Times" w:cs="Arial"/>
          <w:color w:val="000000" w:themeColor="text1"/>
          <w:szCs w:val="24"/>
        </w:rPr>
        <w:t xml:space="preserve"> access to the VR</w:t>
      </w:r>
      <w:r w:rsidR="007952C4" w:rsidRPr="007755D1">
        <w:rPr>
          <w:rFonts w:eastAsia="Times" w:cs="Arial"/>
          <w:color w:val="000000" w:themeColor="text1"/>
          <w:szCs w:val="24"/>
        </w:rPr>
        <w:t>-</w:t>
      </w:r>
      <w:r w:rsidRPr="007755D1">
        <w:rPr>
          <w:rFonts w:eastAsia="Times" w:cs="Arial"/>
          <w:color w:val="000000" w:themeColor="text1"/>
          <w:szCs w:val="24"/>
        </w:rPr>
        <w:t>CCRC premises.</w:t>
      </w:r>
    </w:p>
    <w:p w14:paraId="6049A7BF" w14:textId="79D5FAD8" w:rsidR="00A73C7A" w:rsidRDefault="32B6ED69" w:rsidP="00A73C7A">
      <w:pPr>
        <w:pStyle w:val="Heading2"/>
        <w:rPr>
          <w:rFonts w:eastAsia="Times"/>
        </w:rPr>
      </w:pPr>
      <w:bookmarkStart w:id="34" w:name="_Toc142405746"/>
      <w:r w:rsidRPr="007755D1">
        <w:rPr>
          <w:rFonts w:eastAsia="Times"/>
        </w:rPr>
        <w:t>F. Interference with Investigation</w:t>
      </w:r>
      <w:bookmarkEnd w:id="34"/>
    </w:p>
    <w:p w14:paraId="2019276A" w14:textId="04B539F5" w:rsidR="002C3F2C" w:rsidRPr="007755D1" w:rsidRDefault="32B6ED69">
      <w:pPr>
        <w:rPr>
          <w:rFonts w:cs="Arial"/>
          <w:szCs w:val="24"/>
        </w:rPr>
      </w:pPr>
      <w:r w:rsidRPr="007755D1">
        <w:rPr>
          <w:rFonts w:eastAsia="Times" w:cs="Arial"/>
          <w:color w:val="000000" w:themeColor="text1"/>
          <w:szCs w:val="24"/>
        </w:rPr>
        <w:t>A</w:t>
      </w:r>
      <w:r w:rsidR="00CB1680" w:rsidRPr="007755D1">
        <w:rPr>
          <w:rFonts w:eastAsia="Times" w:cs="Arial"/>
          <w:color w:val="000000" w:themeColor="text1"/>
          <w:szCs w:val="24"/>
        </w:rPr>
        <w:t xml:space="preserve">n individual </w:t>
      </w:r>
      <w:r w:rsidRPr="007755D1">
        <w:rPr>
          <w:rFonts w:eastAsia="Times" w:cs="Arial"/>
          <w:color w:val="000000" w:themeColor="text1"/>
          <w:szCs w:val="24"/>
        </w:rPr>
        <w:t xml:space="preserve">who interferes with an investigation is subject to disciplinary action up to and including discharge. Prohibited </w:t>
      </w:r>
      <w:r w:rsidR="0090218F" w:rsidRPr="007755D1">
        <w:rPr>
          <w:rFonts w:eastAsia="Times" w:cs="Arial"/>
          <w:color w:val="000000" w:themeColor="text1"/>
          <w:szCs w:val="24"/>
        </w:rPr>
        <w:t xml:space="preserve">investigation </w:t>
      </w:r>
      <w:r w:rsidRPr="007755D1">
        <w:rPr>
          <w:rFonts w:eastAsia="Times" w:cs="Arial"/>
          <w:color w:val="000000" w:themeColor="text1"/>
          <w:szCs w:val="24"/>
        </w:rPr>
        <w:t>interference includes:</w:t>
      </w:r>
    </w:p>
    <w:p w14:paraId="5E22D0F6" w14:textId="2E3E66FB" w:rsidR="002C3F2C" w:rsidRPr="007755D1" w:rsidRDefault="0090218F" w:rsidP="19F4D6FC">
      <w:pPr>
        <w:pStyle w:val="ListParagraph"/>
        <w:numPr>
          <w:ilvl w:val="0"/>
          <w:numId w:val="6"/>
        </w:numPr>
        <w:tabs>
          <w:tab w:val="left" w:pos="0"/>
          <w:tab w:val="left" w:pos="720"/>
        </w:tabs>
        <w:rPr>
          <w:rFonts w:eastAsia="Times" w:cs="Arial"/>
          <w:color w:val="000000" w:themeColor="text1"/>
          <w:szCs w:val="24"/>
        </w:rPr>
      </w:pPr>
      <w:r w:rsidRPr="007755D1">
        <w:rPr>
          <w:rFonts w:eastAsia="Times" w:cs="Arial"/>
          <w:color w:val="000000" w:themeColor="text1"/>
          <w:szCs w:val="24"/>
        </w:rPr>
        <w:t>a</w:t>
      </w:r>
      <w:r w:rsidR="32B6ED69" w:rsidRPr="007755D1">
        <w:rPr>
          <w:rFonts w:eastAsia="Times" w:cs="Arial"/>
          <w:color w:val="000000" w:themeColor="text1"/>
          <w:szCs w:val="24"/>
        </w:rPr>
        <w:t>ttempting to coerce, compel, or prevent an individual from providing testimony or relevant information;</w:t>
      </w:r>
    </w:p>
    <w:p w14:paraId="50A68A1F" w14:textId="2B01895F" w:rsidR="002C3F2C" w:rsidRPr="007755D1" w:rsidRDefault="0090218F" w:rsidP="19F4D6FC">
      <w:pPr>
        <w:pStyle w:val="ListParagraph"/>
        <w:numPr>
          <w:ilvl w:val="0"/>
          <w:numId w:val="6"/>
        </w:numPr>
        <w:tabs>
          <w:tab w:val="left" w:pos="0"/>
          <w:tab w:val="left" w:pos="720"/>
        </w:tabs>
        <w:rPr>
          <w:rFonts w:eastAsia="Times" w:cs="Arial"/>
          <w:color w:val="000000" w:themeColor="text1"/>
          <w:szCs w:val="24"/>
        </w:rPr>
      </w:pPr>
      <w:r w:rsidRPr="007755D1">
        <w:rPr>
          <w:rFonts w:eastAsia="Times" w:cs="Arial"/>
          <w:color w:val="000000" w:themeColor="text1"/>
          <w:szCs w:val="24"/>
        </w:rPr>
        <w:t>r</w:t>
      </w:r>
      <w:r w:rsidR="32B6ED69" w:rsidRPr="007755D1">
        <w:rPr>
          <w:rFonts w:eastAsia="Times" w:cs="Arial"/>
          <w:color w:val="000000" w:themeColor="text1"/>
          <w:szCs w:val="24"/>
        </w:rPr>
        <w:t>emoving, destroying</w:t>
      </w:r>
      <w:r w:rsidRPr="007755D1">
        <w:rPr>
          <w:rFonts w:eastAsia="Times" w:cs="Arial"/>
          <w:color w:val="000000" w:themeColor="text1"/>
          <w:szCs w:val="24"/>
        </w:rPr>
        <w:t>,</w:t>
      </w:r>
      <w:r w:rsidR="32B6ED69" w:rsidRPr="007755D1">
        <w:rPr>
          <w:rFonts w:eastAsia="Times" w:cs="Arial"/>
          <w:color w:val="000000" w:themeColor="text1"/>
          <w:szCs w:val="24"/>
        </w:rPr>
        <w:t xml:space="preserve"> or altering documentation relevant to the complaint; and</w:t>
      </w:r>
    </w:p>
    <w:p w14:paraId="27E13014" w14:textId="652BBEFE" w:rsidR="002C3F2C" w:rsidRPr="007755D1" w:rsidRDefault="0090218F" w:rsidP="19F4D6FC">
      <w:pPr>
        <w:pStyle w:val="ListParagraph"/>
        <w:numPr>
          <w:ilvl w:val="0"/>
          <w:numId w:val="6"/>
        </w:numPr>
        <w:tabs>
          <w:tab w:val="left" w:pos="0"/>
          <w:tab w:val="left" w:pos="720"/>
        </w:tabs>
        <w:rPr>
          <w:rFonts w:eastAsia="Times" w:cs="Arial"/>
          <w:color w:val="000000" w:themeColor="text1"/>
          <w:szCs w:val="24"/>
        </w:rPr>
      </w:pPr>
      <w:r w:rsidRPr="007755D1">
        <w:rPr>
          <w:rFonts w:eastAsia="Times" w:cs="Arial"/>
          <w:color w:val="000000" w:themeColor="text1"/>
          <w:szCs w:val="24"/>
        </w:rPr>
        <w:t>k</w:t>
      </w:r>
      <w:r w:rsidR="32B6ED69" w:rsidRPr="007755D1">
        <w:rPr>
          <w:rFonts w:eastAsia="Times" w:cs="Arial"/>
          <w:color w:val="000000" w:themeColor="text1"/>
          <w:szCs w:val="24"/>
        </w:rPr>
        <w:t xml:space="preserve">nowingly providing false or misleading information to, or withholding information from, the Title IX </w:t>
      </w:r>
      <w:r w:rsidRPr="007755D1">
        <w:rPr>
          <w:rFonts w:eastAsia="Times" w:cs="Arial"/>
          <w:color w:val="000000" w:themeColor="text1"/>
          <w:szCs w:val="24"/>
        </w:rPr>
        <w:t>c</w:t>
      </w:r>
      <w:r w:rsidR="32B6ED69" w:rsidRPr="007755D1">
        <w:rPr>
          <w:rFonts w:eastAsia="Times" w:cs="Arial"/>
          <w:color w:val="000000" w:themeColor="text1"/>
          <w:szCs w:val="24"/>
        </w:rPr>
        <w:t xml:space="preserve">oordinator, </w:t>
      </w:r>
      <w:r w:rsidRPr="007755D1">
        <w:rPr>
          <w:rFonts w:eastAsia="Times" w:cs="Arial"/>
          <w:color w:val="000000" w:themeColor="text1"/>
          <w:szCs w:val="24"/>
        </w:rPr>
        <w:t>a</w:t>
      </w:r>
      <w:r w:rsidR="32B6ED69" w:rsidRPr="007755D1">
        <w:rPr>
          <w:rFonts w:eastAsia="Times" w:cs="Arial"/>
          <w:color w:val="000000" w:themeColor="text1"/>
          <w:szCs w:val="24"/>
        </w:rPr>
        <w:t>ppeal</w:t>
      </w:r>
      <w:r w:rsidR="002D421F" w:rsidRPr="007755D1">
        <w:rPr>
          <w:rFonts w:eastAsia="Times" w:cs="Arial"/>
          <w:color w:val="000000" w:themeColor="text1"/>
          <w:szCs w:val="24"/>
        </w:rPr>
        <w:t>s</w:t>
      </w:r>
      <w:r w:rsidR="32B6ED69" w:rsidRPr="007755D1">
        <w:rPr>
          <w:rFonts w:eastAsia="Times" w:cs="Arial"/>
          <w:color w:val="000000" w:themeColor="text1"/>
          <w:szCs w:val="24"/>
        </w:rPr>
        <w:t xml:space="preserve"> </w:t>
      </w:r>
      <w:r w:rsidRPr="007755D1">
        <w:rPr>
          <w:rFonts w:eastAsia="Times" w:cs="Arial"/>
          <w:color w:val="000000" w:themeColor="text1"/>
          <w:szCs w:val="24"/>
        </w:rPr>
        <w:t>o</w:t>
      </w:r>
      <w:r w:rsidR="32B6ED69" w:rsidRPr="007755D1">
        <w:rPr>
          <w:rFonts w:eastAsia="Times" w:cs="Arial"/>
          <w:color w:val="000000" w:themeColor="text1"/>
          <w:szCs w:val="24"/>
        </w:rPr>
        <w:t xml:space="preserve">fficer, or </w:t>
      </w:r>
      <w:r w:rsidRPr="007755D1">
        <w:rPr>
          <w:rFonts w:eastAsia="Times" w:cs="Arial"/>
          <w:color w:val="000000" w:themeColor="text1"/>
          <w:szCs w:val="24"/>
        </w:rPr>
        <w:t>d</w:t>
      </w:r>
      <w:r w:rsidR="32B6ED69" w:rsidRPr="007755D1">
        <w:rPr>
          <w:rFonts w:eastAsia="Times" w:cs="Arial"/>
          <w:color w:val="000000" w:themeColor="text1"/>
          <w:szCs w:val="24"/>
        </w:rPr>
        <w:t>ecision-</w:t>
      </w:r>
      <w:r w:rsidRPr="007755D1">
        <w:rPr>
          <w:rFonts w:eastAsia="Times" w:cs="Arial"/>
          <w:color w:val="000000" w:themeColor="text1"/>
          <w:szCs w:val="24"/>
        </w:rPr>
        <w:t>m</w:t>
      </w:r>
      <w:r w:rsidR="32B6ED69" w:rsidRPr="007755D1">
        <w:rPr>
          <w:rFonts w:eastAsia="Times" w:cs="Arial"/>
          <w:color w:val="000000" w:themeColor="text1"/>
          <w:szCs w:val="24"/>
        </w:rPr>
        <w:t>aker, or encouraging others to do so.</w:t>
      </w:r>
    </w:p>
    <w:p w14:paraId="1DAF11AD" w14:textId="21052A61" w:rsidR="00A73C7A" w:rsidRDefault="32B6ED69" w:rsidP="00A73C7A">
      <w:pPr>
        <w:pStyle w:val="Heading2"/>
        <w:rPr>
          <w:rFonts w:eastAsia="Times"/>
        </w:rPr>
      </w:pPr>
      <w:bookmarkStart w:id="35" w:name="_Toc142405747"/>
      <w:r w:rsidRPr="007755D1">
        <w:rPr>
          <w:rFonts w:eastAsia="Times"/>
        </w:rPr>
        <w:t>G. Supportive Measures</w:t>
      </w:r>
      <w:bookmarkEnd w:id="35"/>
    </w:p>
    <w:p w14:paraId="2D83EE75" w14:textId="6045E227" w:rsidR="002C3F2C" w:rsidRPr="007755D1" w:rsidRDefault="32B6ED69">
      <w:pPr>
        <w:rPr>
          <w:rFonts w:cs="Arial"/>
          <w:szCs w:val="24"/>
        </w:rPr>
      </w:pPr>
      <w:r w:rsidRPr="007755D1">
        <w:rPr>
          <w:rFonts w:eastAsia="Times" w:cs="Arial"/>
          <w:color w:val="000000" w:themeColor="text1"/>
          <w:szCs w:val="24"/>
        </w:rPr>
        <w:t xml:space="preserve">In all incidents, the Title IX </w:t>
      </w:r>
      <w:r w:rsidR="00A04A9F" w:rsidRPr="007755D1">
        <w:rPr>
          <w:rFonts w:eastAsia="Times" w:cs="Arial"/>
          <w:color w:val="000000" w:themeColor="text1"/>
          <w:szCs w:val="24"/>
        </w:rPr>
        <w:t>c</w:t>
      </w:r>
      <w:r w:rsidRPr="007755D1">
        <w:rPr>
          <w:rFonts w:eastAsia="Times" w:cs="Arial"/>
          <w:color w:val="000000" w:themeColor="text1"/>
          <w:szCs w:val="24"/>
        </w:rPr>
        <w:t xml:space="preserve">oordinator </w:t>
      </w:r>
      <w:r w:rsidR="006B41EA" w:rsidRPr="007755D1">
        <w:rPr>
          <w:rFonts w:eastAsia="Times" w:cs="Arial"/>
          <w:color w:val="000000" w:themeColor="text1"/>
          <w:szCs w:val="24"/>
        </w:rPr>
        <w:t xml:space="preserve">must </w:t>
      </w:r>
      <w:r w:rsidRPr="007755D1">
        <w:rPr>
          <w:rFonts w:eastAsia="Times" w:cs="Arial"/>
          <w:color w:val="000000" w:themeColor="text1"/>
          <w:szCs w:val="24"/>
        </w:rPr>
        <w:t xml:space="preserve">coordinate with </w:t>
      </w:r>
      <w:r w:rsidR="00552BDA" w:rsidRPr="007755D1">
        <w:rPr>
          <w:rFonts w:eastAsia="Times" w:cs="Arial"/>
          <w:color w:val="000000" w:themeColor="text1"/>
          <w:szCs w:val="24"/>
        </w:rPr>
        <w:t>VR</w:t>
      </w:r>
      <w:r w:rsidR="007952C4" w:rsidRPr="007755D1">
        <w:rPr>
          <w:rFonts w:eastAsia="Times" w:cs="Arial"/>
          <w:color w:val="000000" w:themeColor="text1"/>
          <w:szCs w:val="24"/>
        </w:rPr>
        <w:t>-</w:t>
      </w:r>
      <w:r w:rsidR="3928D87A" w:rsidRPr="007755D1">
        <w:rPr>
          <w:rFonts w:eastAsia="Times" w:cs="Arial"/>
          <w:color w:val="000000" w:themeColor="text1"/>
          <w:szCs w:val="24"/>
        </w:rPr>
        <w:t>CCRC</w:t>
      </w:r>
      <w:r w:rsidR="00552BDA" w:rsidRPr="007755D1">
        <w:rPr>
          <w:rFonts w:eastAsia="Times" w:cs="Arial"/>
          <w:color w:val="000000" w:themeColor="text1"/>
          <w:szCs w:val="24"/>
        </w:rPr>
        <w:t xml:space="preserve"> </w:t>
      </w:r>
      <w:r w:rsidRPr="007755D1">
        <w:rPr>
          <w:rFonts w:eastAsia="Times" w:cs="Arial"/>
          <w:color w:val="000000" w:themeColor="text1"/>
          <w:szCs w:val="24"/>
        </w:rPr>
        <w:t>worksites to provide the parties with supportive measures</w:t>
      </w:r>
      <w:r w:rsidR="00552BDA" w:rsidRPr="007755D1">
        <w:rPr>
          <w:rFonts w:eastAsia="Times" w:cs="Arial"/>
          <w:color w:val="000000" w:themeColor="text1"/>
          <w:szCs w:val="24"/>
        </w:rPr>
        <w:t>,</w:t>
      </w:r>
      <w:r w:rsidRPr="007755D1">
        <w:rPr>
          <w:rFonts w:eastAsia="Times" w:cs="Arial"/>
          <w:color w:val="000000" w:themeColor="text1"/>
          <w:szCs w:val="24"/>
        </w:rPr>
        <w:t xml:space="preserve"> which are </w:t>
      </w:r>
      <w:r w:rsidR="00552BDA" w:rsidRPr="007755D1">
        <w:rPr>
          <w:rFonts w:eastAsia="Times" w:cs="Arial"/>
          <w:color w:val="000000" w:themeColor="text1"/>
          <w:szCs w:val="24"/>
        </w:rPr>
        <w:t xml:space="preserve">nonpunitive, </w:t>
      </w:r>
      <w:r w:rsidRPr="007755D1">
        <w:rPr>
          <w:rFonts w:eastAsia="Times" w:cs="Arial"/>
          <w:color w:val="000000" w:themeColor="text1"/>
          <w:szCs w:val="24"/>
        </w:rPr>
        <w:t>non-disciplinary</w:t>
      </w:r>
      <w:r w:rsidR="00552BDA" w:rsidRPr="007755D1">
        <w:rPr>
          <w:rFonts w:eastAsia="Times" w:cs="Arial"/>
          <w:color w:val="000000" w:themeColor="text1"/>
          <w:szCs w:val="24"/>
        </w:rPr>
        <w:t xml:space="preserve"> </w:t>
      </w:r>
      <w:r w:rsidRPr="007755D1">
        <w:rPr>
          <w:rFonts w:eastAsia="Times" w:cs="Arial"/>
          <w:color w:val="000000" w:themeColor="text1"/>
          <w:szCs w:val="24"/>
        </w:rPr>
        <w:t>individualized services offered as appropriate, as reasonably available, and without fee or charge to the parties before or after the filing of a formal complaint or where no formal complaint has been filed. Such measures are designed to restore or preserve access to the VR</w:t>
      </w:r>
      <w:r w:rsidR="007952C4" w:rsidRPr="007755D1">
        <w:rPr>
          <w:rFonts w:eastAsia="Times" w:cs="Arial"/>
          <w:color w:val="000000" w:themeColor="text1"/>
          <w:szCs w:val="24"/>
        </w:rPr>
        <w:t>-</w:t>
      </w:r>
      <w:r w:rsidRPr="007755D1">
        <w:rPr>
          <w:rFonts w:eastAsia="Times" w:cs="Arial"/>
          <w:color w:val="000000" w:themeColor="text1"/>
          <w:szCs w:val="24"/>
        </w:rPr>
        <w:t>CCRC education</w:t>
      </w:r>
      <w:r w:rsidR="008C01FD" w:rsidRPr="007755D1">
        <w:rPr>
          <w:rFonts w:eastAsia="Times" w:cs="Arial"/>
          <w:color w:val="000000" w:themeColor="text1"/>
          <w:szCs w:val="24"/>
        </w:rPr>
        <w:t>al</w:t>
      </w:r>
      <w:r w:rsidRPr="007755D1">
        <w:rPr>
          <w:rFonts w:eastAsia="Times" w:cs="Arial"/>
          <w:color w:val="000000" w:themeColor="text1"/>
          <w:szCs w:val="24"/>
        </w:rPr>
        <w:t xml:space="preserve"> program</w:t>
      </w:r>
      <w:r w:rsidR="00552BDA" w:rsidRPr="007755D1">
        <w:rPr>
          <w:rFonts w:eastAsia="Times" w:cs="Arial"/>
          <w:color w:val="000000" w:themeColor="text1"/>
          <w:szCs w:val="24"/>
        </w:rPr>
        <w:t>s</w:t>
      </w:r>
      <w:r w:rsidRPr="007755D1">
        <w:rPr>
          <w:rFonts w:eastAsia="Times" w:cs="Arial"/>
          <w:color w:val="000000" w:themeColor="text1"/>
          <w:szCs w:val="24"/>
        </w:rPr>
        <w:t xml:space="preserve"> or activit</w:t>
      </w:r>
      <w:r w:rsidR="00552BDA" w:rsidRPr="007755D1">
        <w:rPr>
          <w:rFonts w:eastAsia="Times" w:cs="Arial"/>
          <w:color w:val="000000" w:themeColor="text1"/>
          <w:szCs w:val="24"/>
        </w:rPr>
        <w:t>ies</w:t>
      </w:r>
      <w:r w:rsidRPr="007755D1">
        <w:rPr>
          <w:rFonts w:eastAsia="Times" w:cs="Arial"/>
          <w:color w:val="000000" w:themeColor="text1"/>
          <w:szCs w:val="24"/>
        </w:rPr>
        <w:t>, without unreasonably burdening the other party, including measures designed to protect the safety of all parties or the educational environment, or deter sexual harassment or other conduct covered herein. Available supportive measures include, but are not limited to, the following:</w:t>
      </w:r>
    </w:p>
    <w:p w14:paraId="76BA15F6" w14:textId="23096653" w:rsidR="002C3F2C" w:rsidRPr="007755D1" w:rsidRDefault="32B6ED69" w:rsidP="19F4D6FC">
      <w:pPr>
        <w:pStyle w:val="ListParagraph"/>
        <w:numPr>
          <w:ilvl w:val="0"/>
          <w:numId w:val="6"/>
        </w:numPr>
        <w:tabs>
          <w:tab w:val="left" w:pos="0"/>
          <w:tab w:val="left" w:pos="720"/>
        </w:tabs>
        <w:rPr>
          <w:rFonts w:eastAsia="Times" w:cs="Arial"/>
          <w:color w:val="000000" w:themeColor="text1"/>
          <w:szCs w:val="24"/>
        </w:rPr>
      </w:pPr>
      <w:r w:rsidRPr="007755D1">
        <w:rPr>
          <w:rFonts w:eastAsia="Times" w:cs="Arial"/>
          <w:color w:val="000000" w:themeColor="text1"/>
          <w:szCs w:val="24"/>
        </w:rPr>
        <w:t>Counseling</w:t>
      </w:r>
    </w:p>
    <w:p w14:paraId="1AE17D2F" w14:textId="3AA7366D" w:rsidR="002C3F2C" w:rsidRPr="007755D1" w:rsidRDefault="32B6ED69" w:rsidP="19F4D6FC">
      <w:pPr>
        <w:pStyle w:val="ListParagraph"/>
        <w:numPr>
          <w:ilvl w:val="0"/>
          <w:numId w:val="6"/>
        </w:numPr>
        <w:tabs>
          <w:tab w:val="left" w:pos="0"/>
          <w:tab w:val="left" w:pos="720"/>
        </w:tabs>
        <w:rPr>
          <w:rFonts w:eastAsia="Times" w:cs="Arial"/>
          <w:color w:val="000000" w:themeColor="text1"/>
          <w:szCs w:val="24"/>
        </w:rPr>
      </w:pPr>
      <w:r w:rsidRPr="007755D1">
        <w:rPr>
          <w:rFonts w:eastAsia="Times" w:cs="Arial"/>
          <w:color w:val="000000" w:themeColor="text1"/>
          <w:szCs w:val="24"/>
        </w:rPr>
        <w:t>Course-related adjustments</w:t>
      </w:r>
    </w:p>
    <w:p w14:paraId="6B740C8F" w14:textId="1077DA4A" w:rsidR="002C3F2C" w:rsidRPr="007755D1" w:rsidRDefault="32B6ED69" w:rsidP="19F4D6FC">
      <w:pPr>
        <w:pStyle w:val="ListParagraph"/>
        <w:numPr>
          <w:ilvl w:val="0"/>
          <w:numId w:val="6"/>
        </w:numPr>
        <w:tabs>
          <w:tab w:val="left" w:pos="0"/>
          <w:tab w:val="left" w:pos="720"/>
        </w:tabs>
        <w:rPr>
          <w:rFonts w:eastAsia="Times" w:cs="Arial"/>
          <w:color w:val="000000" w:themeColor="text1"/>
          <w:szCs w:val="24"/>
        </w:rPr>
      </w:pPr>
      <w:r w:rsidRPr="007755D1">
        <w:rPr>
          <w:rFonts w:eastAsia="Times" w:cs="Arial"/>
          <w:color w:val="000000" w:themeColor="text1"/>
          <w:szCs w:val="24"/>
        </w:rPr>
        <w:t xml:space="preserve">Modifications </w:t>
      </w:r>
      <w:r w:rsidR="00552BDA" w:rsidRPr="007755D1">
        <w:rPr>
          <w:rFonts w:eastAsia="Times" w:cs="Arial"/>
          <w:color w:val="000000" w:themeColor="text1"/>
          <w:szCs w:val="24"/>
        </w:rPr>
        <w:t>to</w:t>
      </w:r>
      <w:r w:rsidRPr="007755D1">
        <w:rPr>
          <w:rFonts w:eastAsia="Times" w:cs="Arial"/>
          <w:color w:val="000000" w:themeColor="text1"/>
          <w:szCs w:val="24"/>
        </w:rPr>
        <w:t xml:space="preserve"> work or class schedules</w:t>
      </w:r>
    </w:p>
    <w:p w14:paraId="06D56D97" w14:textId="60FE08B8" w:rsidR="002C3F2C" w:rsidRPr="007755D1" w:rsidRDefault="32B6ED69" w:rsidP="19F4D6FC">
      <w:pPr>
        <w:pStyle w:val="ListParagraph"/>
        <w:numPr>
          <w:ilvl w:val="0"/>
          <w:numId w:val="6"/>
        </w:numPr>
        <w:tabs>
          <w:tab w:val="left" w:pos="0"/>
          <w:tab w:val="left" w:pos="720"/>
        </w:tabs>
        <w:rPr>
          <w:rFonts w:eastAsia="Times" w:cs="Arial"/>
          <w:color w:val="000000" w:themeColor="text1"/>
          <w:szCs w:val="24"/>
        </w:rPr>
      </w:pPr>
      <w:r w:rsidRPr="007755D1">
        <w:rPr>
          <w:rFonts w:eastAsia="Times" w:cs="Arial"/>
          <w:color w:val="000000" w:themeColor="text1"/>
          <w:szCs w:val="24"/>
        </w:rPr>
        <w:t>Campus escort services</w:t>
      </w:r>
    </w:p>
    <w:p w14:paraId="1A6934BF" w14:textId="0CA171C2" w:rsidR="002C3F2C" w:rsidRPr="007755D1" w:rsidRDefault="32B6ED69" w:rsidP="19F4D6FC">
      <w:pPr>
        <w:pStyle w:val="ListParagraph"/>
        <w:numPr>
          <w:ilvl w:val="0"/>
          <w:numId w:val="6"/>
        </w:numPr>
        <w:tabs>
          <w:tab w:val="left" w:pos="0"/>
          <w:tab w:val="left" w:pos="720"/>
        </w:tabs>
        <w:rPr>
          <w:rFonts w:eastAsia="Times" w:cs="Arial"/>
          <w:color w:val="000000" w:themeColor="text1"/>
          <w:szCs w:val="24"/>
        </w:rPr>
      </w:pPr>
      <w:r w:rsidRPr="007755D1">
        <w:rPr>
          <w:rFonts w:eastAsia="Times" w:cs="Arial"/>
          <w:color w:val="000000" w:themeColor="text1"/>
          <w:szCs w:val="24"/>
        </w:rPr>
        <w:lastRenderedPageBreak/>
        <w:t>Increased security and monitoring of certain areas of the school or campus</w:t>
      </w:r>
    </w:p>
    <w:p w14:paraId="0D780BEE" w14:textId="2895DD12" w:rsidR="002C3F2C" w:rsidRPr="007755D1" w:rsidRDefault="32B6ED69" w:rsidP="19F4D6FC">
      <w:pPr>
        <w:pStyle w:val="ListParagraph"/>
        <w:numPr>
          <w:ilvl w:val="0"/>
          <w:numId w:val="6"/>
        </w:numPr>
        <w:tabs>
          <w:tab w:val="left" w:pos="0"/>
          <w:tab w:val="left" w:pos="720"/>
        </w:tabs>
        <w:rPr>
          <w:rFonts w:eastAsia="Times" w:cs="Arial"/>
          <w:color w:val="000000" w:themeColor="text1"/>
          <w:szCs w:val="24"/>
        </w:rPr>
      </w:pPr>
      <w:r w:rsidRPr="007755D1">
        <w:rPr>
          <w:rFonts w:eastAsia="Times" w:cs="Arial"/>
          <w:color w:val="000000" w:themeColor="text1"/>
          <w:szCs w:val="24"/>
        </w:rPr>
        <w:t>Mutual restrictions on contact between involved parties</w:t>
      </w:r>
    </w:p>
    <w:p w14:paraId="21FFD2F7" w14:textId="1F6329B2" w:rsidR="002C3F2C" w:rsidRPr="007755D1" w:rsidRDefault="32B6ED69" w:rsidP="65816E30">
      <w:pPr>
        <w:pStyle w:val="ListParagraph"/>
        <w:numPr>
          <w:ilvl w:val="0"/>
          <w:numId w:val="6"/>
        </w:numPr>
        <w:tabs>
          <w:tab w:val="left" w:pos="720"/>
        </w:tabs>
        <w:rPr>
          <w:rFonts w:eastAsia="Times" w:cs="Arial"/>
          <w:color w:val="000000" w:themeColor="text1"/>
          <w:szCs w:val="24"/>
        </w:rPr>
      </w:pPr>
      <w:r w:rsidRPr="007755D1">
        <w:rPr>
          <w:rFonts w:eastAsia="Times" w:cs="Arial"/>
          <w:color w:val="000000" w:themeColor="text1"/>
          <w:szCs w:val="24"/>
        </w:rPr>
        <w:t>Connections to external counseling, support, medical</w:t>
      </w:r>
      <w:r w:rsidR="00552BDA" w:rsidRPr="007755D1">
        <w:rPr>
          <w:rFonts w:eastAsia="Times" w:cs="Arial"/>
          <w:color w:val="000000" w:themeColor="text1"/>
          <w:szCs w:val="24"/>
        </w:rPr>
        <w:t xml:space="preserve"> and </w:t>
      </w:r>
      <w:r w:rsidRPr="007755D1">
        <w:rPr>
          <w:rFonts w:eastAsia="Times" w:cs="Arial"/>
          <w:color w:val="000000" w:themeColor="text1"/>
          <w:szCs w:val="24"/>
        </w:rPr>
        <w:t>health services</w:t>
      </w:r>
      <w:r w:rsidR="00552BDA" w:rsidRPr="007755D1">
        <w:rPr>
          <w:rFonts w:eastAsia="Times" w:cs="Arial"/>
          <w:color w:val="000000" w:themeColor="text1"/>
          <w:szCs w:val="24"/>
        </w:rPr>
        <w:t>,</w:t>
      </w:r>
      <w:r w:rsidRPr="007755D1">
        <w:rPr>
          <w:rFonts w:eastAsia="Times" w:cs="Arial"/>
          <w:color w:val="000000" w:themeColor="text1"/>
          <w:szCs w:val="24"/>
        </w:rPr>
        <w:t xml:space="preserve"> and/or advocacy services</w:t>
      </w:r>
    </w:p>
    <w:p w14:paraId="37582489" w14:textId="3A9340BA" w:rsidR="002C3F2C" w:rsidRPr="007755D1" w:rsidRDefault="32B6ED69" w:rsidP="00A73C7A">
      <w:pPr>
        <w:pStyle w:val="Heading1"/>
      </w:pPr>
      <w:bookmarkStart w:id="36" w:name="_Toc142405748"/>
      <w:r w:rsidRPr="007755D1">
        <w:rPr>
          <w:rFonts w:eastAsia="Times"/>
        </w:rPr>
        <w:t>IV. CASE PROCEDURES</w:t>
      </w:r>
      <w:bookmarkEnd w:id="36"/>
    </w:p>
    <w:p w14:paraId="5006389D" w14:textId="5E379318" w:rsidR="00A73C7A" w:rsidRDefault="32B6ED69" w:rsidP="00A73C7A">
      <w:pPr>
        <w:pStyle w:val="Heading2"/>
        <w:rPr>
          <w:rFonts w:eastAsia="Times"/>
        </w:rPr>
      </w:pPr>
      <w:bookmarkStart w:id="37" w:name="_Toc142405749"/>
      <w:r w:rsidRPr="007755D1">
        <w:rPr>
          <w:rFonts w:eastAsia="Times"/>
        </w:rPr>
        <w:t>A. General Guidelines</w:t>
      </w:r>
      <w:bookmarkEnd w:id="37"/>
    </w:p>
    <w:p w14:paraId="281482F9" w14:textId="1992EC40" w:rsidR="002C3F2C" w:rsidRPr="007755D1" w:rsidRDefault="006B41EA">
      <w:pPr>
        <w:rPr>
          <w:rFonts w:cs="Arial"/>
          <w:szCs w:val="24"/>
        </w:rPr>
      </w:pPr>
      <w:r w:rsidRPr="007755D1">
        <w:rPr>
          <w:rFonts w:eastAsia="Times" w:cs="Arial"/>
          <w:color w:val="000000" w:themeColor="text1"/>
          <w:szCs w:val="24"/>
        </w:rPr>
        <w:t>The Title IX coordinator must</w:t>
      </w:r>
      <w:r w:rsidR="32B6ED69" w:rsidRPr="007755D1">
        <w:rPr>
          <w:rFonts w:eastAsia="Times" w:cs="Arial"/>
          <w:color w:val="000000" w:themeColor="text1"/>
          <w:szCs w:val="24"/>
        </w:rPr>
        <w:t xml:space="preserve"> follow</w:t>
      </w:r>
      <w:r w:rsidRPr="007755D1">
        <w:rPr>
          <w:rFonts w:eastAsia="Times" w:cs="Arial"/>
          <w:color w:val="000000" w:themeColor="text1"/>
          <w:szCs w:val="24"/>
        </w:rPr>
        <w:t xml:space="preserve"> the</w:t>
      </w:r>
      <w:r w:rsidR="32B6ED69" w:rsidRPr="007755D1">
        <w:rPr>
          <w:rFonts w:eastAsia="Times" w:cs="Arial"/>
          <w:color w:val="000000" w:themeColor="text1"/>
          <w:szCs w:val="24"/>
        </w:rPr>
        <w:t xml:space="preserve"> </w:t>
      </w:r>
      <w:r w:rsidRPr="007755D1">
        <w:rPr>
          <w:rFonts w:eastAsia="Times" w:cs="Arial"/>
          <w:color w:val="000000" w:themeColor="text1"/>
          <w:szCs w:val="24"/>
        </w:rPr>
        <w:t xml:space="preserve">case </w:t>
      </w:r>
      <w:r w:rsidR="32B6ED69" w:rsidRPr="007755D1">
        <w:rPr>
          <w:rFonts w:eastAsia="Times" w:cs="Arial"/>
          <w:color w:val="000000" w:themeColor="text1"/>
          <w:szCs w:val="24"/>
        </w:rPr>
        <w:t xml:space="preserve">procedures </w:t>
      </w:r>
      <w:r w:rsidRPr="007755D1">
        <w:rPr>
          <w:rFonts w:eastAsia="Times" w:cs="Arial"/>
          <w:color w:val="000000" w:themeColor="text1"/>
          <w:szCs w:val="24"/>
        </w:rPr>
        <w:t>if they</w:t>
      </w:r>
      <w:r w:rsidR="32B6ED69" w:rsidRPr="007755D1">
        <w:rPr>
          <w:rFonts w:eastAsia="Times" w:cs="Arial"/>
          <w:color w:val="000000" w:themeColor="text1"/>
          <w:szCs w:val="24"/>
        </w:rPr>
        <w:t xml:space="preserve"> receive a report of discrimination, harassment, sexual harassment, sexual misconduct, and/or retaliation.</w:t>
      </w:r>
    </w:p>
    <w:p w14:paraId="67A2FEA9" w14:textId="1E0E6D35" w:rsidR="00896BD1" w:rsidRPr="006D7690" w:rsidRDefault="32B6ED69" w:rsidP="006D7690">
      <w:pPr>
        <w:pStyle w:val="Heading3"/>
        <w:rPr>
          <w:rStyle w:val="Heading3Char"/>
          <w:b/>
        </w:rPr>
      </w:pPr>
      <w:bookmarkStart w:id="38" w:name="_Toc142405750"/>
      <w:r w:rsidRPr="006D7690">
        <w:rPr>
          <w:rStyle w:val="Heading3Char"/>
          <w:b/>
        </w:rPr>
        <w:t>Special Consideration</w:t>
      </w:r>
      <w:bookmarkEnd w:id="38"/>
    </w:p>
    <w:p w14:paraId="42C659E8" w14:textId="73108A62" w:rsidR="002C3F2C" w:rsidRPr="007755D1" w:rsidRDefault="00E275A1" w:rsidP="0050185E">
      <w:pPr>
        <w:tabs>
          <w:tab w:val="left" w:pos="0"/>
          <w:tab w:val="left" w:pos="720"/>
        </w:tabs>
        <w:rPr>
          <w:rFonts w:eastAsia="Times" w:cs="Arial"/>
          <w:color w:val="000000" w:themeColor="text1"/>
          <w:szCs w:val="24"/>
        </w:rPr>
      </w:pPr>
      <w:r w:rsidRPr="007755D1">
        <w:rPr>
          <w:rFonts w:eastAsia="Times" w:cs="Arial"/>
          <w:color w:val="000000" w:themeColor="text1"/>
          <w:szCs w:val="24"/>
        </w:rPr>
        <w:t>TWC</w:t>
      </w:r>
      <w:r w:rsidR="0050185E" w:rsidRPr="007755D1">
        <w:rPr>
          <w:rFonts w:eastAsia="Times" w:cs="Arial"/>
          <w:color w:val="000000" w:themeColor="text1"/>
          <w:szCs w:val="24"/>
        </w:rPr>
        <w:t xml:space="preserve"> takes other factors into special consideration, including, but not limited to, the language ability and disability status of students and/or employees, w</w:t>
      </w:r>
      <w:r w:rsidR="32B6ED69" w:rsidRPr="007755D1">
        <w:rPr>
          <w:rFonts w:eastAsia="Times" w:cs="Arial"/>
          <w:color w:val="000000" w:themeColor="text1"/>
          <w:szCs w:val="24"/>
        </w:rPr>
        <w:t xml:space="preserve">hen responding to sexual misconduct incidents, both in the application of case procedures and in the assessment of applicable policies and discipline. </w:t>
      </w:r>
    </w:p>
    <w:p w14:paraId="6444A7CF" w14:textId="57513099" w:rsidR="002C3F2C" w:rsidRPr="007755D1" w:rsidRDefault="32B6ED69" w:rsidP="0050185E">
      <w:pPr>
        <w:tabs>
          <w:tab w:val="left" w:pos="0"/>
          <w:tab w:val="left" w:pos="720"/>
        </w:tabs>
        <w:rPr>
          <w:rFonts w:eastAsia="Times" w:cs="Arial"/>
          <w:color w:val="000000" w:themeColor="text1"/>
          <w:szCs w:val="24"/>
        </w:rPr>
      </w:pPr>
      <w:r w:rsidRPr="007755D1">
        <w:rPr>
          <w:rFonts w:eastAsia="Times" w:cs="Arial"/>
          <w:color w:val="000000" w:themeColor="text1"/>
          <w:szCs w:val="24"/>
        </w:rPr>
        <w:t xml:space="preserve">Subject to </w:t>
      </w:r>
      <w:hyperlink r:id="rId28">
        <w:r w:rsidRPr="007755D1">
          <w:rPr>
            <w:rStyle w:val="Hyperlink"/>
            <w:rFonts w:eastAsia="Times" w:cs="Arial"/>
            <w:szCs w:val="24"/>
          </w:rPr>
          <w:t>Title IX</w:t>
        </w:r>
      </w:hyperlink>
      <w:r w:rsidRPr="007755D1">
        <w:rPr>
          <w:rFonts w:eastAsia="Times" w:cs="Arial"/>
          <w:color w:val="000000" w:themeColor="text1"/>
          <w:szCs w:val="24"/>
        </w:rPr>
        <w:t>, after an alleged incident of sexual abuse is accepted for investigation by a law enforcement agency, an alleged victim will not be interviewed by the agency regarding details of the alleged incident of sexual abuse until after the completion of a forensic interview, if such an interview is expected to be conducted.</w:t>
      </w:r>
    </w:p>
    <w:p w14:paraId="77C8DE8F" w14:textId="2A8051BD" w:rsidR="00A73C7A" w:rsidRPr="006D7690" w:rsidRDefault="32B6ED69" w:rsidP="006D7690">
      <w:pPr>
        <w:pStyle w:val="Heading2"/>
        <w:rPr>
          <w:rStyle w:val="Heading2Char"/>
          <w:b/>
          <w:bCs/>
        </w:rPr>
      </w:pPr>
      <w:bookmarkStart w:id="39" w:name="_Toc142405751"/>
      <w:r w:rsidRPr="006D7690">
        <w:rPr>
          <w:rStyle w:val="Heading2Char"/>
          <w:b/>
          <w:bCs/>
        </w:rPr>
        <w:t>B. Informal Resolution of Complaints</w:t>
      </w:r>
      <w:bookmarkEnd w:id="39"/>
    </w:p>
    <w:p w14:paraId="78E72257" w14:textId="700F1B44" w:rsidR="002C3F2C" w:rsidRPr="007755D1" w:rsidRDefault="32B6ED69">
      <w:pPr>
        <w:rPr>
          <w:rFonts w:cs="Arial"/>
          <w:szCs w:val="24"/>
        </w:rPr>
      </w:pPr>
      <w:r w:rsidRPr="007755D1">
        <w:rPr>
          <w:rFonts w:eastAsia="Times" w:cs="Arial"/>
          <w:color w:val="000000" w:themeColor="text1"/>
          <w:szCs w:val="24"/>
        </w:rPr>
        <w:t xml:space="preserve">An informal resolution is available to the parties once a formal complaint has been filed and any time </w:t>
      </w:r>
      <w:r w:rsidR="0050185E" w:rsidRPr="007755D1">
        <w:rPr>
          <w:rFonts w:eastAsia="Times" w:cs="Arial"/>
          <w:color w:val="000000" w:themeColor="text1"/>
          <w:szCs w:val="24"/>
        </w:rPr>
        <w:t>before</w:t>
      </w:r>
      <w:r w:rsidRPr="007755D1">
        <w:rPr>
          <w:rFonts w:eastAsia="Times" w:cs="Arial"/>
          <w:color w:val="000000" w:themeColor="text1"/>
          <w:szCs w:val="24"/>
        </w:rPr>
        <w:t xml:space="preserve"> a determination </w:t>
      </w:r>
      <w:r w:rsidR="0050185E" w:rsidRPr="007755D1">
        <w:rPr>
          <w:rFonts w:eastAsia="Times" w:cs="Arial"/>
          <w:color w:val="000000" w:themeColor="text1"/>
          <w:szCs w:val="24"/>
        </w:rPr>
        <w:t xml:space="preserve">is </w:t>
      </w:r>
      <w:r w:rsidRPr="007755D1">
        <w:rPr>
          <w:rFonts w:eastAsia="Times" w:cs="Arial"/>
          <w:color w:val="000000" w:themeColor="text1"/>
          <w:szCs w:val="24"/>
        </w:rPr>
        <w:t xml:space="preserve">made for a Title IX sexual harassment complaint. </w:t>
      </w:r>
      <w:r w:rsidR="0050185E" w:rsidRPr="007755D1">
        <w:rPr>
          <w:rFonts w:eastAsia="Times" w:cs="Arial"/>
          <w:color w:val="000000" w:themeColor="text1"/>
          <w:szCs w:val="24"/>
        </w:rPr>
        <w:t>An i</w:t>
      </w:r>
      <w:r w:rsidRPr="007755D1">
        <w:rPr>
          <w:rFonts w:eastAsia="Times" w:cs="Arial"/>
          <w:color w:val="000000" w:themeColor="text1"/>
          <w:szCs w:val="24"/>
        </w:rPr>
        <w:t xml:space="preserve">nformal resolution is used on a case-by-case basis, as determined by </w:t>
      </w:r>
      <w:r w:rsidR="00E275A1" w:rsidRPr="007755D1">
        <w:rPr>
          <w:rFonts w:eastAsia="Times" w:cs="Arial"/>
          <w:color w:val="000000" w:themeColor="text1"/>
          <w:szCs w:val="24"/>
        </w:rPr>
        <w:t xml:space="preserve">TWC </w:t>
      </w:r>
      <w:r w:rsidRPr="007755D1">
        <w:rPr>
          <w:rFonts w:eastAsia="Times" w:cs="Arial"/>
          <w:color w:val="000000" w:themeColor="text1"/>
          <w:szCs w:val="24"/>
        </w:rPr>
        <w:t xml:space="preserve">and </w:t>
      </w:r>
      <w:r w:rsidR="0050185E" w:rsidRPr="007755D1">
        <w:rPr>
          <w:rFonts w:eastAsia="Times" w:cs="Arial"/>
          <w:color w:val="000000" w:themeColor="text1"/>
          <w:szCs w:val="24"/>
        </w:rPr>
        <w:t xml:space="preserve">the </w:t>
      </w:r>
      <w:r w:rsidRPr="007755D1">
        <w:rPr>
          <w:rFonts w:eastAsia="Times" w:cs="Arial"/>
          <w:color w:val="000000" w:themeColor="text1"/>
          <w:szCs w:val="24"/>
        </w:rPr>
        <w:t xml:space="preserve">Title IX </w:t>
      </w:r>
      <w:r w:rsidR="0050185E" w:rsidRPr="007755D1">
        <w:rPr>
          <w:rFonts w:eastAsia="Times" w:cs="Arial"/>
          <w:color w:val="000000" w:themeColor="text1"/>
          <w:szCs w:val="24"/>
        </w:rPr>
        <w:t>c</w:t>
      </w:r>
      <w:r w:rsidRPr="007755D1">
        <w:rPr>
          <w:rFonts w:eastAsia="Times" w:cs="Arial"/>
          <w:color w:val="000000" w:themeColor="text1"/>
          <w:szCs w:val="24"/>
        </w:rPr>
        <w:t xml:space="preserve">oordinator. This </w:t>
      </w:r>
      <w:r w:rsidR="0050185E" w:rsidRPr="007755D1">
        <w:rPr>
          <w:rFonts w:eastAsia="Times" w:cs="Arial"/>
          <w:color w:val="000000" w:themeColor="text1"/>
          <w:szCs w:val="24"/>
        </w:rPr>
        <w:t xml:space="preserve">option </w:t>
      </w:r>
      <w:r w:rsidRPr="007755D1">
        <w:rPr>
          <w:rFonts w:eastAsia="Times" w:cs="Arial"/>
          <w:color w:val="000000" w:themeColor="text1"/>
          <w:szCs w:val="24"/>
        </w:rPr>
        <w:t xml:space="preserve">is available only when the </w:t>
      </w:r>
      <w:r w:rsidR="0050185E" w:rsidRPr="007755D1">
        <w:rPr>
          <w:rFonts w:eastAsia="Times" w:cs="Arial"/>
          <w:color w:val="000000" w:themeColor="text1"/>
          <w:szCs w:val="24"/>
        </w:rPr>
        <w:t>c</w:t>
      </w:r>
      <w:r w:rsidRPr="007755D1">
        <w:rPr>
          <w:rFonts w:eastAsia="Times" w:cs="Arial"/>
          <w:color w:val="000000" w:themeColor="text1"/>
          <w:szCs w:val="24"/>
        </w:rPr>
        <w:t xml:space="preserve">omplainant and </w:t>
      </w:r>
      <w:r w:rsidR="0050185E" w:rsidRPr="007755D1">
        <w:rPr>
          <w:rFonts w:eastAsia="Times" w:cs="Arial"/>
          <w:color w:val="000000" w:themeColor="text1"/>
          <w:szCs w:val="24"/>
        </w:rPr>
        <w:t>r</w:t>
      </w:r>
      <w:r w:rsidRPr="007755D1">
        <w:rPr>
          <w:rFonts w:eastAsia="Times" w:cs="Arial"/>
          <w:color w:val="000000" w:themeColor="text1"/>
          <w:szCs w:val="24"/>
        </w:rPr>
        <w:t xml:space="preserve">espondent agree to </w:t>
      </w:r>
      <w:r w:rsidR="005E606C" w:rsidRPr="007755D1">
        <w:rPr>
          <w:rFonts w:eastAsia="Times" w:cs="Arial"/>
          <w:color w:val="000000" w:themeColor="text1"/>
          <w:szCs w:val="24"/>
        </w:rPr>
        <w:t>a</w:t>
      </w:r>
      <w:r w:rsidR="002A7E6F" w:rsidRPr="007755D1">
        <w:rPr>
          <w:rFonts w:eastAsia="Times" w:cs="Arial"/>
          <w:color w:val="000000" w:themeColor="text1"/>
          <w:szCs w:val="24"/>
        </w:rPr>
        <w:t>n</w:t>
      </w:r>
      <w:r w:rsidR="005E606C" w:rsidRPr="007755D1">
        <w:rPr>
          <w:rFonts w:eastAsia="Times" w:cs="Arial"/>
          <w:color w:val="000000" w:themeColor="text1"/>
          <w:szCs w:val="24"/>
        </w:rPr>
        <w:t xml:space="preserve"> </w:t>
      </w:r>
      <w:r w:rsidRPr="007755D1">
        <w:rPr>
          <w:rFonts w:eastAsia="Times" w:cs="Arial"/>
          <w:color w:val="000000" w:themeColor="text1"/>
          <w:szCs w:val="24"/>
        </w:rPr>
        <w:t xml:space="preserve">informal resolution. </w:t>
      </w:r>
      <w:r w:rsidR="0050185E" w:rsidRPr="007755D1">
        <w:rPr>
          <w:rFonts w:eastAsia="Times" w:cs="Arial"/>
          <w:color w:val="000000" w:themeColor="text1"/>
          <w:szCs w:val="24"/>
        </w:rPr>
        <w:t>Usually, a</w:t>
      </w:r>
      <w:r w:rsidRPr="007755D1">
        <w:rPr>
          <w:rFonts w:eastAsia="Times" w:cs="Arial"/>
          <w:color w:val="000000" w:themeColor="text1"/>
          <w:szCs w:val="24"/>
        </w:rPr>
        <w:t xml:space="preserve"> preliminary inquiry will still precede this step to ensure that the case is appropriate for an informal resolution.</w:t>
      </w:r>
    </w:p>
    <w:p w14:paraId="6374DA79" w14:textId="606F6169" w:rsidR="002C3F2C" w:rsidRPr="007755D1" w:rsidRDefault="32B6ED69" w:rsidP="0050185E">
      <w:pPr>
        <w:tabs>
          <w:tab w:val="left" w:pos="0"/>
          <w:tab w:val="left" w:pos="720"/>
        </w:tabs>
        <w:rPr>
          <w:rFonts w:eastAsia="Times" w:cs="Arial"/>
          <w:color w:val="000000" w:themeColor="text1"/>
          <w:szCs w:val="24"/>
        </w:rPr>
      </w:pPr>
      <w:r w:rsidRPr="007755D1">
        <w:rPr>
          <w:rFonts w:eastAsia="Times" w:cs="Arial"/>
          <w:color w:val="000000" w:themeColor="text1"/>
          <w:szCs w:val="24"/>
        </w:rPr>
        <w:t xml:space="preserve">The parties </w:t>
      </w:r>
      <w:r w:rsidR="009F2BE4" w:rsidRPr="007755D1">
        <w:rPr>
          <w:rFonts w:eastAsia="Times" w:cs="Arial"/>
          <w:color w:val="000000" w:themeColor="text1"/>
          <w:szCs w:val="24"/>
        </w:rPr>
        <w:t xml:space="preserve">must </w:t>
      </w:r>
      <w:r w:rsidRPr="007755D1">
        <w:rPr>
          <w:rFonts w:eastAsia="Times" w:cs="Arial"/>
          <w:color w:val="000000" w:themeColor="text1"/>
          <w:szCs w:val="24"/>
        </w:rPr>
        <w:t>be provided with</w:t>
      </w:r>
      <w:r w:rsidR="009F2BE4" w:rsidRPr="007755D1">
        <w:rPr>
          <w:rFonts w:eastAsia="Times" w:cs="Arial"/>
          <w:color w:val="000000" w:themeColor="text1"/>
          <w:szCs w:val="24"/>
        </w:rPr>
        <w:t xml:space="preserve"> a</w:t>
      </w:r>
      <w:r w:rsidRPr="007755D1">
        <w:rPr>
          <w:rFonts w:eastAsia="Times" w:cs="Arial"/>
          <w:color w:val="000000" w:themeColor="text1"/>
          <w:szCs w:val="24"/>
        </w:rPr>
        <w:t xml:space="preserve"> written notice that includes</w:t>
      </w:r>
      <w:r w:rsidR="0050185E" w:rsidRPr="007755D1">
        <w:rPr>
          <w:rFonts w:eastAsia="Times" w:cs="Arial"/>
          <w:color w:val="000000" w:themeColor="text1"/>
          <w:szCs w:val="24"/>
        </w:rPr>
        <w:t xml:space="preserve"> the following</w:t>
      </w:r>
      <w:r w:rsidRPr="007755D1">
        <w:rPr>
          <w:rFonts w:eastAsia="Times" w:cs="Arial"/>
          <w:color w:val="000000" w:themeColor="text1"/>
          <w:szCs w:val="24"/>
        </w:rPr>
        <w:t>:</w:t>
      </w:r>
    </w:p>
    <w:p w14:paraId="40FE3226" w14:textId="1CCFACEA" w:rsidR="002C3F2C" w:rsidRPr="007755D1" w:rsidRDefault="0050185E" w:rsidP="19F4D6FC">
      <w:pPr>
        <w:pStyle w:val="ListParagraph"/>
        <w:numPr>
          <w:ilvl w:val="1"/>
          <w:numId w:val="2"/>
        </w:numPr>
        <w:tabs>
          <w:tab w:val="left" w:pos="0"/>
          <w:tab w:val="left" w:pos="1440"/>
        </w:tabs>
        <w:rPr>
          <w:rFonts w:eastAsia="Times" w:cs="Arial"/>
          <w:color w:val="000000" w:themeColor="text1"/>
          <w:szCs w:val="24"/>
        </w:rPr>
      </w:pPr>
      <w:r w:rsidRPr="007755D1">
        <w:rPr>
          <w:rFonts w:eastAsia="Times" w:cs="Arial"/>
          <w:color w:val="000000" w:themeColor="text1"/>
          <w:szCs w:val="24"/>
        </w:rPr>
        <w:t>A description of t</w:t>
      </w:r>
      <w:r w:rsidR="32B6ED69" w:rsidRPr="007755D1">
        <w:rPr>
          <w:rFonts w:eastAsia="Times" w:cs="Arial"/>
          <w:color w:val="000000" w:themeColor="text1"/>
          <w:szCs w:val="24"/>
        </w:rPr>
        <w:t>he reported misconduct</w:t>
      </w:r>
      <w:r w:rsidRPr="007755D1">
        <w:rPr>
          <w:rFonts w:eastAsia="Times" w:cs="Arial"/>
          <w:color w:val="000000" w:themeColor="text1"/>
          <w:szCs w:val="24"/>
        </w:rPr>
        <w:t xml:space="preserve"> and </w:t>
      </w:r>
      <w:r w:rsidR="32B6ED69" w:rsidRPr="007755D1">
        <w:rPr>
          <w:rFonts w:eastAsia="Times" w:cs="Arial"/>
          <w:color w:val="000000" w:themeColor="text1"/>
          <w:szCs w:val="24"/>
        </w:rPr>
        <w:t>allegations</w:t>
      </w:r>
    </w:p>
    <w:p w14:paraId="6A81C034" w14:textId="59451394" w:rsidR="002C3F2C" w:rsidRPr="007755D1" w:rsidRDefault="002B5C16" w:rsidP="19F4D6FC">
      <w:pPr>
        <w:pStyle w:val="ListParagraph"/>
        <w:numPr>
          <w:ilvl w:val="1"/>
          <w:numId w:val="2"/>
        </w:numPr>
        <w:tabs>
          <w:tab w:val="left" w:pos="0"/>
          <w:tab w:val="left" w:pos="1440"/>
        </w:tabs>
        <w:rPr>
          <w:rFonts w:eastAsia="Times" w:cs="Arial"/>
          <w:color w:val="000000" w:themeColor="text1"/>
          <w:szCs w:val="24"/>
        </w:rPr>
      </w:pPr>
      <w:r w:rsidRPr="007755D1">
        <w:rPr>
          <w:rFonts w:eastAsia="Times" w:cs="Arial"/>
          <w:color w:val="000000" w:themeColor="text1"/>
          <w:szCs w:val="24"/>
        </w:rPr>
        <w:t>A description of t</w:t>
      </w:r>
      <w:r w:rsidR="32B6ED69" w:rsidRPr="007755D1">
        <w:rPr>
          <w:rFonts w:eastAsia="Times" w:cs="Arial"/>
          <w:color w:val="000000" w:themeColor="text1"/>
          <w:szCs w:val="24"/>
        </w:rPr>
        <w:t>he requirements of the informal resolution process</w:t>
      </w:r>
    </w:p>
    <w:p w14:paraId="0A24E789" w14:textId="684E6607" w:rsidR="002C3F2C" w:rsidRPr="007755D1" w:rsidRDefault="002B5C16" w:rsidP="19F4D6FC">
      <w:pPr>
        <w:pStyle w:val="ListParagraph"/>
        <w:numPr>
          <w:ilvl w:val="1"/>
          <w:numId w:val="2"/>
        </w:numPr>
        <w:tabs>
          <w:tab w:val="left" w:pos="0"/>
          <w:tab w:val="left" w:pos="1440"/>
        </w:tabs>
        <w:rPr>
          <w:rFonts w:eastAsia="Times" w:cs="Arial"/>
          <w:color w:val="000000" w:themeColor="text1"/>
          <w:szCs w:val="24"/>
        </w:rPr>
      </w:pPr>
      <w:r w:rsidRPr="007755D1">
        <w:rPr>
          <w:rFonts w:eastAsia="Times" w:cs="Arial"/>
          <w:color w:val="000000" w:themeColor="text1"/>
          <w:szCs w:val="24"/>
        </w:rPr>
        <w:t>A description of t</w:t>
      </w:r>
      <w:r w:rsidR="32B6ED69" w:rsidRPr="007755D1">
        <w:rPr>
          <w:rFonts w:eastAsia="Times" w:cs="Arial"/>
          <w:color w:val="000000" w:themeColor="text1"/>
          <w:szCs w:val="24"/>
        </w:rPr>
        <w:t xml:space="preserve">he right of the parties to withdraw from the informal resolution process and resume the formal grievance process </w:t>
      </w:r>
      <w:r w:rsidRPr="007755D1">
        <w:rPr>
          <w:rFonts w:eastAsia="Times" w:cs="Arial"/>
          <w:color w:val="000000" w:themeColor="text1"/>
          <w:szCs w:val="24"/>
        </w:rPr>
        <w:t>(However, o</w:t>
      </w:r>
      <w:r w:rsidR="32B6ED69" w:rsidRPr="007755D1">
        <w:rPr>
          <w:rFonts w:eastAsia="Times" w:cs="Arial"/>
          <w:color w:val="000000" w:themeColor="text1"/>
          <w:szCs w:val="24"/>
        </w:rPr>
        <w:t>nce the informal resolution process is completed, the parties may not change their minds and revert to a formal grievance process</w:t>
      </w:r>
      <w:r w:rsidR="0050185E" w:rsidRPr="007755D1">
        <w:rPr>
          <w:rFonts w:eastAsia="Times" w:cs="Arial"/>
          <w:color w:val="000000" w:themeColor="text1"/>
          <w:szCs w:val="24"/>
        </w:rPr>
        <w:t>.</w:t>
      </w:r>
      <w:r w:rsidRPr="007755D1">
        <w:rPr>
          <w:rFonts w:eastAsia="Times" w:cs="Arial"/>
          <w:color w:val="000000" w:themeColor="text1"/>
          <w:szCs w:val="24"/>
        </w:rPr>
        <w:t>)</w:t>
      </w:r>
    </w:p>
    <w:p w14:paraId="314D0726" w14:textId="5A88DC93" w:rsidR="002C3F2C" w:rsidRPr="007755D1" w:rsidRDefault="32B6ED69" w:rsidP="19F4D6FC">
      <w:pPr>
        <w:pStyle w:val="ListParagraph"/>
        <w:numPr>
          <w:ilvl w:val="1"/>
          <w:numId w:val="2"/>
        </w:numPr>
        <w:tabs>
          <w:tab w:val="left" w:pos="0"/>
          <w:tab w:val="left" w:pos="1440"/>
        </w:tabs>
        <w:rPr>
          <w:rFonts w:eastAsia="Times" w:cs="Arial"/>
          <w:color w:val="000000" w:themeColor="text1"/>
          <w:szCs w:val="24"/>
        </w:rPr>
      </w:pPr>
      <w:r w:rsidRPr="007755D1">
        <w:rPr>
          <w:rFonts w:eastAsia="Times" w:cs="Arial"/>
          <w:color w:val="000000" w:themeColor="text1"/>
          <w:szCs w:val="24"/>
        </w:rPr>
        <w:t>A</w:t>
      </w:r>
      <w:r w:rsidR="0050185E" w:rsidRPr="007755D1">
        <w:rPr>
          <w:rFonts w:eastAsia="Times" w:cs="Arial"/>
          <w:color w:val="000000" w:themeColor="text1"/>
          <w:szCs w:val="24"/>
        </w:rPr>
        <w:t xml:space="preserve">n </w:t>
      </w:r>
      <w:r w:rsidR="009F2BE4" w:rsidRPr="007755D1">
        <w:rPr>
          <w:rFonts w:eastAsia="Times" w:cs="Arial"/>
          <w:color w:val="000000" w:themeColor="text1"/>
          <w:szCs w:val="24"/>
        </w:rPr>
        <w:t>explanation</w:t>
      </w:r>
      <w:r w:rsidR="0050185E" w:rsidRPr="007755D1">
        <w:rPr>
          <w:rFonts w:eastAsia="Times" w:cs="Arial"/>
          <w:color w:val="000000" w:themeColor="text1"/>
          <w:szCs w:val="24"/>
        </w:rPr>
        <w:t xml:space="preserve"> of the</w:t>
      </w:r>
      <w:r w:rsidRPr="007755D1">
        <w:rPr>
          <w:rFonts w:eastAsia="Times" w:cs="Arial"/>
          <w:color w:val="000000" w:themeColor="text1"/>
          <w:szCs w:val="24"/>
        </w:rPr>
        <w:t xml:space="preserve"> consequences </w:t>
      </w:r>
      <w:r w:rsidR="0050185E" w:rsidRPr="007755D1">
        <w:rPr>
          <w:rFonts w:eastAsia="Times" w:cs="Arial"/>
          <w:color w:val="000000" w:themeColor="text1"/>
          <w:szCs w:val="24"/>
        </w:rPr>
        <w:t xml:space="preserve">that may </w:t>
      </w:r>
      <w:r w:rsidRPr="007755D1">
        <w:rPr>
          <w:rFonts w:eastAsia="Times" w:cs="Arial"/>
          <w:color w:val="000000" w:themeColor="text1"/>
          <w:szCs w:val="24"/>
        </w:rPr>
        <w:t xml:space="preserve">result from participating in the process, including </w:t>
      </w:r>
      <w:r w:rsidR="0050185E" w:rsidRPr="007755D1">
        <w:rPr>
          <w:rFonts w:eastAsia="Times" w:cs="Arial"/>
          <w:color w:val="000000" w:themeColor="text1"/>
          <w:szCs w:val="24"/>
        </w:rPr>
        <w:t xml:space="preserve">descriptions of </w:t>
      </w:r>
      <w:r w:rsidRPr="007755D1">
        <w:rPr>
          <w:rFonts w:eastAsia="Times" w:cs="Arial"/>
          <w:color w:val="000000" w:themeColor="text1"/>
          <w:szCs w:val="24"/>
        </w:rPr>
        <w:t>sanctions</w:t>
      </w:r>
      <w:r w:rsidR="0050185E" w:rsidRPr="007755D1">
        <w:rPr>
          <w:rFonts w:eastAsia="Times" w:cs="Arial"/>
          <w:color w:val="000000" w:themeColor="text1"/>
          <w:szCs w:val="24"/>
        </w:rPr>
        <w:t xml:space="preserve"> that</w:t>
      </w:r>
      <w:r w:rsidRPr="007755D1">
        <w:rPr>
          <w:rFonts w:eastAsia="Times" w:cs="Arial"/>
          <w:color w:val="000000" w:themeColor="text1"/>
          <w:szCs w:val="24"/>
        </w:rPr>
        <w:t xml:space="preserve"> </w:t>
      </w:r>
      <w:r w:rsidR="0050185E" w:rsidRPr="007755D1">
        <w:rPr>
          <w:rFonts w:eastAsia="Times" w:cs="Arial"/>
          <w:color w:val="000000" w:themeColor="text1"/>
          <w:szCs w:val="24"/>
        </w:rPr>
        <w:t xml:space="preserve">may </w:t>
      </w:r>
      <w:r w:rsidRPr="007755D1">
        <w:rPr>
          <w:rFonts w:eastAsia="Times" w:cs="Arial"/>
          <w:color w:val="000000" w:themeColor="text1"/>
          <w:szCs w:val="24"/>
        </w:rPr>
        <w:t xml:space="preserve">result, </w:t>
      </w:r>
      <w:r w:rsidR="00A24E1D" w:rsidRPr="007755D1">
        <w:rPr>
          <w:rFonts w:eastAsia="Times" w:cs="Arial"/>
          <w:color w:val="000000" w:themeColor="text1"/>
          <w:szCs w:val="24"/>
        </w:rPr>
        <w:t>and</w:t>
      </w:r>
      <w:r w:rsidRPr="007755D1">
        <w:rPr>
          <w:rFonts w:eastAsia="Times" w:cs="Arial"/>
          <w:color w:val="000000" w:themeColor="text1"/>
          <w:szCs w:val="24"/>
        </w:rPr>
        <w:t xml:space="preserve"> records that will be maintained and/or</w:t>
      </w:r>
      <w:r w:rsidR="002B5C16" w:rsidRPr="007755D1">
        <w:rPr>
          <w:rFonts w:eastAsia="Times" w:cs="Arial"/>
          <w:color w:val="000000" w:themeColor="text1"/>
          <w:szCs w:val="24"/>
        </w:rPr>
        <w:t xml:space="preserve"> made</w:t>
      </w:r>
      <w:r w:rsidRPr="007755D1">
        <w:rPr>
          <w:rFonts w:eastAsia="Times" w:cs="Arial"/>
          <w:color w:val="000000" w:themeColor="text1"/>
          <w:szCs w:val="24"/>
        </w:rPr>
        <w:t xml:space="preserve"> </w:t>
      </w:r>
      <w:r w:rsidR="0050185E" w:rsidRPr="007755D1">
        <w:rPr>
          <w:rFonts w:eastAsia="Times" w:cs="Arial"/>
          <w:color w:val="000000" w:themeColor="text1"/>
          <w:szCs w:val="24"/>
        </w:rPr>
        <w:t>potentially</w:t>
      </w:r>
      <w:r w:rsidRPr="007755D1">
        <w:rPr>
          <w:rFonts w:eastAsia="Times" w:cs="Arial"/>
          <w:color w:val="000000" w:themeColor="text1"/>
          <w:szCs w:val="24"/>
        </w:rPr>
        <w:t xml:space="preserve"> share</w:t>
      </w:r>
      <w:r w:rsidR="0050185E" w:rsidRPr="007755D1">
        <w:rPr>
          <w:rFonts w:eastAsia="Times" w:cs="Arial"/>
          <w:color w:val="000000" w:themeColor="text1"/>
          <w:szCs w:val="24"/>
        </w:rPr>
        <w:t>able</w:t>
      </w:r>
    </w:p>
    <w:p w14:paraId="7F5A68F4" w14:textId="64CE8E94" w:rsidR="002C3F2C" w:rsidRPr="007755D1" w:rsidRDefault="00BE4959" w:rsidP="19F4D6FC">
      <w:pPr>
        <w:pStyle w:val="ListParagraph"/>
        <w:numPr>
          <w:ilvl w:val="1"/>
          <w:numId w:val="2"/>
        </w:numPr>
        <w:tabs>
          <w:tab w:val="left" w:pos="0"/>
          <w:tab w:val="left" w:pos="1440"/>
        </w:tabs>
        <w:rPr>
          <w:rFonts w:eastAsia="Times" w:cs="Arial"/>
          <w:color w:val="000000" w:themeColor="text1"/>
          <w:szCs w:val="24"/>
        </w:rPr>
      </w:pPr>
      <w:r w:rsidRPr="007755D1">
        <w:rPr>
          <w:rFonts w:eastAsia="Times" w:cs="Arial"/>
          <w:color w:val="000000" w:themeColor="text1"/>
          <w:szCs w:val="24"/>
        </w:rPr>
        <w:t xml:space="preserve">A </w:t>
      </w:r>
      <w:r w:rsidR="00A24E1D" w:rsidRPr="007755D1">
        <w:rPr>
          <w:rFonts w:eastAsia="Times" w:cs="Arial"/>
          <w:color w:val="000000" w:themeColor="text1"/>
          <w:szCs w:val="24"/>
        </w:rPr>
        <w:t>determination</w:t>
      </w:r>
      <w:r w:rsidRPr="007755D1">
        <w:rPr>
          <w:rFonts w:eastAsia="Times" w:cs="Arial"/>
          <w:color w:val="000000" w:themeColor="text1"/>
          <w:szCs w:val="24"/>
        </w:rPr>
        <w:t xml:space="preserve"> of w</w:t>
      </w:r>
      <w:r w:rsidR="32B6ED69" w:rsidRPr="007755D1">
        <w:rPr>
          <w:rFonts w:eastAsia="Times" w:cs="Arial"/>
          <w:color w:val="000000" w:themeColor="text1"/>
          <w:szCs w:val="24"/>
        </w:rPr>
        <w:t>hether</w:t>
      </w:r>
      <w:r w:rsidRPr="007755D1">
        <w:rPr>
          <w:rFonts w:eastAsia="Times" w:cs="Arial"/>
          <w:color w:val="000000" w:themeColor="text1"/>
          <w:szCs w:val="24"/>
        </w:rPr>
        <w:t xml:space="preserve"> or not</w:t>
      </w:r>
      <w:r w:rsidR="32B6ED69" w:rsidRPr="007755D1">
        <w:rPr>
          <w:rFonts w:eastAsia="Times" w:cs="Arial"/>
          <w:color w:val="000000" w:themeColor="text1"/>
          <w:szCs w:val="24"/>
        </w:rPr>
        <w:t xml:space="preserve"> the resolution will be binding on the parties</w:t>
      </w:r>
    </w:p>
    <w:p w14:paraId="74EA01B5" w14:textId="3B0B0A44" w:rsidR="002C3F2C" w:rsidRPr="007755D1" w:rsidRDefault="00BE4959" w:rsidP="00BE4959">
      <w:pPr>
        <w:tabs>
          <w:tab w:val="left" w:pos="0"/>
          <w:tab w:val="left" w:pos="720"/>
        </w:tabs>
        <w:rPr>
          <w:rFonts w:eastAsia="Times" w:cs="Arial"/>
          <w:color w:val="000000" w:themeColor="text1"/>
          <w:szCs w:val="24"/>
        </w:rPr>
      </w:pPr>
      <w:r w:rsidRPr="007755D1">
        <w:rPr>
          <w:rFonts w:eastAsia="Times" w:cs="Arial"/>
          <w:color w:val="000000" w:themeColor="text1"/>
          <w:szCs w:val="24"/>
        </w:rPr>
        <w:lastRenderedPageBreak/>
        <w:t>An</w:t>
      </w:r>
      <w:r w:rsidR="32B6ED69" w:rsidRPr="007755D1">
        <w:rPr>
          <w:rFonts w:eastAsia="Times" w:cs="Arial"/>
          <w:color w:val="000000" w:themeColor="text1"/>
          <w:szCs w:val="24"/>
        </w:rPr>
        <w:t xml:space="preserve"> </w:t>
      </w:r>
      <w:r w:rsidRPr="007755D1">
        <w:rPr>
          <w:rFonts w:eastAsia="Times" w:cs="Arial"/>
          <w:color w:val="000000" w:themeColor="text1"/>
          <w:szCs w:val="24"/>
        </w:rPr>
        <w:t>i</w:t>
      </w:r>
      <w:r w:rsidR="32B6ED69" w:rsidRPr="007755D1">
        <w:rPr>
          <w:rFonts w:eastAsia="Times" w:cs="Arial"/>
          <w:color w:val="000000" w:themeColor="text1"/>
          <w:szCs w:val="24"/>
        </w:rPr>
        <w:t xml:space="preserve">nformal </w:t>
      </w:r>
      <w:r w:rsidRPr="007755D1">
        <w:rPr>
          <w:rFonts w:eastAsia="Times" w:cs="Arial"/>
          <w:color w:val="000000" w:themeColor="text1"/>
          <w:szCs w:val="24"/>
        </w:rPr>
        <w:t>r</w:t>
      </w:r>
      <w:r w:rsidR="32B6ED69" w:rsidRPr="007755D1">
        <w:rPr>
          <w:rFonts w:eastAsia="Times" w:cs="Arial"/>
          <w:color w:val="000000" w:themeColor="text1"/>
          <w:szCs w:val="24"/>
        </w:rPr>
        <w:t xml:space="preserve">esolution </w:t>
      </w:r>
      <w:r w:rsidRPr="007755D1">
        <w:rPr>
          <w:rFonts w:eastAsia="Times" w:cs="Arial"/>
          <w:color w:val="000000" w:themeColor="text1"/>
          <w:szCs w:val="24"/>
        </w:rPr>
        <w:t xml:space="preserve">is necessary </w:t>
      </w:r>
      <w:r w:rsidR="32B6ED69" w:rsidRPr="007755D1">
        <w:rPr>
          <w:rFonts w:eastAsia="Times" w:cs="Arial"/>
          <w:color w:val="000000" w:themeColor="text1"/>
          <w:szCs w:val="24"/>
        </w:rPr>
        <w:t>in order to pursue the formal process of comple</w:t>
      </w:r>
      <w:r w:rsidR="00A24E1D" w:rsidRPr="007755D1">
        <w:rPr>
          <w:rFonts w:eastAsia="Times" w:cs="Arial"/>
          <w:color w:val="000000" w:themeColor="text1"/>
          <w:szCs w:val="24"/>
        </w:rPr>
        <w:t>ting an</w:t>
      </w:r>
      <w:r w:rsidR="32B6ED69" w:rsidRPr="007755D1">
        <w:rPr>
          <w:rFonts w:eastAsia="Times" w:cs="Arial"/>
          <w:color w:val="000000" w:themeColor="text1"/>
          <w:szCs w:val="24"/>
        </w:rPr>
        <w:t xml:space="preserve"> investigation</w:t>
      </w:r>
      <w:r w:rsidRPr="007755D1">
        <w:rPr>
          <w:rFonts w:eastAsia="Times" w:cs="Arial"/>
          <w:color w:val="000000" w:themeColor="text1"/>
          <w:szCs w:val="24"/>
        </w:rPr>
        <w:t>.</w:t>
      </w:r>
      <w:r w:rsidR="32B6ED69" w:rsidRPr="007755D1">
        <w:rPr>
          <w:rFonts w:eastAsia="Times" w:cs="Arial"/>
          <w:color w:val="000000" w:themeColor="text1"/>
          <w:szCs w:val="24"/>
        </w:rPr>
        <w:t xml:space="preserve"> </w:t>
      </w:r>
      <w:r w:rsidRPr="007755D1">
        <w:rPr>
          <w:rFonts w:eastAsia="Times" w:cs="Arial"/>
          <w:color w:val="000000" w:themeColor="text1"/>
          <w:szCs w:val="24"/>
        </w:rPr>
        <w:t>Any</w:t>
      </w:r>
      <w:r w:rsidR="32B6ED69" w:rsidRPr="007755D1">
        <w:rPr>
          <w:rFonts w:eastAsia="Times" w:cs="Arial"/>
          <w:color w:val="000000" w:themeColor="text1"/>
          <w:szCs w:val="24"/>
        </w:rPr>
        <w:t xml:space="preserve"> party participating in</w:t>
      </w:r>
      <w:r w:rsidRPr="007755D1">
        <w:rPr>
          <w:rFonts w:eastAsia="Times" w:cs="Arial"/>
          <w:color w:val="000000" w:themeColor="text1"/>
          <w:szCs w:val="24"/>
        </w:rPr>
        <w:t xml:space="preserve"> an</w:t>
      </w:r>
      <w:r w:rsidR="32B6ED69" w:rsidRPr="007755D1">
        <w:rPr>
          <w:rFonts w:eastAsia="Times" w:cs="Arial"/>
          <w:color w:val="000000" w:themeColor="text1"/>
          <w:szCs w:val="24"/>
        </w:rPr>
        <w:t xml:space="preserve"> </w:t>
      </w:r>
      <w:r w:rsidRPr="007755D1">
        <w:rPr>
          <w:rFonts w:eastAsia="Times" w:cs="Arial"/>
          <w:color w:val="000000" w:themeColor="text1"/>
          <w:szCs w:val="24"/>
        </w:rPr>
        <w:t>i</w:t>
      </w:r>
      <w:r w:rsidR="32B6ED69" w:rsidRPr="007755D1">
        <w:rPr>
          <w:rFonts w:eastAsia="Times" w:cs="Arial"/>
          <w:color w:val="000000" w:themeColor="text1"/>
          <w:szCs w:val="24"/>
        </w:rPr>
        <w:t xml:space="preserve">nformal </w:t>
      </w:r>
      <w:r w:rsidRPr="007755D1">
        <w:rPr>
          <w:rFonts w:eastAsia="Times" w:cs="Arial"/>
          <w:color w:val="000000" w:themeColor="text1"/>
          <w:szCs w:val="24"/>
        </w:rPr>
        <w:t>r</w:t>
      </w:r>
      <w:r w:rsidR="32B6ED69" w:rsidRPr="007755D1">
        <w:rPr>
          <w:rFonts w:eastAsia="Times" w:cs="Arial"/>
          <w:color w:val="000000" w:themeColor="text1"/>
          <w:szCs w:val="24"/>
        </w:rPr>
        <w:t xml:space="preserve">esolution </w:t>
      </w:r>
      <w:r w:rsidRPr="007755D1">
        <w:rPr>
          <w:rFonts w:eastAsia="Times" w:cs="Arial"/>
          <w:color w:val="000000" w:themeColor="text1"/>
          <w:szCs w:val="24"/>
        </w:rPr>
        <w:t xml:space="preserve">may </w:t>
      </w:r>
      <w:r w:rsidR="32B6ED69" w:rsidRPr="007755D1">
        <w:rPr>
          <w:rFonts w:eastAsia="Times" w:cs="Arial"/>
          <w:color w:val="000000" w:themeColor="text1"/>
          <w:szCs w:val="24"/>
        </w:rPr>
        <w:t>stop the process at any time and request a complete investigation.</w:t>
      </w:r>
    </w:p>
    <w:p w14:paraId="724A86F1" w14:textId="22EDDC1F" w:rsidR="002C3F2C" w:rsidRPr="007755D1" w:rsidRDefault="00BE4959" w:rsidP="00BE4959">
      <w:pPr>
        <w:tabs>
          <w:tab w:val="left" w:pos="0"/>
          <w:tab w:val="left" w:pos="720"/>
        </w:tabs>
        <w:rPr>
          <w:rFonts w:eastAsia="Times" w:cs="Arial"/>
          <w:color w:val="000000" w:themeColor="text1"/>
          <w:szCs w:val="24"/>
        </w:rPr>
      </w:pPr>
      <w:r w:rsidRPr="007755D1">
        <w:rPr>
          <w:rFonts w:eastAsia="Times" w:cs="Arial"/>
          <w:color w:val="000000" w:themeColor="text1"/>
          <w:szCs w:val="24"/>
        </w:rPr>
        <w:t>Before</w:t>
      </w:r>
      <w:r w:rsidR="32B6ED69" w:rsidRPr="007755D1">
        <w:rPr>
          <w:rFonts w:eastAsia="Times" w:cs="Arial"/>
          <w:color w:val="000000" w:themeColor="text1"/>
          <w:szCs w:val="24"/>
        </w:rPr>
        <w:t xml:space="preserve"> </w:t>
      </w:r>
      <w:r w:rsidRPr="007755D1">
        <w:rPr>
          <w:rFonts w:eastAsia="Times" w:cs="Arial"/>
          <w:color w:val="000000" w:themeColor="text1"/>
          <w:szCs w:val="24"/>
        </w:rPr>
        <w:t>conducting an i</w:t>
      </w:r>
      <w:r w:rsidR="32B6ED69" w:rsidRPr="007755D1">
        <w:rPr>
          <w:rFonts w:eastAsia="Times" w:cs="Arial"/>
          <w:color w:val="000000" w:themeColor="text1"/>
          <w:szCs w:val="24"/>
        </w:rPr>
        <w:t xml:space="preserve">nformal </w:t>
      </w:r>
      <w:r w:rsidRPr="007755D1">
        <w:rPr>
          <w:rFonts w:eastAsia="Times" w:cs="Arial"/>
          <w:color w:val="000000" w:themeColor="text1"/>
          <w:szCs w:val="24"/>
        </w:rPr>
        <w:t>r</w:t>
      </w:r>
      <w:r w:rsidR="32B6ED69" w:rsidRPr="007755D1">
        <w:rPr>
          <w:rFonts w:eastAsia="Times" w:cs="Arial"/>
          <w:color w:val="000000" w:themeColor="text1"/>
          <w:szCs w:val="24"/>
        </w:rPr>
        <w:t xml:space="preserve">esolution, </w:t>
      </w:r>
      <w:r w:rsidR="00A24E1D" w:rsidRPr="007755D1">
        <w:rPr>
          <w:rFonts w:eastAsia="Times" w:cs="Arial"/>
          <w:color w:val="000000" w:themeColor="text1"/>
          <w:szCs w:val="24"/>
        </w:rPr>
        <w:t xml:space="preserve">TWC </w:t>
      </w:r>
      <w:r w:rsidRPr="007755D1">
        <w:rPr>
          <w:rFonts w:eastAsia="Times" w:cs="Arial"/>
          <w:color w:val="000000" w:themeColor="text1"/>
          <w:szCs w:val="24"/>
        </w:rPr>
        <w:t xml:space="preserve">must </w:t>
      </w:r>
      <w:r w:rsidR="32B6ED69" w:rsidRPr="007755D1">
        <w:rPr>
          <w:rFonts w:eastAsia="Times" w:cs="Arial"/>
          <w:color w:val="000000" w:themeColor="text1"/>
          <w:szCs w:val="24"/>
        </w:rPr>
        <w:t xml:space="preserve">obtain voluntary, written confirmation that the </w:t>
      </w:r>
      <w:r w:rsidRPr="007755D1">
        <w:rPr>
          <w:rFonts w:eastAsia="Times" w:cs="Arial"/>
          <w:color w:val="000000" w:themeColor="text1"/>
          <w:szCs w:val="24"/>
        </w:rPr>
        <w:t>c</w:t>
      </w:r>
      <w:r w:rsidR="32B6ED69" w:rsidRPr="007755D1">
        <w:rPr>
          <w:rFonts w:eastAsia="Times" w:cs="Arial"/>
          <w:color w:val="000000" w:themeColor="text1"/>
          <w:szCs w:val="24"/>
        </w:rPr>
        <w:t xml:space="preserve">omplainant and </w:t>
      </w:r>
      <w:r w:rsidRPr="007755D1">
        <w:rPr>
          <w:rFonts w:eastAsia="Times" w:cs="Arial"/>
          <w:color w:val="000000" w:themeColor="text1"/>
          <w:szCs w:val="24"/>
        </w:rPr>
        <w:t>r</w:t>
      </w:r>
      <w:r w:rsidR="32B6ED69" w:rsidRPr="007755D1">
        <w:rPr>
          <w:rFonts w:eastAsia="Times" w:cs="Arial"/>
          <w:color w:val="000000" w:themeColor="text1"/>
          <w:szCs w:val="24"/>
        </w:rPr>
        <w:t xml:space="preserve">espondent </w:t>
      </w:r>
      <w:r w:rsidRPr="007755D1">
        <w:rPr>
          <w:rFonts w:eastAsia="Times" w:cs="Arial"/>
          <w:color w:val="000000" w:themeColor="text1"/>
          <w:szCs w:val="24"/>
        </w:rPr>
        <w:t xml:space="preserve">want </w:t>
      </w:r>
      <w:r w:rsidR="32B6ED69" w:rsidRPr="007755D1">
        <w:rPr>
          <w:rFonts w:eastAsia="Times" w:cs="Arial"/>
          <w:color w:val="000000" w:themeColor="text1"/>
          <w:szCs w:val="24"/>
        </w:rPr>
        <w:t>to resolve the matter through</w:t>
      </w:r>
      <w:r w:rsidRPr="007755D1">
        <w:rPr>
          <w:rFonts w:eastAsia="Times" w:cs="Arial"/>
          <w:color w:val="000000" w:themeColor="text1"/>
          <w:szCs w:val="24"/>
        </w:rPr>
        <w:t xml:space="preserve"> an</w:t>
      </w:r>
      <w:r w:rsidR="32B6ED69" w:rsidRPr="007755D1">
        <w:rPr>
          <w:rFonts w:eastAsia="Times" w:cs="Arial"/>
          <w:color w:val="000000" w:themeColor="text1"/>
          <w:szCs w:val="24"/>
        </w:rPr>
        <w:t xml:space="preserve"> </w:t>
      </w:r>
      <w:r w:rsidRPr="007755D1">
        <w:rPr>
          <w:rFonts w:eastAsia="Times" w:cs="Arial"/>
          <w:color w:val="000000" w:themeColor="text1"/>
          <w:szCs w:val="24"/>
        </w:rPr>
        <w:t>i</w:t>
      </w:r>
      <w:r w:rsidR="32B6ED69" w:rsidRPr="007755D1">
        <w:rPr>
          <w:rFonts w:eastAsia="Times" w:cs="Arial"/>
          <w:color w:val="000000" w:themeColor="text1"/>
          <w:szCs w:val="24"/>
        </w:rPr>
        <w:t xml:space="preserve">nformal </w:t>
      </w:r>
      <w:r w:rsidRPr="007755D1">
        <w:rPr>
          <w:rFonts w:eastAsia="Times" w:cs="Arial"/>
          <w:color w:val="000000" w:themeColor="text1"/>
          <w:szCs w:val="24"/>
        </w:rPr>
        <w:t>r</w:t>
      </w:r>
      <w:r w:rsidR="32B6ED69" w:rsidRPr="007755D1">
        <w:rPr>
          <w:rFonts w:eastAsia="Times" w:cs="Arial"/>
          <w:color w:val="000000" w:themeColor="text1"/>
          <w:szCs w:val="24"/>
        </w:rPr>
        <w:t>esolution.</w:t>
      </w:r>
    </w:p>
    <w:p w14:paraId="21F47777" w14:textId="40E88CC3" w:rsidR="002C3F2C" w:rsidRPr="007755D1" w:rsidRDefault="00BE4959" w:rsidP="00BE4959">
      <w:pPr>
        <w:tabs>
          <w:tab w:val="left" w:pos="0"/>
          <w:tab w:val="left" w:pos="720"/>
        </w:tabs>
        <w:rPr>
          <w:rFonts w:eastAsia="Times" w:cs="Arial"/>
          <w:color w:val="000000" w:themeColor="text1"/>
          <w:szCs w:val="24"/>
        </w:rPr>
      </w:pPr>
      <w:r w:rsidRPr="007755D1">
        <w:rPr>
          <w:rFonts w:eastAsia="Times" w:cs="Arial"/>
          <w:color w:val="000000" w:themeColor="text1"/>
          <w:szCs w:val="24"/>
        </w:rPr>
        <w:t xml:space="preserve">If </w:t>
      </w:r>
      <w:r w:rsidR="00E275A1" w:rsidRPr="007755D1">
        <w:rPr>
          <w:rFonts w:eastAsia="Times" w:cs="Arial"/>
          <w:color w:val="000000" w:themeColor="text1"/>
          <w:szCs w:val="24"/>
        </w:rPr>
        <w:t xml:space="preserve">TWC </w:t>
      </w:r>
      <w:r w:rsidRPr="007755D1">
        <w:rPr>
          <w:rFonts w:eastAsia="Times" w:cs="Arial"/>
          <w:color w:val="000000" w:themeColor="text1"/>
          <w:szCs w:val="24"/>
        </w:rPr>
        <w:t>believes that</w:t>
      </w:r>
      <w:r w:rsidR="32B6ED69" w:rsidRPr="007755D1">
        <w:rPr>
          <w:rFonts w:eastAsia="Times" w:cs="Arial"/>
          <w:color w:val="000000" w:themeColor="text1"/>
          <w:szCs w:val="24"/>
        </w:rPr>
        <w:t xml:space="preserve"> the allegations involve serious misconduct or a pattern of employee misconduct, </w:t>
      </w:r>
      <w:r w:rsidR="00E275A1" w:rsidRPr="007755D1">
        <w:rPr>
          <w:rFonts w:eastAsia="Times" w:cs="Arial"/>
          <w:color w:val="000000" w:themeColor="text1"/>
          <w:szCs w:val="24"/>
        </w:rPr>
        <w:t>TWC</w:t>
      </w:r>
      <w:r w:rsidR="32B6ED69" w:rsidRPr="007755D1">
        <w:rPr>
          <w:rFonts w:eastAsia="Times" w:cs="Arial"/>
          <w:color w:val="000000" w:themeColor="text1"/>
          <w:szCs w:val="24"/>
        </w:rPr>
        <w:t xml:space="preserve"> may be unable to honor a request for confidentiality and/or</w:t>
      </w:r>
      <w:r w:rsidR="005C721B" w:rsidRPr="007755D1">
        <w:rPr>
          <w:rFonts w:eastAsia="Times" w:cs="Arial"/>
          <w:color w:val="000000" w:themeColor="text1"/>
          <w:szCs w:val="24"/>
        </w:rPr>
        <w:t xml:space="preserve"> an</w:t>
      </w:r>
      <w:r w:rsidR="32B6ED69" w:rsidRPr="007755D1">
        <w:rPr>
          <w:rFonts w:eastAsia="Times" w:cs="Arial"/>
          <w:color w:val="000000" w:themeColor="text1"/>
          <w:szCs w:val="24"/>
        </w:rPr>
        <w:t xml:space="preserve"> informal resolution.</w:t>
      </w:r>
    </w:p>
    <w:p w14:paraId="2BCC35ED" w14:textId="17CC7E14" w:rsidR="00A73C7A" w:rsidRDefault="32B6ED69" w:rsidP="00A73C7A">
      <w:pPr>
        <w:pStyle w:val="Heading2"/>
        <w:rPr>
          <w:rFonts w:eastAsia="Times"/>
        </w:rPr>
      </w:pPr>
      <w:bookmarkStart w:id="40" w:name="_Toc142405752"/>
      <w:r w:rsidRPr="007755D1">
        <w:rPr>
          <w:rFonts w:eastAsia="Times"/>
        </w:rPr>
        <w:t>C. Notification of Allegations and Interview to the Parties</w:t>
      </w:r>
      <w:bookmarkEnd w:id="40"/>
    </w:p>
    <w:p w14:paraId="7F164167" w14:textId="6A8CCFB6" w:rsidR="002C3F2C" w:rsidRPr="007755D1" w:rsidRDefault="32B6ED69">
      <w:pPr>
        <w:rPr>
          <w:rFonts w:cs="Arial"/>
          <w:szCs w:val="24"/>
        </w:rPr>
      </w:pPr>
      <w:r w:rsidRPr="007755D1">
        <w:rPr>
          <w:rFonts w:eastAsia="Times" w:cs="Arial"/>
          <w:color w:val="000000" w:themeColor="text1"/>
          <w:szCs w:val="24"/>
        </w:rPr>
        <w:t xml:space="preserve">The Title IX </w:t>
      </w:r>
      <w:r w:rsidR="005F2F05" w:rsidRPr="007755D1">
        <w:rPr>
          <w:rFonts w:eastAsia="Times" w:cs="Arial"/>
          <w:color w:val="000000" w:themeColor="text1"/>
          <w:szCs w:val="24"/>
        </w:rPr>
        <w:t>c</w:t>
      </w:r>
      <w:r w:rsidRPr="007755D1">
        <w:rPr>
          <w:rFonts w:eastAsia="Times" w:cs="Arial"/>
          <w:color w:val="000000" w:themeColor="text1"/>
          <w:szCs w:val="24"/>
        </w:rPr>
        <w:t xml:space="preserve">oordinator or their designee </w:t>
      </w:r>
      <w:r w:rsidR="005F2F05" w:rsidRPr="007755D1">
        <w:rPr>
          <w:rFonts w:eastAsia="Times" w:cs="Arial"/>
          <w:color w:val="000000" w:themeColor="text1"/>
          <w:szCs w:val="24"/>
        </w:rPr>
        <w:t xml:space="preserve">must </w:t>
      </w:r>
      <w:r w:rsidRPr="007755D1">
        <w:rPr>
          <w:rFonts w:eastAsia="Times" w:cs="Arial"/>
          <w:color w:val="000000" w:themeColor="text1"/>
          <w:szCs w:val="24"/>
        </w:rPr>
        <w:t xml:space="preserve">provide written notice of allegations and interview to the parties before a formal interview takes place. If the allegations change at any point </w:t>
      </w:r>
      <w:r w:rsidR="005F2F05" w:rsidRPr="007755D1">
        <w:rPr>
          <w:rFonts w:eastAsia="Times" w:cs="Arial"/>
          <w:color w:val="000000" w:themeColor="text1"/>
          <w:szCs w:val="24"/>
        </w:rPr>
        <w:t>throughout</w:t>
      </w:r>
      <w:r w:rsidRPr="007755D1">
        <w:rPr>
          <w:rFonts w:eastAsia="Times" w:cs="Arial"/>
          <w:color w:val="000000" w:themeColor="text1"/>
          <w:szCs w:val="24"/>
        </w:rPr>
        <w:t xml:space="preserve"> the investigation, </w:t>
      </w:r>
      <w:r w:rsidR="005F2F05" w:rsidRPr="007755D1">
        <w:rPr>
          <w:rFonts w:eastAsia="Times" w:cs="Arial"/>
          <w:color w:val="000000" w:themeColor="text1"/>
          <w:szCs w:val="24"/>
        </w:rPr>
        <w:t xml:space="preserve">a written </w:t>
      </w:r>
      <w:r w:rsidRPr="007755D1">
        <w:rPr>
          <w:rFonts w:eastAsia="Times" w:cs="Arial"/>
          <w:color w:val="000000" w:themeColor="text1"/>
          <w:szCs w:val="24"/>
        </w:rPr>
        <w:t>notice</w:t>
      </w:r>
      <w:r w:rsidR="005F2F05" w:rsidRPr="007755D1">
        <w:rPr>
          <w:rFonts w:eastAsia="Times" w:cs="Arial"/>
          <w:color w:val="000000" w:themeColor="text1"/>
          <w:szCs w:val="24"/>
        </w:rPr>
        <w:t xml:space="preserve"> with the additional allegations</w:t>
      </w:r>
      <w:r w:rsidRPr="007755D1">
        <w:rPr>
          <w:rFonts w:eastAsia="Times" w:cs="Arial"/>
          <w:color w:val="000000" w:themeColor="text1"/>
          <w:szCs w:val="24"/>
        </w:rPr>
        <w:t xml:space="preserve"> </w:t>
      </w:r>
      <w:r w:rsidR="00CE3F3B" w:rsidRPr="007755D1">
        <w:rPr>
          <w:rFonts w:eastAsia="Times" w:cs="Arial"/>
          <w:color w:val="000000" w:themeColor="text1"/>
          <w:szCs w:val="24"/>
        </w:rPr>
        <w:t xml:space="preserve">must </w:t>
      </w:r>
      <w:r w:rsidRPr="007755D1">
        <w:rPr>
          <w:rFonts w:eastAsia="Times" w:cs="Arial"/>
          <w:color w:val="000000" w:themeColor="text1"/>
          <w:szCs w:val="24"/>
        </w:rPr>
        <w:t>be provided again</w:t>
      </w:r>
      <w:r w:rsidR="005F2F05" w:rsidRPr="007755D1">
        <w:rPr>
          <w:rFonts w:eastAsia="Times" w:cs="Arial"/>
          <w:color w:val="000000" w:themeColor="text1"/>
          <w:szCs w:val="24"/>
        </w:rPr>
        <w:t xml:space="preserve"> to both parties</w:t>
      </w:r>
      <w:r w:rsidRPr="007755D1">
        <w:rPr>
          <w:rFonts w:eastAsia="Times" w:cs="Arial"/>
          <w:color w:val="000000" w:themeColor="text1"/>
          <w:szCs w:val="24"/>
        </w:rPr>
        <w:t>.</w:t>
      </w:r>
    </w:p>
    <w:p w14:paraId="59101FE3" w14:textId="47A807FF" w:rsidR="002C3F2C" w:rsidRPr="007755D1" w:rsidRDefault="005F2F05" w:rsidP="005F2F05">
      <w:pPr>
        <w:tabs>
          <w:tab w:val="left" w:pos="0"/>
          <w:tab w:val="left" w:pos="720"/>
        </w:tabs>
        <w:spacing w:after="0"/>
        <w:rPr>
          <w:rFonts w:eastAsia="Times" w:cs="Arial"/>
          <w:color w:val="000000" w:themeColor="text1"/>
          <w:szCs w:val="24"/>
        </w:rPr>
      </w:pPr>
      <w:r w:rsidRPr="007755D1">
        <w:rPr>
          <w:rFonts w:eastAsia="Times" w:cs="Arial"/>
          <w:color w:val="000000" w:themeColor="text1"/>
          <w:szCs w:val="24"/>
        </w:rPr>
        <w:t xml:space="preserve">A </w:t>
      </w:r>
      <w:r w:rsidR="32B6ED69" w:rsidRPr="007755D1">
        <w:rPr>
          <w:rFonts w:eastAsia="Times" w:cs="Arial"/>
          <w:b/>
          <w:bCs/>
          <w:color w:val="000000" w:themeColor="text1"/>
          <w:szCs w:val="24"/>
        </w:rPr>
        <w:t>Notification of Allegations</w:t>
      </w:r>
      <w:r w:rsidR="32B6ED69" w:rsidRPr="007755D1">
        <w:rPr>
          <w:rFonts w:eastAsia="Times" w:cs="Arial"/>
          <w:color w:val="000000" w:themeColor="text1"/>
          <w:szCs w:val="24"/>
        </w:rPr>
        <w:t xml:space="preserve"> </w:t>
      </w:r>
      <w:r w:rsidRPr="007755D1">
        <w:rPr>
          <w:rFonts w:eastAsia="Times" w:cs="Arial"/>
          <w:color w:val="000000" w:themeColor="text1"/>
          <w:szCs w:val="24"/>
        </w:rPr>
        <w:t xml:space="preserve">must </w:t>
      </w:r>
      <w:r w:rsidR="32B6ED69" w:rsidRPr="007755D1">
        <w:rPr>
          <w:rFonts w:eastAsia="Times" w:cs="Arial"/>
          <w:color w:val="000000" w:themeColor="text1"/>
          <w:szCs w:val="24"/>
        </w:rPr>
        <w:t>include the following:</w:t>
      </w:r>
    </w:p>
    <w:p w14:paraId="5ED2F1E2" w14:textId="1447A67E" w:rsidR="002C3F2C" w:rsidRPr="007755D1" w:rsidRDefault="32B6ED69" w:rsidP="005F2F05">
      <w:pPr>
        <w:pStyle w:val="ListParagraph"/>
        <w:numPr>
          <w:ilvl w:val="1"/>
          <w:numId w:val="2"/>
        </w:numPr>
        <w:tabs>
          <w:tab w:val="left" w:pos="0"/>
          <w:tab w:val="left" w:pos="1440"/>
        </w:tabs>
        <w:ind w:left="720"/>
        <w:rPr>
          <w:rFonts w:eastAsia="Times" w:cs="Arial"/>
          <w:color w:val="000000" w:themeColor="text1"/>
          <w:szCs w:val="24"/>
        </w:rPr>
      </w:pPr>
      <w:r w:rsidRPr="007755D1">
        <w:rPr>
          <w:rFonts w:eastAsia="Times" w:cs="Arial"/>
          <w:color w:val="000000" w:themeColor="text1"/>
          <w:szCs w:val="24"/>
        </w:rPr>
        <w:t>Details of the allegation</w:t>
      </w:r>
      <w:r w:rsidR="005F2F05" w:rsidRPr="007755D1">
        <w:rPr>
          <w:rFonts w:eastAsia="Times" w:cs="Arial"/>
          <w:color w:val="000000" w:themeColor="text1"/>
          <w:szCs w:val="24"/>
        </w:rPr>
        <w:t>, as follows:</w:t>
      </w:r>
    </w:p>
    <w:p w14:paraId="7F413675" w14:textId="68F3FE8A" w:rsidR="002C3F2C" w:rsidRPr="007755D1" w:rsidRDefault="32B6ED69" w:rsidP="005F2F05">
      <w:pPr>
        <w:pStyle w:val="ListParagraph"/>
        <w:numPr>
          <w:ilvl w:val="1"/>
          <w:numId w:val="11"/>
        </w:numPr>
        <w:tabs>
          <w:tab w:val="left" w:pos="0"/>
          <w:tab w:val="left" w:pos="1440"/>
        </w:tabs>
        <w:ind w:left="1080"/>
        <w:rPr>
          <w:rFonts w:eastAsia="Times" w:cs="Arial"/>
          <w:color w:val="000000" w:themeColor="text1"/>
          <w:szCs w:val="24"/>
        </w:rPr>
      </w:pPr>
      <w:r w:rsidRPr="007755D1">
        <w:rPr>
          <w:rFonts w:eastAsia="Times" w:cs="Arial"/>
          <w:color w:val="000000" w:themeColor="text1"/>
          <w:szCs w:val="24"/>
        </w:rPr>
        <w:t>A summary of the allegations made including the date and location of the alleged incident</w:t>
      </w:r>
    </w:p>
    <w:p w14:paraId="30F1DB56" w14:textId="7378E858" w:rsidR="002C3F2C" w:rsidRPr="007755D1" w:rsidRDefault="32B6ED69" w:rsidP="005F2F05">
      <w:pPr>
        <w:pStyle w:val="ListParagraph"/>
        <w:numPr>
          <w:ilvl w:val="1"/>
          <w:numId w:val="11"/>
        </w:numPr>
        <w:tabs>
          <w:tab w:val="left" w:pos="0"/>
          <w:tab w:val="left" w:pos="1440"/>
        </w:tabs>
        <w:ind w:left="1080"/>
        <w:rPr>
          <w:rFonts w:eastAsia="Times" w:cs="Arial"/>
          <w:color w:val="000000" w:themeColor="text1"/>
          <w:szCs w:val="24"/>
        </w:rPr>
      </w:pPr>
      <w:r w:rsidRPr="007755D1">
        <w:rPr>
          <w:rFonts w:eastAsia="Times" w:cs="Arial"/>
          <w:color w:val="000000" w:themeColor="text1"/>
          <w:szCs w:val="24"/>
        </w:rPr>
        <w:t>The identities of the parties involved (if known)</w:t>
      </w:r>
    </w:p>
    <w:p w14:paraId="335FA8D5" w14:textId="71A2D094" w:rsidR="002C3F2C" w:rsidRPr="007755D1" w:rsidRDefault="32B6ED69" w:rsidP="005F2F05">
      <w:pPr>
        <w:pStyle w:val="ListParagraph"/>
        <w:numPr>
          <w:ilvl w:val="1"/>
          <w:numId w:val="11"/>
        </w:numPr>
        <w:tabs>
          <w:tab w:val="left" w:pos="0"/>
          <w:tab w:val="left" w:pos="1440"/>
        </w:tabs>
        <w:ind w:left="1080"/>
        <w:rPr>
          <w:rFonts w:eastAsia="Times" w:cs="Arial"/>
          <w:color w:val="000000" w:themeColor="text1"/>
          <w:szCs w:val="24"/>
        </w:rPr>
      </w:pPr>
      <w:r w:rsidRPr="007755D1">
        <w:rPr>
          <w:rFonts w:eastAsia="Times" w:cs="Arial"/>
          <w:color w:val="000000" w:themeColor="text1"/>
          <w:szCs w:val="24"/>
        </w:rPr>
        <w:t>The classification of allegations made</w:t>
      </w:r>
      <w:r w:rsidR="005F2F05" w:rsidRPr="007755D1">
        <w:rPr>
          <w:rFonts w:eastAsia="Times" w:cs="Arial"/>
          <w:color w:val="000000" w:themeColor="text1"/>
          <w:szCs w:val="24"/>
        </w:rPr>
        <w:t>,</w:t>
      </w:r>
      <w:r w:rsidRPr="007755D1">
        <w:rPr>
          <w:rFonts w:eastAsia="Times" w:cs="Arial"/>
          <w:color w:val="000000" w:themeColor="text1"/>
          <w:szCs w:val="24"/>
        </w:rPr>
        <w:t xml:space="preserve"> including the conduct that is considered to be sex</w:t>
      </w:r>
      <w:r w:rsidR="005F2F05" w:rsidRPr="007755D1">
        <w:rPr>
          <w:rFonts w:eastAsia="Times" w:cs="Arial"/>
          <w:color w:val="000000" w:themeColor="text1"/>
          <w:szCs w:val="24"/>
        </w:rPr>
        <w:t xml:space="preserve">- and/or </w:t>
      </w:r>
      <w:r w:rsidRPr="007755D1">
        <w:rPr>
          <w:rFonts w:eastAsia="Times" w:cs="Arial"/>
          <w:color w:val="000000" w:themeColor="text1"/>
          <w:szCs w:val="24"/>
        </w:rPr>
        <w:t>gender-based discrimination, sex</w:t>
      </w:r>
      <w:r w:rsidR="005F2F05" w:rsidRPr="007755D1">
        <w:rPr>
          <w:rFonts w:eastAsia="Times" w:cs="Arial"/>
          <w:color w:val="000000" w:themeColor="text1"/>
          <w:szCs w:val="24"/>
        </w:rPr>
        <w:t xml:space="preserve">- and/or </w:t>
      </w:r>
      <w:r w:rsidRPr="007755D1">
        <w:rPr>
          <w:rFonts w:eastAsia="Times" w:cs="Arial"/>
          <w:color w:val="000000" w:themeColor="text1"/>
          <w:szCs w:val="24"/>
        </w:rPr>
        <w:t>gender-based harassment, sexual harassment, and/or sexual misconduct</w:t>
      </w:r>
    </w:p>
    <w:p w14:paraId="75B39571" w14:textId="0E28A71E" w:rsidR="002C3F2C" w:rsidRPr="007755D1" w:rsidRDefault="32B6ED69" w:rsidP="005F2F05">
      <w:pPr>
        <w:pStyle w:val="ListParagraph"/>
        <w:numPr>
          <w:ilvl w:val="1"/>
          <w:numId w:val="2"/>
        </w:numPr>
        <w:tabs>
          <w:tab w:val="left" w:pos="0"/>
          <w:tab w:val="left" w:pos="1440"/>
        </w:tabs>
        <w:ind w:left="720"/>
        <w:rPr>
          <w:rFonts w:eastAsia="Times" w:cs="Arial"/>
          <w:color w:val="000000" w:themeColor="text1"/>
          <w:szCs w:val="24"/>
        </w:rPr>
      </w:pPr>
      <w:r w:rsidRPr="007755D1">
        <w:rPr>
          <w:rFonts w:eastAsia="Times" w:cs="Arial"/>
          <w:color w:val="000000" w:themeColor="text1"/>
          <w:szCs w:val="24"/>
        </w:rPr>
        <w:t>The type of investigation that will occur</w:t>
      </w:r>
    </w:p>
    <w:p w14:paraId="3FE22045" w14:textId="489FEC5C" w:rsidR="002C3F2C" w:rsidRPr="007755D1" w:rsidRDefault="32B6ED69" w:rsidP="005F2F05">
      <w:pPr>
        <w:pStyle w:val="ListParagraph"/>
        <w:numPr>
          <w:ilvl w:val="1"/>
          <w:numId w:val="2"/>
        </w:numPr>
        <w:tabs>
          <w:tab w:val="left" w:pos="0"/>
          <w:tab w:val="left" w:pos="1440"/>
        </w:tabs>
        <w:ind w:left="720"/>
        <w:rPr>
          <w:rFonts w:eastAsia="Times" w:cs="Arial"/>
          <w:color w:val="000000" w:themeColor="text1"/>
          <w:szCs w:val="24"/>
        </w:rPr>
      </w:pPr>
      <w:r w:rsidRPr="007755D1">
        <w:rPr>
          <w:rFonts w:eastAsia="Times" w:cs="Arial"/>
          <w:color w:val="000000" w:themeColor="text1"/>
          <w:szCs w:val="24"/>
        </w:rPr>
        <w:t>The rights of the parties to supportive measures</w:t>
      </w:r>
    </w:p>
    <w:p w14:paraId="16A621FC" w14:textId="136BF762" w:rsidR="002C3F2C" w:rsidRPr="007755D1" w:rsidRDefault="00E275A1" w:rsidP="005F2F05">
      <w:pPr>
        <w:pStyle w:val="ListParagraph"/>
        <w:numPr>
          <w:ilvl w:val="1"/>
          <w:numId w:val="2"/>
        </w:numPr>
        <w:tabs>
          <w:tab w:val="left" w:pos="0"/>
          <w:tab w:val="left" w:pos="1440"/>
        </w:tabs>
        <w:ind w:left="720"/>
        <w:rPr>
          <w:rFonts w:eastAsia="Times" w:cs="Arial"/>
          <w:color w:val="000000" w:themeColor="text1"/>
          <w:szCs w:val="24"/>
        </w:rPr>
      </w:pPr>
      <w:r w:rsidRPr="007755D1">
        <w:rPr>
          <w:rFonts w:eastAsia="Times" w:cs="Arial"/>
          <w:color w:val="000000" w:themeColor="text1"/>
          <w:szCs w:val="24"/>
        </w:rPr>
        <w:t xml:space="preserve">TWC </w:t>
      </w:r>
      <w:r w:rsidR="32B6ED69" w:rsidRPr="007755D1">
        <w:rPr>
          <w:rFonts w:eastAsia="Times" w:cs="Arial"/>
          <w:color w:val="000000" w:themeColor="text1"/>
          <w:szCs w:val="24"/>
        </w:rPr>
        <w:t>and local resources</w:t>
      </w:r>
      <w:r w:rsidR="005F2F05" w:rsidRPr="007755D1">
        <w:rPr>
          <w:rFonts w:eastAsia="Times" w:cs="Arial"/>
          <w:color w:val="000000" w:themeColor="text1"/>
          <w:szCs w:val="24"/>
        </w:rPr>
        <w:t xml:space="preserve"> that are</w:t>
      </w:r>
      <w:r w:rsidR="32B6ED69" w:rsidRPr="007755D1">
        <w:rPr>
          <w:rFonts w:eastAsia="Times" w:cs="Arial"/>
          <w:color w:val="000000" w:themeColor="text1"/>
          <w:szCs w:val="24"/>
        </w:rPr>
        <w:t xml:space="preserve"> available to the parties</w:t>
      </w:r>
    </w:p>
    <w:p w14:paraId="14107B77" w14:textId="4691EBDF" w:rsidR="002C3F2C" w:rsidRPr="007755D1" w:rsidRDefault="32B6ED69" w:rsidP="005F2F05">
      <w:pPr>
        <w:pStyle w:val="ListParagraph"/>
        <w:numPr>
          <w:ilvl w:val="1"/>
          <w:numId w:val="2"/>
        </w:numPr>
        <w:tabs>
          <w:tab w:val="left" w:pos="0"/>
          <w:tab w:val="left" w:pos="1440"/>
        </w:tabs>
        <w:ind w:left="720"/>
        <w:rPr>
          <w:rFonts w:eastAsia="Times" w:cs="Arial"/>
          <w:color w:val="000000" w:themeColor="text1"/>
          <w:szCs w:val="24"/>
        </w:rPr>
      </w:pPr>
      <w:r w:rsidRPr="007755D1">
        <w:rPr>
          <w:rFonts w:eastAsia="Times" w:cs="Arial"/>
          <w:color w:val="000000" w:themeColor="text1"/>
          <w:szCs w:val="24"/>
        </w:rPr>
        <w:t>Applicable section of the policies and procedures alleged to have been violated</w:t>
      </w:r>
    </w:p>
    <w:p w14:paraId="64CF462B" w14:textId="5263C583" w:rsidR="002C3F2C" w:rsidRPr="007755D1" w:rsidRDefault="32B6ED69" w:rsidP="005F2F05">
      <w:pPr>
        <w:pStyle w:val="ListParagraph"/>
        <w:numPr>
          <w:ilvl w:val="2"/>
          <w:numId w:val="1"/>
        </w:numPr>
        <w:tabs>
          <w:tab w:val="left" w:pos="0"/>
          <w:tab w:val="left" w:pos="2160"/>
        </w:tabs>
        <w:ind w:left="720"/>
        <w:rPr>
          <w:rFonts w:eastAsia="Times" w:cs="Arial"/>
          <w:color w:val="000000" w:themeColor="text1"/>
          <w:szCs w:val="24"/>
        </w:rPr>
      </w:pPr>
      <w:r w:rsidRPr="007755D1">
        <w:rPr>
          <w:rFonts w:eastAsia="Times" w:cs="Arial"/>
          <w:color w:val="000000" w:themeColor="text1"/>
          <w:szCs w:val="24"/>
        </w:rPr>
        <w:t xml:space="preserve">A statement that the </w:t>
      </w:r>
      <w:r w:rsidR="005F2F05" w:rsidRPr="007755D1">
        <w:rPr>
          <w:rFonts w:eastAsia="Times" w:cs="Arial"/>
          <w:color w:val="000000" w:themeColor="text1"/>
          <w:szCs w:val="24"/>
        </w:rPr>
        <w:t>r</w:t>
      </w:r>
      <w:r w:rsidRPr="007755D1">
        <w:rPr>
          <w:rFonts w:eastAsia="Times" w:cs="Arial"/>
          <w:color w:val="000000" w:themeColor="text1"/>
          <w:szCs w:val="24"/>
        </w:rPr>
        <w:t>espondent is presumed to be not responsible for the alleged conduct until a determination is made according to the process outlined herein</w:t>
      </w:r>
    </w:p>
    <w:p w14:paraId="2BDE00C4" w14:textId="1C51855E" w:rsidR="002C3F2C" w:rsidRPr="007755D1" w:rsidRDefault="32B6ED69" w:rsidP="005F2F05">
      <w:pPr>
        <w:pStyle w:val="ListParagraph"/>
        <w:numPr>
          <w:ilvl w:val="2"/>
          <w:numId w:val="1"/>
        </w:numPr>
        <w:tabs>
          <w:tab w:val="left" w:pos="0"/>
          <w:tab w:val="left" w:pos="2160"/>
        </w:tabs>
        <w:ind w:left="720"/>
        <w:rPr>
          <w:rFonts w:eastAsia="Times" w:cs="Arial"/>
          <w:color w:val="000000" w:themeColor="text1"/>
          <w:szCs w:val="24"/>
        </w:rPr>
      </w:pPr>
      <w:r w:rsidRPr="007755D1">
        <w:rPr>
          <w:rFonts w:eastAsia="Times" w:cs="Arial"/>
          <w:color w:val="000000" w:themeColor="text1"/>
          <w:szCs w:val="24"/>
        </w:rPr>
        <w:t xml:space="preserve">A statement that the parties may have an advisor of their choice, </w:t>
      </w:r>
      <w:r w:rsidR="005F2F05" w:rsidRPr="007755D1">
        <w:rPr>
          <w:rFonts w:eastAsia="Times" w:cs="Arial"/>
          <w:color w:val="000000" w:themeColor="text1"/>
          <w:szCs w:val="24"/>
        </w:rPr>
        <w:t>such as</w:t>
      </w:r>
      <w:r w:rsidRPr="007755D1">
        <w:rPr>
          <w:rFonts w:eastAsia="Times" w:cs="Arial"/>
          <w:color w:val="000000" w:themeColor="text1"/>
          <w:szCs w:val="24"/>
        </w:rPr>
        <w:t xml:space="preserve"> an attorney</w:t>
      </w:r>
    </w:p>
    <w:p w14:paraId="257425D8" w14:textId="7E762BA1" w:rsidR="002C3F2C" w:rsidRPr="007755D1" w:rsidRDefault="32B6ED69" w:rsidP="005F2F05">
      <w:pPr>
        <w:pStyle w:val="ListParagraph"/>
        <w:numPr>
          <w:ilvl w:val="2"/>
          <w:numId w:val="1"/>
        </w:numPr>
        <w:tabs>
          <w:tab w:val="left" w:pos="0"/>
          <w:tab w:val="left" w:pos="2160"/>
        </w:tabs>
        <w:ind w:left="720"/>
        <w:rPr>
          <w:rFonts w:eastAsia="Times" w:cs="Arial"/>
          <w:color w:val="000000" w:themeColor="text1"/>
          <w:szCs w:val="24"/>
        </w:rPr>
      </w:pPr>
      <w:r w:rsidRPr="007755D1">
        <w:rPr>
          <w:rFonts w:eastAsia="Times" w:cs="Arial"/>
          <w:color w:val="000000" w:themeColor="text1"/>
          <w:szCs w:val="24"/>
        </w:rPr>
        <w:t>A reminder of the expectation of truthfulness in the process, including the consequences of providing false statements or submitting false information</w:t>
      </w:r>
    </w:p>
    <w:p w14:paraId="042AEC54" w14:textId="180779C2" w:rsidR="002C3F2C" w:rsidRPr="007755D1" w:rsidRDefault="32B6ED69" w:rsidP="005F2F05">
      <w:pPr>
        <w:pStyle w:val="ListParagraph"/>
        <w:numPr>
          <w:ilvl w:val="2"/>
          <w:numId w:val="1"/>
        </w:numPr>
        <w:tabs>
          <w:tab w:val="left" w:pos="0"/>
          <w:tab w:val="left" w:pos="2160"/>
        </w:tabs>
        <w:ind w:left="720"/>
        <w:rPr>
          <w:rFonts w:eastAsia="Times" w:cs="Arial"/>
          <w:color w:val="000000" w:themeColor="text1"/>
          <w:szCs w:val="24"/>
        </w:rPr>
      </w:pPr>
      <w:r w:rsidRPr="007755D1">
        <w:rPr>
          <w:rFonts w:eastAsia="Times" w:cs="Arial"/>
          <w:color w:val="000000" w:themeColor="text1"/>
          <w:szCs w:val="24"/>
        </w:rPr>
        <w:t xml:space="preserve">A statement that the information learned and shared during an investigation </w:t>
      </w:r>
      <w:r w:rsidR="005F2F05" w:rsidRPr="007755D1">
        <w:rPr>
          <w:rFonts w:eastAsia="Times" w:cs="Arial"/>
          <w:color w:val="000000" w:themeColor="text1"/>
          <w:szCs w:val="24"/>
        </w:rPr>
        <w:t xml:space="preserve">must </w:t>
      </w:r>
      <w:r w:rsidRPr="007755D1">
        <w:rPr>
          <w:rFonts w:eastAsia="Times" w:cs="Arial"/>
          <w:color w:val="000000" w:themeColor="text1"/>
          <w:szCs w:val="24"/>
        </w:rPr>
        <w:t>be treated as confidential</w:t>
      </w:r>
    </w:p>
    <w:p w14:paraId="070002F8" w14:textId="7A27BC2B" w:rsidR="002C3F2C" w:rsidRPr="007755D1" w:rsidRDefault="00515087" w:rsidP="00515087">
      <w:pPr>
        <w:tabs>
          <w:tab w:val="left" w:pos="0"/>
          <w:tab w:val="left" w:pos="720"/>
        </w:tabs>
        <w:rPr>
          <w:rFonts w:eastAsia="Times" w:cs="Arial"/>
          <w:color w:val="000000" w:themeColor="text1"/>
          <w:szCs w:val="24"/>
        </w:rPr>
      </w:pPr>
      <w:r w:rsidRPr="007755D1">
        <w:rPr>
          <w:rFonts w:eastAsia="Times" w:cs="Arial"/>
          <w:color w:val="000000" w:themeColor="text1"/>
          <w:szCs w:val="24"/>
        </w:rPr>
        <w:t>A</w:t>
      </w:r>
      <w:r w:rsidRPr="007755D1">
        <w:rPr>
          <w:rFonts w:eastAsia="Times" w:cs="Arial"/>
          <w:b/>
          <w:bCs/>
          <w:color w:val="000000" w:themeColor="text1"/>
          <w:szCs w:val="24"/>
        </w:rPr>
        <w:t xml:space="preserve"> </w:t>
      </w:r>
      <w:r w:rsidR="32B6ED69" w:rsidRPr="007755D1">
        <w:rPr>
          <w:rFonts w:eastAsia="Times" w:cs="Arial"/>
          <w:b/>
          <w:bCs/>
          <w:color w:val="000000" w:themeColor="text1"/>
          <w:szCs w:val="24"/>
        </w:rPr>
        <w:t>Notification of Interview</w:t>
      </w:r>
      <w:r w:rsidR="32B6ED69" w:rsidRPr="007755D1">
        <w:rPr>
          <w:rFonts w:eastAsia="Times" w:cs="Arial"/>
          <w:color w:val="000000" w:themeColor="text1"/>
          <w:szCs w:val="24"/>
        </w:rPr>
        <w:t xml:space="preserve"> </w:t>
      </w:r>
      <w:r w:rsidR="00CE3F3B" w:rsidRPr="007755D1">
        <w:rPr>
          <w:rFonts w:eastAsia="Times" w:cs="Arial"/>
          <w:color w:val="000000" w:themeColor="text1"/>
          <w:szCs w:val="24"/>
        </w:rPr>
        <w:t xml:space="preserve">must </w:t>
      </w:r>
      <w:r w:rsidR="32B6ED69" w:rsidRPr="007755D1">
        <w:rPr>
          <w:rFonts w:eastAsia="Times" w:cs="Arial"/>
          <w:color w:val="000000" w:themeColor="text1"/>
          <w:szCs w:val="24"/>
        </w:rPr>
        <w:t xml:space="preserve">be sent to parties at least four calendar days before the initial interview </w:t>
      </w:r>
      <w:r w:rsidRPr="007755D1">
        <w:rPr>
          <w:rFonts w:eastAsia="Times" w:cs="Arial"/>
          <w:color w:val="000000" w:themeColor="text1"/>
          <w:szCs w:val="24"/>
        </w:rPr>
        <w:t xml:space="preserve">in order </w:t>
      </w:r>
      <w:r w:rsidR="32B6ED69" w:rsidRPr="007755D1">
        <w:rPr>
          <w:rFonts w:eastAsia="Times" w:cs="Arial"/>
          <w:color w:val="000000" w:themeColor="text1"/>
          <w:szCs w:val="24"/>
        </w:rPr>
        <w:t xml:space="preserve">to provide parties with sufficient time to prepare </w:t>
      </w:r>
      <w:r w:rsidRPr="007755D1">
        <w:rPr>
          <w:rFonts w:eastAsia="Times" w:cs="Arial"/>
          <w:color w:val="000000" w:themeColor="text1"/>
          <w:szCs w:val="24"/>
        </w:rPr>
        <w:t xml:space="preserve">for </w:t>
      </w:r>
      <w:r w:rsidR="32B6ED69" w:rsidRPr="007755D1">
        <w:rPr>
          <w:rFonts w:eastAsia="Times" w:cs="Arial"/>
          <w:color w:val="000000" w:themeColor="text1"/>
          <w:szCs w:val="24"/>
        </w:rPr>
        <w:t>participat</w:t>
      </w:r>
      <w:r w:rsidRPr="007755D1">
        <w:rPr>
          <w:rFonts w:eastAsia="Times" w:cs="Arial"/>
          <w:color w:val="000000" w:themeColor="text1"/>
          <w:szCs w:val="24"/>
        </w:rPr>
        <w:t>ion</w:t>
      </w:r>
      <w:r w:rsidR="32B6ED69" w:rsidRPr="007755D1">
        <w:rPr>
          <w:rFonts w:eastAsia="Times" w:cs="Arial"/>
          <w:color w:val="000000" w:themeColor="text1"/>
          <w:szCs w:val="24"/>
        </w:rPr>
        <w:t xml:space="preserve"> in the interview; however, circumstances may necessitate a shorter or longer time frame.</w:t>
      </w:r>
    </w:p>
    <w:p w14:paraId="2B86924D" w14:textId="616ABEDF" w:rsidR="002C3F2C" w:rsidRPr="007755D1" w:rsidRDefault="32B6ED69" w:rsidP="00515087">
      <w:pPr>
        <w:tabs>
          <w:tab w:val="left" w:pos="0"/>
          <w:tab w:val="left" w:pos="1440"/>
        </w:tabs>
        <w:spacing w:after="0"/>
        <w:rPr>
          <w:rFonts w:eastAsia="Times" w:cs="Arial"/>
          <w:color w:val="000000" w:themeColor="text1"/>
          <w:szCs w:val="24"/>
        </w:rPr>
      </w:pPr>
      <w:r w:rsidRPr="007755D1">
        <w:rPr>
          <w:rFonts w:eastAsia="Times" w:cs="Arial"/>
          <w:color w:val="000000" w:themeColor="text1"/>
          <w:szCs w:val="24"/>
        </w:rPr>
        <w:lastRenderedPageBreak/>
        <w:t xml:space="preserve">The notice </w:t>
      </w:r>
      <w:r w:rsidR="00CE3F3B" w:rsidRPr="007755D1">
        <w:rPr>
          <w:rFonts w:eastAsia="Times" w:cs="Arial"/>
          <w:color w:val="000000" w:themeColor="text1"/>
          <w:szCs w:val="24"/>
        </w:rPr>
        <w:t xml:space="preserve">must </w:t>
      </w:r>
      <w:r w:rsidRPr="007755D1">
        <w:rPr>
          <w:rFonts w:eastAsia="Times" w:cs="Arial"/>
          <w:color w:val="000000" w:themeColor="text1"/>
          <w:szCs w:val="24"/>
        </w:rPr>
        <w:t>include the following:</w:t>
      </w:r>
    </w:p>
    <w:p w14:paraId="45F31CC2" w14:textId="57295796" w:rsidR="002C3F2C" w:rsidRPr="007755D1" w:rsidRDefault="32B6ED69" w:rsidP="00515087">
      <w:pPr>
        <w:pStyle w:val="ListParagraph"/>
        <w:numPr>
          <w:ilvl w:val="2"/>
          <w:numId w:val="1"/>
        </w:numPr>
        <w:tabs>
          <w:tab w:val="left" w:pos="0"/>
          <w:tab w:val="left" w:pos="2160"/>
        </w:tabs>
        <w:ind w:left="720"/>
        <w:rPr>
          <w:rFonts w:eastAsia="Times" w:cs="Arial"/>
          <w:color w:val="000000" w:themeColor="text1"/>
          <w:szCs w:val="24"/>
        </w:rPr>
      </w:pPr>
      <w:r w:rsidRPr="007755D1">
        <w:rPr>
          <w:rFonts w:eastAsia="Times" w:cs="Arial"/>
          <w:color w:val="000000" w:themeColor="text1"/>
          <w:szCs w:val="24"/>
        </w:rPr>
        <w:t>Date</w:t>
      </w:r>
    </w:p>
    <w:p w14:paraId="5AACB2AD" w14:textId="681208E1" w:rsidR="002C3F2C" w:rsidRPr="007755D1" w:rsidRDefault="32B6ED69" w:rsidP="00515087">
      <w:pPr>
        <w:pStyle w:val="ListParagraph"/>
        <w:numPr>
          <w:ilvl w:val="2"/>
          <w:numId w:val="1"/>
        </w:numPr>
        <w:tabs>
          <w:tab w:val="left" w:pos="0"/>
          <w:tab w:val="left" w:pos="2160"/>
        </w:tabs>
        <w:ind w:left="720"/>
        <w:rPr>
          <w:rFonts w:eastAsia="Times" w:cs="Arial"/>
          <w:color w:val="000000" w:themeColor="text1"/>
          <w:szCs w:val="24"/>
        </w:rPr>
      </w:pPr>
      <w:r w:rsidRPr="007755D1">
        <w:rPr>
          <w:rFonts w:eastAsia="Times" w:cs="Arial"/>
          <w:color w:val="000000" w:themeColor="text1"/>
          <w:szCs w:val="24"/>
        </w:rPr>
        <w:t>Time</w:t>
      </w:r>
    </w:p>
    <w:p w14:paraId="35EEFA2F" w14:textId="16EB9574" w:rsidR="002C3F2C" w:rsidRPr="007755D1" w:rsidRDefault="32B6ED69" w:rsidP="00515087">
      <w:pPr>
        <w:pStyle w:val="ListParagraph"/>
        <w:numPr>
          <w:ilvl w:val="2"/>
          <w:numId w:val="1"/>
        </w:numPr>
        <w:tabs>
          <w:tab w:val="left" w:pos="0"/>
          <w:tab w:val="left" w:pos="2160"/>
        </w:tabs>
        <w:ind w:left="720"/>
        <w:rPr>
          <w:rFonts w:eastAsia="Times" w:cs="Arial"/>
          <w:color w:val="000000" w:themeColor="text1"/>
          <w:szCs w:val="24"/>
        </w:rPr>
      </w:pPr>
      <w:r w:rsidRPr="007755D1">
        <w:rPr>
          <w:rFonts w:eastAsia="Times" w:cs="Arial"/>
          <w:color w:val="000000" w:themeColor="text1"/>
          <w:szCs w:val="24"/>
        </w:rPr>
        <w:t>Location</w:t>
      </w:r>
    </w:p>
    <w:p w14:paraId="40022E48" w14:textId="05372568" w:rsidR="002C3F2C" w:rsidRPr="007755D1" w:rsidRDefault="00515087" w:rsidP="00515087">
      <w:pPr>
        <w:pStyle w:val="ListParagraph"/>
        <w:numPr>
          <w:ilvl w:val="2"/>
          <w:numId w:val="1"/>
        </w:numPr>
        <w:tabs>
          <w:tab w:val="left" w:pos="0"/>
          <w:tab w:val="left" w:pos="2160"/>
        </w:tabs>
        <w:ind w:left="720"/>
        <w:rPr>
          <w:rFonts w:eastAsia="Times" w:cs="Arial"/>
          <w:color w:val="000000" w:themeColor="text1"/>
          <w:szCs w:val="24"/>
        </w:rPr>
      </w:pPr>
      <w:r w:rsidRPr="007755D1">
        <w:rPr>
          <w:rFonts w:eastAsia="Times" w:cs="Arial"/>
          <w:color w:val="000000" w:themeColor="text1"/>
          <w:szCs w:val="24"/>
        </w:rPr>
        <w:t>Name of the p</w:t>
      </w:r>
      <w:r w:rsidR="32B6ED69" w:rsidRPr="007755D1">
        <w:rPr>
          <w:rFonts w:eastAsia="Times" w:cs="Arial"/>
          <w:color w:val="000000" w:themeColor="text1"/>
          <w:szCs w:val="24"/>
        </w:rPr>
        <w:t>articipants</w:t>
      </w:r>
    </w:p>
    <w:p w14:paraId="3FF28B0F" w14:textId="2FA2C6EC" w:rsidR="002C3F2C" w:rsidRPr="007755D1" w:rsidRDefault="32B6ED69" w:rsidP="00515087">
      <w:pPr>
        <w:pStyle w:val="ListParagraph"/>
        <w:numPr>
          <w:ilvl w:val="2"/>
          <w:numId w:val="1"/>
        </w:numPr>
        <w:tabs>
          <w:tab w:val="left" w:pos="0"/>
          <w:tab w:val="left" w:pos="2160"/>
        </w:tabs>
        <w:ind w:left="720"/>
        <w:rPr>
          <w:rFonts w:eastAsia="Times" w:cs="Arial"/>
          <w:color w:val="000000" w:themeColor="text1"/>
          <w:szCs w:val="24"/>
        </w:rPr>
      </w:pPr>
      <w:r w:rsidRPr="007755D1">
        <w:rPr>
          <w:rFonts w:eastAsia="Times" w:cs="Arial"/>
          <w:color w:val="000000" w:themeColor="text1"/>
          <w:szCs w:val="24"/>
        </w:rPr>
        <w:t>Purpose of the investigative interview or meeting</w:t>
      </w:r>
    </w:p>
    <w:p w14:paraId="4FA32F20" w14:textId="2FA56128" w:rsidR="002C3F2C" w:rsidRPr="007755D1" w:rsidRDefault="32B6ED69" w:rsidP="00515087">
      <w:pPr>
        <w:tabs>
          <w:tab w:val="left" w:pos="0"/>
          <w:tab w:val="left" w:pos="2160"/>
        </w:tabs>
        <w:rPr>
          <w:rFonts w:eastAsia="Times" w:cs="Arial"/>
          <w:color w:val="000000" w:themeColor="text1"/>
          <w:szCs w:val="24"/>
        </w:rPr>
      </w:pPr>
      <w:r w:rsidRPr="007755D1">
        <w:rPr>
          <w:rFonts w:eastAsia="Times" w:cs="Arial"/>
          <w:color w:val="000000" w:themeColor="text1"/>
          <w:szCs w:val="24"/>
        </w:rPr>
        <w:t>If the investigation necessitates additional interviews, notification of subsequent interviews will be provided to parties</w:t>
      </w:r>
      <w:r w:rsidR="00515087" w:rsidRPr="007755D1">
        <w:rPr>
          <w:rFonts w:eastAsia="Times" w:cs="Arial"/>
          <w:color w:val="000000" w:themeColor="text1"/>
          <w:szCs w:val="24"/>
        </w:rPr>
        <w:t>,</w:t>
      </w:r>
      <w:r w:rsidRPr="007755D1">
        <w:rPr>
          <w:rFonts w:eastAsia="Times" w:cs="Arial"/>
          <w:color w:val="000000" w:themeColor="text1"/>
          <w:szCs w:val="24"/>
        </w:rPr>
        <w:t xml:space="preserve"> and the parties may waive the four</w:t>
      </w:r>
      <w:r w:rsidR="00515087" w:rsidRPr="007755D1">
        <w:rPr>
          <w:rFonts w:eastAsia="Times" w:cs="Arial"/>
          <w:color w:val="000000" w:themeColor="text1"/>
          <w:szCs w:val="24"/>
        </w:rPr>
        <w:t>-</w:t>
      </w:r>
      <w:r w:rsidRPr="007755D1">
        <w:rPr>
          <w:rFonts w:eastAsia="Times" w:cs="Arial"/>
          <w:color w:val="000000" w:themeColor="text1"/>
          <w:szCs w:val="24"/>
        </w:rPr>
        <w:t>calendar</w:t>
      </w:r>
      <w:r w:rsidR="00515087" w:rsidRPr="007755D1">
        <w:rPr>
          <w:rFonts w:eastAsia="Times" w:cs="Arial"/>
          <w:color w:val="000000" w:themeColor="text1"/>
          <w:szCs w:val="24"/>
        </w:rPr>
        <w:t>-</w:t>
      </w:r>
      <w:r w:rsidRPr="007755D1">
        <w:rPr>
          <w:rFonts w:eastAsia="Times" w:cs="Arial"/>
          <w:color w:val="000000" w:themeColor="text1"/>
          <w:szCs w:val="24"/>
        </w:rPr>
        <w:t>day time</w:t>
      </w:r>
      <w:r w:rsidR="00515087" w:rsidRPr="007755D1">
        <w:rPr>
          <w:rFonts w:eastAsia="Times" w:cs="Arial"/>
          <w:color w:val="000000" w:themeColor="text1"/>
          <w:szCs w:val="24"/>
        </w:rPr>
        <w:t xml:space="preserve"> </w:t>
      </w:r>
      <w:r w:rsidRPr="007755D1">
        <w:rPr>
          <w:rFonts w:eastAsia="Times" w:cs="Arial"/>
          <w:color w:val="000000" w:themeColor="text1"/>
          <w:szCs w:val="24"/>
        </w:rPr>
        <w:t>frame for preparation.</w:t>
      </w:r>
    </w:p>
    <w:p w14:paraId="797037DE" w14:textId="6800B627" w:rsidR="002C3F2C" w:rsidRPr="007755D1" w:rsidRDefault="00515087" w:rsidP="00515087">
      <w:pPr>
        <w:tabs>
          <w:tab w:val="left" w:pos="0"/>
          <w:tab w:val="left" w:pos="720"/>
        </w:tabs>
        <w:rPr>
          <w:rFonts w:eastAsia="Times" w:cs="Arial"/>
          <w:color w:val="000000" w:themeColor="text1"/>
          <w:szCs w:val="24"/>
        </w:rPr>
      </w:pPr>
      <w:r w:rsidRPr="007755D1">
        <w:rPr>
          <w:rFonts w:eastAsia="Times" w:cs="Arial"/>
          <w:color w:val="000000" w:themeColor="text1"/>
          <w:szCs w:val="24"/>
        </w:rPr>
        <w:t>The n</w:t>
      </w:r>
      <w:r w:rsidR="32B6ED69" w:rsidRPr="007755D1">
        <w:rPr>
          <w:rFonts w:eastAsia="Times" w:cs="Arial"/>
          <w:color w:val="000000" w:themeColor="text1"/>
          <w:szCs w:val="24"/>
        </w:rPr>
        <w:t>otification</w:t>
      </w:r>
      <w:r w:rsidRPr="007755D1">
        <w:rPr>
          <w:rFonts w:eastAsia="Times" w:cs="Arial"/>
          <w:color w:val="000000" w:themeColor="text1"/>
          <w:szCs w:val="24"/>
        </w:rPr>
        <w:t>s</w:t>
      </w:r>
      <w:r w:rsidR="32B6ED69" w:rsidRPr="007755D1">
        <w:rPr>
          <w:rFonts w:eastAsia="Times" w:cs="Arial"/>
          <w:color w:val="000000" w:themeColor="text1"/>
          <w:szCs w:val="24"/>
        </w:rPr>
        <w:t xml:space="preserve"> of </w:t>
      </w:r>
      <w:r w:rsidRPr="007755D1">
        <w:rPr>
          <w:rFonts w:eastAsia="Times" w:cs="Arial"/>
          <w:color w:val="000000" w:themeColor="text1"/>
          <w:szCs w:val="24"/>
        </w:rPr>
        <w:t>a</w:t>
      </w:r>
      <w:r w:rsidR="32B6ED69" w:rsidRPr="007755D1">
        <w:rPr>
          <w:rFonts w:eastAsia="Times" w:cs="Arial"/>
          <w:color w:val="000000" w:themeColor="text1"/>
          <w:szCs w:val="24"/>
        </w:rPr>
        <w:t xml:space="preserve">llegations and </w:t>
      </w:r>
      <w:r w:rsidRPr="007755D1">
        <w:rPr>
          <w:rFonts w:eastAsia="Times" w:cs="Arial"/>
          <w:color w:val="000000" w:themeColor="text1"/>
          <w:szCs w:val="24"/>
        </w:rPr>
        <w:t>i</w:t>
      </w:r>
      <w:r w:rsidR="32B6ED69" w:rsidRPr="007755D1">
        <w:rPr>
          <w:rFonts w:eastAsia="Times" w:cs="Arial"/>
          <w:color w:val="000000" w:themeColor="text1"/>
          <w:szCs w:val="24"/>
        </w:rPr>
        <w:t xml:space="preserve">nterviews may, at </w:t>
      </w:r>
      <w:r w:rsidR="00E275A1" w:rsidRPr="007755D1">
        <w:rPr>
          <w:rFonts w:eastAsia="Times" w:cs="Arial"/>
          <w:color w:val="000000" w:themeColor="text1"/>
          <w:szCs w:val="24"/>
        </w:rPr>
        <w:t xml:space="preserve">TWC’s </w:t>
      </w:r>
      <w:r w:rsidR="32B6ED69" w:rsidRPr="007755D1">
        <w:rPr>
          <w:rFonts w:eastAsia="Times" w:cs="Arial"/>
          <w:color w:val="000000" w:themeColor="text1"/>
          <w:szCs w:val="24"/>
        </w:rPr>
        <w:t xml:space="preserve">discretion, be combined into one notice containing all </w:t>
      </w:r>
      <w:r w:rsidRPr="007755D1">
        <w:rPr>
          <w:rFonts w:eastAsia="Times" w:cs="Arial"/>
          <w:color w:val="000000" w:themeColor="text1"/>
          <w:szCs w:val="24"/>
        </w:rPr>
        <w:t xml:space="preserve">of the </w:t>
      </w:r>
      <w:r w:rsidR="32B6ED69" w:rsidRPr="007755D1">
        <w:rPr>
          <w:rFonts w:eastAsia="Times" w:cs="Arial"/>
          <w:color w:val="000000" w:themeColor="text1"/>
          <w:szCs w:val="24"/>
        </w:rPr>
        <w:t>required information.</w:t>
      </w:r>
    </w:p>
    <w:p w14:paraId="483D6AE3" w14:textId="41B8EE02" w:rsidR="002C3F2C" w:rsidRPr="007755D1" w:rsidRDefault="32B6ED69" w:rsidP="00A73C7A">
      <w:pPr>
        <w:pStyle w:val="Heading2"/>
      </w:pPr>
      <w:bookmarkStart w:id="41" w:name="_Toc142405753"/>
      <w:r w:rsidRPr="007755D1">
        <w:rPr>
          <w:rFonts w:eastAsia="Times"/>
        </w:rPr>
        <w:t>D. Investigations</w:t>
      </w:r>
      <w:bookmarkEnd w:id="41"/>
    </w:p>
    <w:p w14:paraId="5A3C6DA9" w14:textId="1B0D8482" w:rsidR="00FF27B7" w:rsidRPr="006D7690" w:rsidRDefault="32B6ED69" w:rsidP="006D7690">
      <w:pPr>
        <w:pStyle w:val="Heading3"/>
        <w:rPr>
          <w:rStyle w:val="Heading3Char"/>
          <w:b/>
          <w:bCs/>
        </w:rPr>
      </w:pPr>
      <w:bookmarkStart w:id="42" w:name="_Toc142405754"/>
      <w:r w:rsidRPr="006D7690">
        <w:rPr>
          <w:rStyle w:val="Heading3Char"/>
          <w:b/>
          <w:bCs/>
        </w:rPr>
        <w:t>Investigation Norms</w:t>
      </w:r>
      <w:bookmarkEnd w:id="42"/>
    </w:p>
    <w:p w14:paraId="5733C1C7" w14:textId="5B47C1F6" w:rsidR="002C3F2C" w:rsidRPr="007755D1" w:rsidRDefault="32B6ED69" w:rsidP="0023459C">
      <w:pPr>
        <w:tabs>
          <w:tab w:val="left" w:pos="0"/>
          <w:tab w:val="left" w:pos="720"/>
        </w:tabs>
        <w:rPr>
          <w:rFonts w:eastAsia="Times" w:cs="Arial"/>
          <w:color w:val="000000" w:themeColor="text1"/>
          <w:szCs w:val="24"/>
        </w:rPr>
      </w:pPr>
      <w:r w:rsidRPr="007755D1">
        <w:rPr>
          <w:rFonts w:eastAsia="Times" w:cs="Arial"/>
          <w:color w:val="000000" w:themeColor="text1"/>
          <w:szCs w:val="24"/>
        </w:rPr>
        <w:t xml:space="preserve">All investigations, regardless of type, </w:t>
      </w:r>
      <w:r w:rsidR="00CE3F3B" w:rsidRPr="007755D1">
        <w:rPr>
          <w:rFonts w:eastAsia="Times" w:cs="Arial"/>
          <w:color w:val="000000" w:themeColor="text1"/>
          <w:szCs w:val="24"/>
        </w:rPr>
        <w:t xml:space="preserve">must </w:t>
      </w:r>
      <w:r w:rsidRPr="007755D1">
        <w:rPr>
          <w:rFonts w:eastAsia="Times" w:cs="Arial"/>
          <w:color w:val="000000" w:themeColor="text1"/>
          <w:szCs w:val="24"/>
        </w:rPr>
        <w:t>be conducted in a prompt, thorough, fair</w:t>
      </w:r>
      <w:r w:rsidR="0023459C" w:rsidRPr="007755D1">
        <w:rPr>
          <w:rFonts w:eastAsia="Times" w:cs="Arial"/>
          <w:color w:val="000000" w:themeColor="text1"/>
          <w:szCs w:val="24"/>
        </w:rPr>
        <w:t>,</w:t>
      </w:r>
      <w:r w:rsidRPr="007755D1">
        <w:rPr>
          <w:rFonts w:eastAsia="Times" w:cs="Arial"/>
          <w:color w:val="000000" w:themeColor="text1"/>
          <w:szCs w:val="24"/>
        </w:rPr>
        <w:t xml:space="preserve"> and impartial manner. </w:t>
      </w:r>
      <w:r w:rsidR="00CE3F3B" w:rsidRPr="007755D1">
        <w:rPr>
          <w:rFonts w:eastAsia="Times" w:cs="Arial"/>
          <w:color w:val="000000" w:themeColor="text1"/>
          <w:szCs w:val="24"/>
        </w:rPr>
        <w:t>I</w:t>
      </w:r>
      <w:r w:rsidRPr="007755D1">
        <w:rPr>
          <w:rFonts w:eastAsia="Times" w:cs="Arial"/>
          <w:color w:val="000000" w:themeColor="text1"/>
          <w:szCs w:val="24"/>
        </w:rPr>
        <w:t>nformation</w:t>
      </w:r>
      <w:r w:rsidR="00CE3F3B" w:rsidRPr="007755D1">
        <w:rPr>
          <w:rFonts w:eastAsia="Times" w:cs="Arial"/>
          <w:color w:val="000000" w:themeColor="text1"/>
          <w:szCs w:val="24"/>
        </w:rPr>
        <w:t xml:space="preserve"> that is</w:t>
      </w:r>
      <w:r w:rsidRPr="007755D1">
        <w:rPr>
          <w:rFonts w:eastAsia="Times" w:cs="Arial"/>
          <w:color w:val="000000" w:themeColor="text1"/>
          <w:szCs w:val="24"/>
        </w:rPr>
        <w:t xml:space="preserve"> protected by privilege </w:t>
      </w:r>
      <w:r w:rsidR="00CE3F3B" w:rsidRPr="007755D1">
        <w:rPr>
          <w:rFonts w:eastAsia="Times" w:cs="Arial"/>
          <w:color w:val="000000" w:themeColor="text1"/>
          <w:szCs w:val="24"/>
        </w:rPr>
        <w:t xml:space="preserve">must not </w:t>
      </w:r>
      <w:r w:rsidRPr="007755D1">
        <w:rPr>
          <w:rFonts w:eastAsia="Times" w:cs="Arial"/>
          <w:color w:val="000000" w:themeColor="text1"/>
          <w:szCs w:val="24"/>
        </w:rPr>
        <w:t>be used during the investigation unless the party waives the applicable privilege.</w:t>
      </w:r>
    </w:p>
    <w:p w14:paraId="4B6C0D68" w14:textId="036ED929" w:rsidR="002C3F2C" w:rsidRPr="007755D1" w:rsidRDefault="32B6ED69" w:rsidP="0023459C">
      <w:pPr>
        <w:tabs>
          <w:tab w:val="left" w:pos="0"/>
          <w:tab w:val="left" w:pos="1440"/>
        </w:tabs>
        <w:rPr>
          <w:rFonts w:eastAsia="Times" w:cs="Arial"/>
          <w:color w:val="000000" w:themeColor="text1"/>
          <w:szCs w:val="24"/>
        </w:rPr>
      </w:pPr>
      <w:r w:rsidRPr="007755D1">
        <w:rPr>
          <w:rFonts w:eastAsia="Times" w:cs="Arial"/>
          <w:color w:val="000000" w:themeColor="text1"/>
          <w:szCs w:val="24"/>
        </w:rPr>
        <w:t>E</w:t>
      </w:r>
      <w:r w:rsidR="0023459C" w:rsidRPr="007755D1">
        <w:rPr>
          <w:rFonts w:eastAsia="Times" w:cs="Arial"/>
          <w:color w:val="000000" w:themeColor="text1"/>
          <w:szCs w:val="24"/>
        </w:rPr>
        <w:t>very</w:t>
      </w:r>
      <w:r w:rsidRPr="007755D1">
        <w:rPr>
          <w:rFonts w:eastAsia="Times" w:cs="Arial"/>
          <w:color w:val="000000" w:themeColor="text1"/>
          <w:szCs w:val="24"/>
        </w:rPr>
        <w:t xml:space="preserve"> investigation </w:t>
      </w:r>
      <w:r w:rsidR="00CE3F3B" w:rsidRPr="007755D1">
        <w:rPr>
          <w:rFonts w:eastAsia="Times" w:cs="Arial"/>
          <w:color w:val="000000" w:themeColor="text1"/>
          <w:szCs w:val="24"/>
        </w:rPr>
        <w:t xml:space="preserve">must </w:t>
      </w:r>
      <w:r w:rsidRPr="007755D1">
        <w:rPr>
          <w:rFonts w:eastAsia="Times" w:cs="Arial"/>
          <w:color w:val="000000" w:themeColor="text1"/>
          <w:szCs w:val="24"/>
        </w:rPr>
        <w:t>include the following steps, though not necessarily in this order:</w:t>
      </w:r>
    </w:p>
    <w:p w14:paraId="4D575F69" w14:textId="4E8DB7DC" w:rsidR="002C3F2C" w:rsidRPr="007755D1" w:rsidRDefault="32B6ED69" w:rsidP="006472A0">
      <w:pPr>
        <w:pStyle w:val="ListParagraph"/>
        <w:numPr>
          <w:ilvl w:val="2"/>
          <w:numId w:val="1"/>
        </w:numPr>
        <w:tabs>
          <w:tab w:val="left" w:pos="0"/>
          <w:tab w:val="left" w:pos="2160"/>
        </w:tabs>
        <w:ind w:left="720"/>
        <w:rPr>
          <w:rFonts w:eastAsia="Times" w:cs="Arial"/>
          <w:color w:val="000000" w:themeColor="text1"/>
          <w:szCs w:val="24"/>
        </w:rPr>
      </w:pPr>
      <w:r w:rsidRPr="007755D1">
        <w:rPr>
          <w:rFonts w:eastAsia="Times" w:cs="Arial"/>
          <w:color w:val="000000" w:themeColor="text1"/>
          <w:szCs w:val="24"/>
        </w:rPr>
        <w:t>Interviewing all parties and conducting follow-up interviews as needed while notifying the parties of any meeting or interview in advance</w:t>
      </w:r>
    </w:p>
    <w:p w14:paraId="42DD744D" w14:textId="2DD35514" w:rsidR="002C3F2C" w:rsidRPr="007755D1" w:rsidRDefault="32B6ED69" w:rsidP="006472A0">
      <w:pPr>
        <w:pStyle w:val="ListParagraph"/>
        <w:numPr>
          <w:ilvl w:val="2"/>
          <w:numId w:val="1"/>
        </w:numPr>
        <w:tabs>
          <w:tab w:val="left" w:pos="0"/>
          <w:tab w:val="left" w:pos="2160"/>
        </w:tabs>
        <w:ind w:left="720"/>
        <w:rPr>
          <w:rFonts w:eastAsia="Times" w:cs="Arial"/>
          <w:color w:val="000000" w:themeColor="text1"/>
          <w:szCs w:val="24"/>
        </w:rPr>
      </w:pPr>
      <w:r w:rsidRPr="007755D1">
        <w:rPr>
          <w:rFonts w:eastAsia="Times" w:cs="Arial"/>
          <w:color w:val="000000" w:themeColor="text1"/>
          <w:szCs w:val="24"/>
        </w:rPr>
        <w:t xml:space="preserve">Allowing each </w:t>
      </w:r>
      <w:proofErr w:type="gramStart"/>
      <w:r w:rsidRPr="007755D1">
        <w:rPr>
          <w:rFonts w:eastAsia="Times" w:cs="Arial"/>
          <w:color w:val="000000" w:themeColor="text1"/>
          <w:szCs w:val="24"/>
        </w:rPr>
        <w:t>party</w:t>
      </w:r>
      <w:proofErr w:type="gramEnd"/>
      <w:r w:rsidRPr="007755D1">
        <w:rPr>
          <w:rFonts w:eastAsia="Times" w:cs="Arial"/>
          <w:color w:val="000000" w:themeColor="text1"/>
          <w:szCs w:val="24"/>
        </w:rPr>
        <w:t xml:space="preserve"> the opportunity to provide any inculpatory and exculpatory evidence and suggest witnesses</w:t>
      </w:r>
    </w:p>
    <w:p w14:paraId="24E49551" w14:textId="1F73B829" w:rsidR="002C3F2C" w:rsidRPr="007755D1" w:rsidRDefault="32B6ED69" w:rsidP="006472A0">
      <w:pPr>
        <w:pStyle w:val="ListParagraph"/>
        <w:numPr>
          <w:ilvl w:val="2"/>
          <w:numId w:val="1"/>
        </w:numPr>
        <w:tabs>
          <w:tab w:val="left" w:pos="0"/>
          <w:tab w:val="left" w:pos="2160"/>
        </w:tabs>
        <w:ind w:left="720"/>
        <w:rPr>
          <w:rFonts w:eastAsia="Times" w:cs="Arial"/>
          <w:color w:val="000000" w:themeColor="text1"/>
          <w:szCs w:val="24"/>
        </w:rPr>
      </w:pPr>
      <w:r w:rsidRPr="007755D1">
        <w:rPr>
          <w:rFonts w:eastAsia="Times" w:cs="Arial"/>
          <w:color w:val="000000" w:themeColor="text1"/>
          <w:szCs w:val="24"/>
        </w:rPr>
        <w:t>Interviewing all available relevant witnesses and conducting follow-up interviews as necessary</w:t>
      </w:r>
    </w:p>
    <w:p w14:paraId="74164B24" w14:textId="356CB2D8" w:rsidR="002C3F2C" w:rsidRPr="007755D1" w:rsidRDefault="32B6ED69" w:rsidP="006472A0">
      <w:pPr>
        <w:pStyle w:val="ListParagraph"/>
        <w:numPr>
          <w:ilvl w:val="2"/>
          <w:numId w:val="1"/>
        </w:numPr>
        <w:tabs>
          <w:tab w:val="left" w:pos="0"/>
          <w:tab w:val="left" w:pos="2160"/>
        </w:tabs>
        <w:ind w:left="720"/>
        <w:rPr>
          <w:rFonts w:eastAsia="Times" w:cs="Arial"/>
          <w:color w:val="000000" w:themeColor="text1"/>
          <w:szCs w:val="24"/>
        </w:rPr>
      </w:pPr>
      <w:r w:rsidRPr="007755D1">
        <w:rPr>
          <w:rFonts w:eastAsia="Times" w:cs="Arial"/>
          <w:color w:val="000000" w:themeColor="text1"/>
          <w:szCs w:val="24"/>
        </w:rPr>
        <w:t>Completing the investigation as promptly as possible and without unreasonable deviation from the intended timeline</w:t>
      </w:r>
      <w:r w:rsidR="006472A0" w:rsidRPr="007755D1">
        <w:rPr>
          <w:rFonts w:eastAsia="Times" w:cs="Arial"/>
          <w:color w:val="000000" w:themeColor="text1"/>
          <w:szCs w:val="24"/>
        </w:rPr>
        <w:t xml:space="preserve"> </w:t>
      </w:r>
    </w:p>
    <w:p w14:paraId="2EFDB810" w14:textId="0A3A3C27" w:rsidR="002C3F2C" w:rsidRPr="007755D1" w:rsidRDefault="32B6ED69" w:rsidP="006472A0">
      <w:pPr>
        <w:pStyle w:val="ListParagraph"/>
        <w:numPr>
          <w:ilvl w:val="2"/>
          <w:numId w:val="1"/>
        </w:numPr>
        <w:tabs>
          <w:tab w:val="left" w:pos="0"/>
          <w:tab w:val="left" w:pos="2160"/>
        </w:tabs>
        <w:ind w:left="720"/>
        <w:rPr>
          <w:rFonts w:eastAsia="Times" w:cs="Arial"/>
          <w:color w:val="000000" w:themeColor="text1"/>
          <w:szCs w:val="24"/>
        </w:rPr>
      </w:pPr>
      <w:r w:rsidRPr="007755D1">
        <w:rPr>
          <w:rFonts w:eastAsia="Times" w:cs="Arial"/>
          <w:color w:val="000000" w:themeColor="text1"/>
          <w:szCs w:val="24"/>
        </w:rPr>
        <w:t xml:space="preserve">Providing </w:t>
      </w:r>
      <w:r w:rsidR="006472A0" w:rsidRPr="007755D1">
        <w:rPr>
          <w:rFonts w:eastAsia="Times" w:cs="Arial"/>
          <w:color w:val="000000" w:themeColor="text1"/>
          <w:szCs w:val="24"/>
        </w:rPr>
        <w:t xml:space="preserve">the parties with </w:t>
      </w:r>
      <w:r w:rsidRPr="007755D1">
        <w:rPr>
          <w:rFonts w:eastAsia="Times" w:cs="Arial"/>
          <w:color w:val="000000" w:themeColor="text1"/>
          <w:szCs w:val="24"/>
        </w:rPr>
        <w:t>status update notifications every ninety calendar days throughout the investigation</w:t>
      </w:r>
    </w:p>
    <w:p w14:paraId="0D6D55E2" w14:textId="59D0209B" w:rsidR="002C3F2C" w:rsidRPr="007755D1" w:rsidRDefault="006472A0" w:rsidP="006472A0">
      <w:pPr>
        <w:pStyle w:val="ListParagraph"/>
        <w:numPr>
          <w:ilvl w:val="2"/>
          <w:numId w:val="1"/>
        </w:numPr>
        <w:tabs>
          <w:tab w:val="left" w:pos="0"/>
          <w:tab w:val="left" w:pos="2160"/>
        </w:tabs>
        <w:ind w:left="720"/>
        <w:rPr>
          <w:rFonts w:eastAsia="Times" w:cs="Arial"/>
          <w:color w:val="000000" w:themeColor="text1"/>
          <w:szCs w:val="24"/>
        </w:rPr>
      </w:pPr>
      <w:r w:rsidRPr="007755D1">
        <w:rPr>
          <w:rFonts w:eastAsia="Times" w:cs="Arial"/>
          <w:color w:val="000000" w:themeColor="text1"/>
          <w:szCs w:val="24"/>
        </w:rPr>
        <w:t xml:space="preserve">The following additional steps </w:t>
      </w:r>
      <w:r w:rsidR="00CE3F3B" w:rsidRPr="007755D1">
        <w:rPr>
          <w:rFonts w:eastAsia="Times" w:cs="Arial"/>
          <w:color w:val="000000" w:themeColor="text1"/>
          <w:szCs w:val="24"/>
        </w:rPr>
        <w:t>must</w:t>
      </w:r>
      <w:r w:rsidRPr="007755D1">
        <w:rPr>
          <w:rFonts w:eastAsia="Times" w:cs="Arial"/>
          <w:color w:val="000000" w:themeColor="text1"/>
          <w:szCs w:val="24"/>
        </w:rPr>
        <w:t xml:space="preserve"> be taken i</w:t>
      </w:r>
      <w:r w:rsidR="32B6ED69" w:rsidRPr="007755D1">
        <w:rPr>
          <w:rFonts w:eastAsia="Times" w:cs="Arial"/>
          <w:color w:val="000000" w:themeColor="text1"/>
          <w:szCs w:val="24"/>
        </w:rPr>
        <w:t>n cases falling under Title IX</w:t>
      </w:r>
      <w:r w:rsidR="00694A65" w:rsidRPr="007755D1">
        <w:rPr>
          <w:rFonts w:eastAsia="Times" w:cs="Arial"/>
          <w:color w:val="000000" w:themeColor="text1"/>
          <w:szCs w:val="24"/>
        </w:rPr>
        <w:t>’s</w:t>
      </w:r>
      <w:r w:rsidR="32B6ED69" w:rsidRPr="007755D1">
        <w:rPr>
          <w:rFonts w:eastAsia="Times" w:cs="Arial"/>
          <w:color w:val="000000" w:themeColor="text1"/>
          <w:szCs w:val="24"/>
        </w:rPr>
        <w:t xml:space="preserve"> </w:t>
      </w:r>
      <w:r w:rsidRPr="007755D1">
        <w:rPr>
          <w:rFonts w:eastAsia="Times" w:cs="Arial"/>
          <w:color w:val="000000" w:themeColor="text1"/>
          <w:szCs w:val="24"/>
        </w:rPr>
        <w:t>s</w:t>
      </w:r>
      <w:r w:rsidR="32B6ED69" w:rsidRPr="007755D1">
        <w:rPr>
          <w:rFonts w:eastAsia="Times" w:cs="Arial"/>
          <w:color w:val="000000" w:themeColor="text1"/>
          <w:szCs w:val="24"/>
        </w:rPr>
        <w:t xml:space="preserve">exual </w:t>
      </w:r>
      <w:r w:rsidRPr="007755D1">
        <w:rPr>
          <w:rFonts w:eastAsia="Times" w:cs="Arial"/>
          <w:color w:val="000000" w:themeColor="text1"/>
          <w:szCs w:val="24"/>
        </w:rPr>
        <w:t>h</w:t>
      </w:r>
      <w:r w:rsidR="32B6ED69" w:rsidRPr="007755D1">
        <w:rPr>
          <w:rFonts w:eastAsia="Times" w:cs="Arial"/>
          <w:color w:val="000000" w:themeColor="text1"/>
          <w:szCs w:val="24"/>
        </w:rPr>
        <w:t>arassment:</w:t>
      </w:r>
    </w:p>
    <w:p w14:paraId="4E400691" w14:textId="65B8E410" w:rsidR="002C3F2C" w:rsidRPr="007755D1" w:rsidRDefault="00442D4C" w:rsidP="00DD2DD6">
      <w:pPr>
        <w:pStyle w:val="ListParagraph"/>
        <w:numPr>
          <w:ilvl w:val="3"/>
          <w:numId w:val="12"/>
        </w:numPr>
        <w:tabs>
          <w:tab w:val="left" w:pos="0"/>
          <w:tab w:val="left" w:pos="2880"/>
        </w:tabs>
        <w:ind w:left="1080"/>
        <w:rPr>
          <w:rFonts w:eastAsia="Times" w:cs="Arial"/>
          <w:color w:val="000000" w:themeColor="text1"/>
          <w:szCs w:val="24"/>
        </w:rPr>
      </w:pPr>
      <w:r w:rsidRPr="007755D1">
        <w:rPr>
          <w:rFonts w:eastAsia="Times" w:cs="Arial"/>
          <w:color w:val="000000" w:themeColor="text1"/>
          <w:szCs w:val="24"/>
        </w:rPr>
        <w:t xml:space="preserve">The Title IX coordinator or designee </w:t>
      </w:r>
      <w:r w:rsidR="00CE3F3B" w:rsidRPr="007755D1">
        <w:rPr>
          <w:rFonts w:eastAsia="Times" w:cs="Arial"/>
          <w:color w:val="000000" w:themeColor="text1"/>
          <w:szCs w:val="24"/>
        </w:rPr>
        <w:t>must</w:t>
      </w:r>
      <w:r w:rsidRPr="007755D1">
        <w:rPr>
          <w:rFonts w:eastAsia="Times" w:cs="Arial"/>
          <w:color w:val="000000" w:themeColor="text1"/>
          <w:szCs w:val="24"/>
        </w:rPr>
        <w:t xml:space="preserve"> w</w:t>
      </w:r>
      <w:r w:rsidR="32B6ED69" w:rsidRPr="007755D1">
        <w:rPr>
          <w:rFonts w:eastAsia="Times" w:cs="Arial"/>
          <w:color w:val="000000" w:themeColor="text1"/>
          <w:szCs w:val="24"/>
        </w:rPr>
        <w:t>rit</w:t>
      </w:r>
      <w:r w:rsidRPr="007755D1">
        <w:rPr>
          <w:rFonts w:eastAsia="Times" w:cs="Arial"/>
          <w:color w:val="000000" w:themeColor="text1"/>
          <w:szCs w:val="24"/>
        </w:rPr>
        <w:t>e</w:t>
      </w:r>
      <w:r w:rsidR="32B6ED69" w:rsidRPr="007755D1">
        <w:rPr>
          <w:rFonts w:eastAsia="Times" w:cs="Arial"/>
          <w:color w:val="000000" w:themeColor="text1"/>
          <w:szCs w:val="24"/>
        </w:rPr>
        <w:t xml:space="preserve"> a comprehensive final </w:t>
      </w:r>
      <w:r w:rsidRPr="007755D1">
        <w:rPr>
          <w:rFonts w:eastAsia="Times" w:cs="Arial"/>
          <w:color w:val="000000" w:themeColor="text1"/>
          <w:szCs w:val="24"/>
        </w:rPr>
        <w:t xml:space="preserve">report that summarizes </w:t>
      </w:r>
      <w:r w:rsidR="32B6ED69" w:rsidRPr="007755D1">
        <w:rPr>
          <w:rFonts w:eastAsia="Times" w:cs="Arial"/>
          <w:color w:val="000000" w:themeColor="text1"/>
          <w:szCs w:val="24"/>
        </w:rPr>
        <w:t>the investigation</w:t>
      </w:r>
      <w:r w:rsidRPr="007755D1">
        <w:rPr>
          <w:rFonts w:eastAsia="Times" w:cs="Arial"/>
          <w:color w:val="000000" w:themeColor="text1"/>
          <w:szCs w:val="24"/>
        </w:rPr>
        <w:t xml:space="preserve"> and</w:t>
      </w:r>
      <w:r w:rsidR="32B6ED69" w:rsidRPr="007755D1">
        <w:rPr>
          <w:rFonts w:eastAsia="Times" w:cs="Arial"/>
          <w:color w:val="000000" w:themeColor="text1"/>
          <w:szCs w:val="24"/>
        </w:rPr>
        <w:t xml:space="preserve"> all witness interviews and address</w:t>
      </w:r>
      <w:r w:rsidRPr="007755D1">
        <w:rPr>
          <w:rFonts w:eastAsia="Times" w:cs="Arial"/>
          <w:color w:val="000000" w:themeColor="text1"/>
          <w:szCs w:val="24"/>
        </w:rPr>
        <w:t>es</w:t>
      </w:r>
      <w:r w:rsidR="32B6ED69" w:rsidRPr="007755D1">
        <w:rPr>
          <w:rFonts w:eastAsia="Times" w:cs="Arial"/>
          <w:color w:val="000000" w:themeColor="text1"/>
          <w:szCs w:val="24"/>
        </w:rPr>
        <w:t xml:space="preserve"> all relevant inculpatory and exculpatory evidence</w:t>
      </w:r>
      <w:r w:rsidRPr="007755D1">
        <w:rPr>
          <w:rFonts w:eastAsia="Times" w:cs="Arial"/>
          <w:color w:val="000000" w:themeColor="text1"/>
          <w:szCs w:val="24"/>
        </w:rPr>
        <w:t>.</w:t>
      </w:r>
    </w:p>
    <w:p w14:paraId="352E657F" w14:textId="6A040605" w:rsidR="002C3F2C" w:rsidRPr="007755D1" w:rsidRDefault="32B6ED69" w:rsidP="00DD2DD6">
      <w:pPr>
        <w:pStyle w:val="ListParagraph"/>
        <w:numPr>
          <w:ilvl w:val="3"/>
          <w:numId w:val="12"/>
        </w:numPr>
        <w:tabs>
          <w:tab w:val="left" w:pos="0"/>
          <w:tab w:val="left" w:pos="2880"/>
        </w:tabs>
        <w:ind w:left="1080"/>
        <w:rPr>
          <w:rFonts w:eastAsia="Times" w:cs="Arial"/>
          <w:color w:val="000000" w:themeColor="text1"/>
          <w:szCs w:val="24"/>
        </w:rPr>
      </w:pPr>
      <w:r w:rsidRPr="007755D1">
        <w:rPr>
          <w:rFonts w:eastAsia="Times" w:cs="Arial"/>
          <w:color w:val="000000" w:themeColor="text1"/>
          <w:szCs w:val="24"/>
        </w:rPr>
        <w:t xml:space="preserve">A decision-maker </w:t>
      </w:r>
      <w:r w:rsidR="00CE3F3B" w:rsidRPr="007755D1">
        <w:rPr>
          <w:rFonts w:eastAsia="Times" w:cs="Arial"/>
          <w:color w:val="000000" w:themeColor="text1"/>
          <w:szCs w:val="24"/>
        </w:rPr>
        <w:t>must</w:t>
      </w:r>
      <w:r w:rsidR="006472A0" w:rsidRPr="007755D1">
        <w:rPr>
          <w:rFonts w:eastAsia="Times" w:cs="Arial"/>
          <w:color w:val="000000" w:themeColor="text1"/>
          <w:szCs w:val="24"/>
        </w:rPr>
        <w:t xml:space="preserve"> </w:t>
      </w:r>
      <w:r w:rsidRPr="007755D1">
        <w:rPr>
          <w:rFonts w:eastAsia="Times" w:cs="Arial"/>
          <w:color w:val="000000" w:themeColor="text1"/>
          <w:szCs w:val="24"/>
        </w:rPr>
        <w:t>review the material</w:t>
      </w:r>
      <w:r w:rsidR="006472A0" w:rsidRPr="007755D1">
        <w:rPr>
          <w:rFonts w:eastAsia="Times" w:cs="Arial"/>
          <w:color w:val="000000" w:themeColor="text1"/>
          <w:szCs w:val="24"/>
        </w:rPr>
        <w:t xml:space="preserve"> and</w:t>
      </w:r>
      <w:r w:rsidRPr="007755D1">
        <w:rPr>
          <w:rFonts w:eastAsia="Times" w:cs="Arial"/>
          <w:color w:val="000000" w:themeColor="text1"/>
          <w:szCs w:val="24"/>
        </w:rPr>
        <w:t xml:space="preserve"> render a determination of responsibility based upon a preponderance of the evidence standard.</w:t>
      </w:r>
    </w:p>
    <w:p w14:paraId="67F24BE2" w14:textId="28995D0E" w:rsidR="002C3F2C" w:rsidRPr="007755D1" w:rsidRDefault="00694A65" w:rsidP="00694A65">
      <w:pPr>
        <w:pStyle w:val="ListParagraph"/>
        <w:numPr>
          <w:ilvl w:val="2"/>
          <w:numId w:val="1"/>
        </w:numPr>
        <w:tabs>
          <w:tab w:val="left" w:pos="0"/>
          <w:tab w:val="left" w:pos="2160"/>
        </w:tabs>
        <w:ind w:left="720"/>
        <w:rPr>
          <w:rFonts w:eastAsia="Times" w:cs="Arial"/>
          <w:color w:val="000000" w:themeColor="text1"/>
          <w:szCs w:val="24"/>
        </w:rPr>
      </w:pPr>
      <w:r w:rsidRPr="007755D1">
        <w:rPr>
          <w:rFonts w:eastAsia="Times" w:cs="Arial"/>
          <w:color w:val="000000" w:themeColor="text1"/>
          <w:szCs w:val="24"/>
        </w:rPr>
        <w:t xml:space="preserve">The following additional steps </w:t>
      </w:r>
      <w:r w:rsidR="00CE3F3B" w:rsidRPr="007755D1">
        <w:rPr>
          <w:rFonts w:eastAsia="Times" w:cs="Arial"/>
          <w:color w:val="000000" w:themeColor="text1"/>
          <w:szCs w:val="24"/>
        </w:rPr>
        <w:t>must</w:t>
      </w:r>
      <w:r w:rsidRPr="007755D1">
        <w:rPr>
          <w:rFonts w:eastAsia="Times" w:cs="Arial"/>
          <w:color w:val="000000" w:themeColor="text1"/>
          <w:szCs w:val="24"/>
        </w:rPr>
        <w:t xml:space="preserve"> be taken</w:t>
      </w:r>
      <w:r w:rsidR="32B6ED69" w:rsidRPr="007755D1">
        <w:rPr>
          <w:rFonts w:eastAsia="Times" w:cs="Arial"/>
          <w:color w:val="000000" w:themeColor="text1"/>
          <w:szCs w:val="24"/>
        </w:rPr>
        <w:t xml:space="preserve"> </w:t>
      </w:r>
      <w:r w:rsidRPr="007755D1">
        <w:rPr>
          <w:rFonts w:eastAsia="Times" w:cs="Arial"/>
          <w:color w:val="000000" w:themeColor="text1"/>
          <w:szCs w:val="24"/>
        </w:rPr>
        <w:t>i</w:t>
      </w:r>
      <w:r w:rsidR="32B6ED69" w:rsidRPr="007755D1">
        <w:rPr>
          <w:rFonts w:eastAsia="Times" w:cs="Arial"/>
          <w:color w:val="000000" w:themeColor="text1"/>
          <w:szCs w:val="24"/>
        </w:rPr>
        <w:t>n cases falling outside of Title IX</w:t>
      </w:r>
      <w:r w:rsidRPr="007755D1">
        <w:rPr>
          <w:rFonts w:eastAsia="Times" w:cs="Arial"/>
          <w:color w:val="000000" w:themeColor="text1"/>
          <w:szCs w:val="24"/>
        </w:rPr>
        <w:t>’s definition of</w:t>
      </w:r>
      <w:r w:rsidR="32B6ED69" w:rsidRPr="007755D1">
        <w:rPr>
          <w:rFonts w:eastAsia="Times" w:cs="Arial"/>
          <w:color w:val="000000" w:themeColor="text1"/>
          <w:szCs w:val="24"/>
        </w:rPr>
        <w:t xml:space="preserve"> </w:t>
      </w:r>
      <w:r w:rsidRPr="007755D1">
        <w:rPr>
          <w:rFonts w:eastAsia="Times" w:cs="Arial"/>
          <w:color w:val="000000" w:themeColor="text1"/>
          <w:szCs w:val="24"/>
        </w:rPr>
        <w:t>s</w:t>
      </w:r>
      <w:r w:rsidR="32B6ED69" w:rsidRPr="007755D1">
        <w:rPr>
          <w:rFonts w:eastAsia="Times" w:cs="Arial"/>
          <w:color w:val="000000" w:themeColor="text1"/>
          <w:szCs w:val="24"/>
        </w:rPr>
        <w:t xml:space="preserve">exual </w:t>
      </w:r>
      <w:r w:rsidRPr="007755D1">
        <w:rPr>
          <w:rFonts w:eastAsia="Times" w:cs="Arial"/>
          <w:color w:val="000000" w:themeColor="text1"/>
          <w:szCs w:val="24"/>
        </w:rPr>
        <w:t>h</w:t>
      </w:r>
      <w:r w:rsidR="32B6ED69" w:rsidRPr="007755D1">
        <w:rPr>
          <w:rFonts w:eastAsia="Times" w:cs="Arial"/>
          <w:color w:val="000000" w:themeColor="text1"/>
          <w:szCs w:val="24"/>
        </w:rPr>
        <w:t>arassment:</w:t>
      </w:r>
    </w:p>
    <w:p w14:paraId="12A86897" w14:textId="1E93A274" w:rsidR="00442D4C" w:rsidRPr="007755D1" w:rsidRDefault="00442D4C" w:rsidP="00442D4C">
      <w:pPr>
        <w:pStyle w:val="ListParagraph"/>
        <w:numPr>
          <w:ilvl w:val="3"/>
          <w:numId w:val="14"/>
        </w:numPr>
        <w:tabs>
          <w:tab w:val="left" w:pos="0"/>
          <w:tab w:val="left" w:pos="2880"/>
        </w:tabs>
        <w:ind w:left="1080"/>
        <w:rPr>
          <w:rFonts w:eastAsia="Times" w:cs="Arial"/>
          <w:color w:val="000000" w:themeColor="text1"/>
          <w:szCs w:val="24"/>
        </w:rPr>
      </w:pPr>
      <w:r w:rsidRPr="007755D1">
        <w:rPr>
          <w:rFonts w:eastAsia="Times" w:cs="Arial"/>
          <w:color w:val="000000" w:themeColor="text1"/>
          <w:szCs w:val="24"/>
        </w:rPr>
        <w:lastRenderedPageBreak/>
        <w:t xml:space="preserve">The Title IX coordinator or designee </w:t>
      </w:r>
      <w:r w:rsidR="00CE3F3B" w:rsidRPr="007755D1">
        <w:rPr>
          <w:rFonts w:eastAsia="Times" w:cs="Arial"/>
          <w:color w:val="000000" w:themeColor="text1"/>
          <w:szCs w:val="24"/>
        </w:rPr>
        <w:t>must</w:t>
      </w:r>
      <w:r w:rsidRPr="007755D1">
        <w:rPr>
          <w:rFonts w:eastAsia="Times" w:cs="Arial"/>
          <w:color w:val="000000" w:themeColor="text1"/>
          <w:szCs w:val="24"/>
        </w:rPr>
        <w:t xml:space="preserve"> write a comprehensive final report that summarizes the investigation and all witness interviews and addresses all relevant inculpatory and exculpatory evidence.</w:t>
      </w:r>
    </w:p>
    <w:p w14:paraId="4CE789AD" w14:textId="1C017AE3" w:rsidR="002C3F2C" w:rsidRPr="007755D1" w:rsidRDefault="001F074A" w:rsidP="00694A65">
      <w:pPr>
        <w:pStyle w:val="ListParagraph"/>
        <w:numPr>
          <w:ilvl w:val="3"/>
          <w:numId w:val="13"/>
        </w:numPr>
        <w:tabs>
          <w:tab w:val="left" w:pos="0"/>
          <w:tab w:val="left" w:pos="2880"/>
        </w:tabs>
        <w:ind w:left="1080"/>
        <w:rPr>
          <w:rFonts w:eastAsia="Times" w:cs="Arial"/>
          <w:color w:val="000000" w:themeColor="text1"/>
          <w:szCs w:val="24"/>
        </w:rPr>
      </w:pPr>
      <w:r w:rsidRPr="007755D1">
        <w:rPr>
          <w:rFonts w:eastAsia="Times" w:cs="Arial"/>
          <w:color w:val="000000" w:themeColor="text1"/>
          <w:szCs w:val="24"/>
        </w:rPr>
        <w:t xml:space="preserve">A decision-maker </w:t>
      </w:r>
      <w:r w:rsidR="00CE3F3B" w:rsidRPr="007755D1">
        <w:rPr>
          <w:rFonts w:eastAsia="Times" w:cs="Arial"/>
          <w:color w:val="000000" w:themeColor="text1"/>
          <w:szCs w:val="24"/>
        </w:rPr>
        <w:t>must</w:t>
      </w:r>
      <w:r w:rsidRPr="007755D1">
        <w:rPr>
          <w:rFonts w:eastAsia="Times" w:cs="Arial"/>
          <w:color w:val="000000" w:themeColor="text1"/>
          <w:szCs w:val="24"/>
        </w:rPr>
        <w:t xml:space="preserve"> review the material and render a</w:t>
      </w:r>
      <w:r w:rsidR="32B6ED69" w:rsidRPr="007755D1">
        <w:rPr>
          <w:rFonts w:eastAsia="Times" w:cs="Arial"/>
          <w:color w:val="000000" w:themeColor="text1"/>
          <w:szCs w:val="24"/>
        </w:rPr>
        <w:t xml:space="preserve"> determination of responsibility based upon a preponderance of the evidence standard.</w:t>
      </w:r>
    </w:p>
    <w:p w14:paraId="014CDCCA" w14:textId="5A8962EF" w:rsidR="002C3F2C" w:rsidRPr="007755D1" w:rsidRDefault="32B6ED69" w:rsidP="006472A0">
      <w:pPr>
        <w:tabs>
          <w:tab w:val="left" w:pos="0"/>
          <w:tab w:val="left" w:pos="2160"/>
        </w:tabs>
        <w:rPr>
          <w:rFonts w:eastAsia="Times" w:cs="Arial"/>
          <w:color w:val="000000" w:themeColor="text1"/>
          <w:szCs w:val="24"/>
        </w:rPr>
      </w:pPr>
      <w:r w:rsidRPr="007755D1">
        <w:rPr>
          <w:rFonts w:eastAsia="Times" w:cs="Arial"/>
          <w:color w:val="000000" w:themeColor="text1"/>
          <w:szCs w:val="24"/>
        </w:rPr>
        <w:t>T</w:t>
      </w:r>
      <w:r w:rsidR="00E275A1" w:rsidRPr="007755D1">
        <w:rPr>
          <w:rFonts w:eastAsia="Times" w:cs="Arial"/>
          <w:color w:val="000000" w:themeColor="text1"/>
          <w:szCs w:val="24"/>
        </w:rPr>
        <w:t>WC</w:t>
      </w:r>
      <w:r w:rsidR="001F074A" w:rsidRPr="007755D1">
        <w:rPr>
          <w:rFonts w:eastAsia="Times" w:cs="Arial"/>
          <w:color w:val="000000" w:themeColor="text1"/>
          <w:szCs w:val="24"/>
        </w:rPr>
        <w:t>, not the parties, is responsible for the</w:t>
      </w:r>
      <w:r w:rsidRPr="007755D1">
        <w:rPr>
          <w:rFonts w:eastAsia="Times" w:cs="Arial"/>
          <w:color w:val="000000" w:themeColor="text1"/>
          <w:szCs w:val="24"/>
        </w:rPr>
        <w:t xml:space="preserve"> burden of proof and the burden of gathering evidence sufficient to reach a determination regarding responsibility.</w:t>
      </w:r>
    </w:p>
    <w:p w14:paraId="039FEA38" w14:textId="727D90E3" w:rsidR="00FF27B7" w:rsidRPr="006D7690" w:rsidRDefault="32B6ED69" w:rsidP="006D7690">
      <w:pPr>
        <w:pStyle w:val="Heading3"/>
      </w:pPr>
      <w:bookmarkStart w:id="43" w:name="_Toc142405755"/>
      <w:r w:rsidRPr="006D7690">
        <w:t>Investigative Report</w:t>
      </w:r>
      <w:bookmarkEnd w:id="43"/>
    </w:p>
    <w:p w14:paraId="1484BA5C" w14:textId="6AE8E4D7" w:rsidR="002C3F2C" w:rsidRPr="007755D1" w:rsidRDefault="00480EA7" w:rsidP="006472A0">
      <w:pPr>
        <w:tabs>
          <w:tab w:val="left" w:pos="0"/>
          <w:tab w:val="left" w:pos="2160"/>
        </w:tabs>
        <w:rPr>
          <w:rFonts w:eastAsia="Times" w:cs="Arial"/>
          <w:color w:val="000000" w:themeColor="text1"/>
          <w:szCs w:val="24"/>
        </w:rPr>
      </w:pPr>
      <w:r w:rsidRPr="007755D1">
        <w:rPr>
          <w:rFonts w:eastAsia="Times" w:cs="Arial"/>
          <w:color w:val="000000" w:themeColor="text1"/>
          <w:szCs w:val="24"/>
        </w:rPr>
        <w:t>Any i</w:t>
      </w:r>
      <w:r w:rsidR="32B6ED69" w:rsidRPr="007755D1">
        <w:rPr>
          <w:rFonts w:eastAsia="Times" w:cs="Arial"/>
          <w:color w:val="000000" w:themeColor="text1"/>
          <w:szCs w:val="24"/>
        </w:rPr>
        <w:t>nvestigation</w:t>
      </w:r>
      <w:r w:rsidRPr="007755D1">
        <w:rPr>
          <w:rFonts w:eastAsia="Times" w:cs="Arial"/>
          <w:color w:val="000000" w:themeColor="text1"/>
          <w:szCs w:val="24"/>
        </w:rPr>
        <w:t xml:space="preserve"> that the </w:t>
      </w:r>
      <w:r w:rsidR="32B6ED69" w:rsidRPr="007755D1">
        <w:rPr>
          <w:rFonts w:eastAsia="Times" w:cs="Arial"/>
          <w:color w:val="000000" w:themeColor="text1"/>
          <w:szCs w:val="24"/>
        </w:rPr>
        <w:t xml:space="preserve">Title XI </w:t>
      </w:r>
      <w:r w:rsidR="00442D4C" w:rsidRPr="007755D1">
        <w:rPr>
          <w:rFonts w:eastAsia="Times" w:cs="Arial"/>
          <w:color w:val="000000" w:themeColor="text1"/>
          <w:szCs w:val="24"/>
        </w:rPr>
        <w:t>c</w:t>
      </w:r>
      <w:r w:rsidR="32B6ED69" w:rsidRPr="007755D1">
        <w:rPr>
          <w:rFonts w:eastAsia="Times" w:cs="Arial"/>
          <w:color w:val="000000" w:themeColor="text1"/>
          <w:szCs w:val="24"/>
        </w:rPr>
        <w:t xml:space="preserve">oordinator or designee </w:t>
      </w:r>
      <w:r w:rsidRPr="007755D1">
        <w:rPr>
          <w:rFonts w:eastAsia="Times" w:cs="Arial"/>
          <w:color w:val="000000" w:themeColor="text1"/>
          <w:szCs w:val="24"/>
        </w:rPr>
        <w:t xml:space="preserve">conducts must </w:t>
      </w:r>
      <w:r w:rsidR="32B6ED69" w:rsidRPr="007755D1">
        <w:rPr>
          <w:rFonts w:eastAsia="Times" w:cs="Arial"/>
          <w:color w:val="000000" w:themeColor="text1"/>
          <w:szCs w:val="24"/>
        </w:rPr>
        <w:t>result in an investigative report that fully summarizes the investigation</w:t>
      </w:r>
      <w:r w:rsidRPr="007755D1">
        <w:rPr>
          <w:rFonts w:eastAsia="Times" w:cs="Arial"/>
          <w:color w:val="000000" w:themeColor="text1"/>
          <w:szCs w:val="24"/>
        </w:rPr>
        <w:t xml:space="preserve"> and</w:t>
      </w:r>
      <w:r w:rsidR="32B6ED69" w:rsidRPr="007755D1">
        <w:rPr>
          <w:rFonts w:eastAsia="Times" w:cs="Arial"/>
          <w:color w:val="000000" w:themeColor="text1"/>
          <w:szCs w:val="24"/>
        </w:rPr>
        <w:t xml:space="preserve"> all witness interviews and addresses all relevant inculpatory and exculpatory evidence.</w:t>
      </w:r>
      <w:r w:rsidR="008115FD" w:rsidRPr="007755D1">
        <w:rPr>
          <w:rFonts w:eastAsia="Times" w:cs="Arial"/>
          <w:color w:val="000000" w:themeColor="text1"/>
          <w:szCs w:val="24"/>
        </w:rPr>
        <w:t xml:space="preserve"> Additionally, before completion, the Title IX coordinator or designee must share</w:t>
      </w:r>
      <w:r w:rsidR="32B6ED69" w:rsidRPr="007755D1">
        <w:rPr>
          <w:rFonts w:eastAsia="Times" w:cs="Arial"/>
          <w:color w:val="000000" w:themeColor="text1"/>
          <w:szCs w:val="24"/>
        </w:rPr>
        <w:t xml:space="preserve"> </w:t>
      </w:r>
      <w:r w:rsidR="008115FD" w:rsidRPr="007755D1">
        <w:rPr>
          <w:rFonts w:eastAsia="Times" w:cs="Arial"/>
          <w:color w:val="000000" w:themeColor="text1"/>
          <w:szCs w:val="24"/>
        </w:rPr>
        <w:t>i</w:t>
      </w:r>
      <w:r w:rsidR="32B6ED69" w:rsidRPr="007755D1">
        <w:rPr>
          <w:rFonts w:eastAsia="Times" w:cs="Arial"/>
          <w:color w:val="000000" w:themeColor="text1"/>
          <w:szCs w:val="24"/>
        </w:rPr>
        <w:t>nvestigative reports falling under Title IX</w:t>
      </w:r>
      <w:r w:rsidR="008115FD" w:rsidRPr="007755D1">
        <w:rPr>
          <w:rFonts w:eastAsia="Times" w:cs="Arial"/>
          <w:color w:val="000000" w:themeColor="text1"/>
          <w:szCs w:val="24"/>
        </w:rPr>
        <w:t xml:space="preserve"> </w:t>
      </w:r>
      <w:r w:rsidR="32B6ED69" w:rsidRPr="007755D1">
        <w:rPr>
          <w:rFonts w:eastAsia="Times" w:cs="Arial"/>
          <w:color w:val="000000" w:themeColor="text1"/>
          <w:szCs w:val="24"/>
        </w:rPr>
        <w:t>sexual harassment with the parties and their advisors</w:t>
      </w:r>
      <w:r w:rsidR="008115FD" w:rsidRPr="007755D1">
        <w:rPr>
          <w:rFonts w:eastAsia="Times" w:cs="Arial"/>
          <w:color w:val="000000" w:themeColor="text1"/>
          <w:szCs w:val="24"/>
        </w:rPr>
        <w:t>. I</w:t>
      </w:r>
      <w:r w:rsidR="32B6ED69" w:rsidRPr="007755D1">
        <w:rPr>
          <w:rFonts w:eastAsia="Times" w:cs="Arial"/>
          <w:color w:val="000000" w:themeColor="text1"/>
          <w:szCs w:val="24"/>
        </w:rPr>
        <w:t xml:space="preserve">nvestigative reports falling outside of Title IX sexual harassment </w:t>
      </w:r>
      <w:r w:rsidR="00CE3F3B" w:rsidRPr="007755D1">
        <w:rPr>
          <w:rFonts w:eastAsia="Times" w:cs="Arial"/>
          <w:color w:val="000000" w:themeColor="text1"/>
          <w:szCs w:val="24"/>
        </w:rPr>
        <w:t xml:space="preserve">must </w:t>
      </w:r>
      <w:r w:rsidR="32B6ED69" w:rsidRPr="007755D1">
        <w:rPr>
          <w:rFonts w:eastAsia="Times" w:cs="Arial"/>
          <w:color w:val="000000" w:themeColor="text1"/>
          <w:szCs w:val="24"/>
        </w:rPr>
        <w:t xml:space="preserve">not be shared with the parties </w:t>
      </w:r>
      <w:r w:rsidR="008115FD" w:rsidRPr="007755D1">
        <w:rPr>
          <w:rFonts w:eastAsia="Times" w:cs="Arial"/>
          <w:color w:val="000000" w:themeColor="text1"/>
          <w:szCs w:val="24"/>
        </w:rPr>
        <w:t>before the</w:t>
      </w:r>
      <w:r w:rsidR="32B6ED69" w:rsidRPr="007755D1">
        <w:rPr>
          <w:rFonts w:eastAsia="Times" w:cs="Arial"/>
          <w:color w:val="000000" w:themeColor="text1"/>
          <w:szCs w:val="24"/>
        </w:rPr>
        <w:t xml:space="preserve"> report </w:t>
      </w:r>
      <w:r w:rsidR="008115FD" w:rsidRPr="007755D1">
        <w:rPr>
          <w:rFonts w:eastAsia="Times" w:cs="Arial"/>
          <w:color w:val="000000" w:themeColor="text1"/>
          <w:szCs w:val="24"/>
        </w:rPr>
        <w:t xml:space="preserve">is </w:t>
      </w:r>
      <w:r w:rsidR="32B6ED69" w:rsidRPr="007755D1">
        <w:rPr>
          <w:rFonts w:eastAsia="Times" w:cs="Arial"/>
          <w:color w:val="000000" w:themeColor="text1"/>
          <w:szCs w:val="24"/>
        </w:rPr>
        <w:t>complet</w:t>
      </w:r>
      <w:r w:rsidR="008115FD" w:rsidRPr="007755D1">
        <w:rPr>
          <w:rFonts w:eastAsia="Times" w:cs="Arial"/>
          <w:color w:val="000000" w:themeColor="text1"/>
          <w:szCs w:val="24"/>
        </w:rPr>
        <w:t>ed</w:t>
      </w:r>
      <w:r w:rsidR="32B6ED69" w:rsidRPr="007755D1">
        <w:rPr>
          <w:rFonts w:eastAsia="Times" w:cs="Arial"/>
          <w:color w:val="000000" w:themeColor="text1"/>
          <w:szCs w:val="24"/>
        </w:rPr>
        <w:t xml:space="preserve">. </w:t>
      </w:r>
      <w:r w:rsidR="00A37B9B" w:rsidRPr="007755D1">
        <w:rPr>
          <w:rFonts w:eastAsia="Times" w:cs="Arial"/>
          <w:color w:val="000000" w:themeColor="text1"/>
          <w:szCs w:val="24"/>
        </w:rPr>
        <w:t>Before</w:t>
      </w:r>
      <w:r w:rsidR="32B6ED69" w:rsidRPr="007755D1">
        <w:rPr>
          <w:rFonts w:eastAsia="Times" w:cs="Arial"/>
          <w:color w:val="000000" w:themeColor="text1"/>
          <w:szCs w:val="24"/>
        </w:rPr>
        <w:t xml:space="preserve"> completion of the Title IX sexual harassment investigative report, the investigator </w:t>
      </w:r>
      <w:r w:rsidR="00A37B9B" w:rsidRPr="007755D1">
        <w:rPr>
          <w:rFonts w:eastAsia="Times" w:cs="Arial"/>
          <w:color w:val="000000" w:themeColor="text1"/>
          <w:szCs w:val="24"/>
        </w:rPr>
        <w:t xml:space="preserve">must </w:t>
      </w:r>
      <w:r w:rsidR="32B6ED69" w:rsidRPr="007755D1">
        <w:rPr>
          <w:rFonts w:eastAsia="Times" w:cs="Arial"/>
          <w:color w:val="000000" w:themeColor="text1"/>
          <w:szCs w:val="24"/>
        </w:rPr>
        <w:t>send</w:t>
      </w:r>
      <w:r w:rsidR="00A37B9B" w:rsidRPr="007755D1">
        <w:rPr>
          <w:rFonts w:eastAsia="Times" w:cs="Arial"/>
          <w:color w:val="000000" w:themeColor="text1"/>
          <w:szCs w:val="24"/>
        </w:rPr>
        <w:t xml:space="preserve"> a copy of a draft of the report </w:t>
      </w:r>
      <w:r w:rsidR="00305CEB" w:rsidRPr="007755D1">
        <w:rPr>
          <w:rFonts w:eastAsia="Times" w:cs="Arial"/>
          <w:color w:val="000000" w:themeColor="text1"/>
          <w:szCs w:val="24"/>
        </w:rPr>
        <w:t xml:space="preserve">and any evidence obtained as part of the investigation that is directly related to the allegations made in a formal complaint </w:t>
      </w:r>
      <w:r w:rsidR="00A37B9B" w:rsidRPr="007755D1">
        <w:rPr>
          <w:rFonts w:eastAsia="Times" w:cs="Arial"/>
          <w:color w:val="000000" w:themeColor="text1"/>
          <w:szCs w:val="24"/>
        </w:rPr>
        <w:t>to</w:t>
      </w:r>
      <w:r w:rsidR="32B6ED69" w:rsidRPr="007755D1">
        <w:rPr>
          <w:rFonts w:eastAsia="Times" w:cs="Arial"/>
          <w:color w:val="000000" w:themeColor="text1"/>
          <w:szCs w:val="24"/>
        </w:rPr>
        <w:t xml:space="preserve"> each party and their advisor</w:t>
      </w:r>
      <w:r w:rsidR="00A37B9B" w:rsidRPr="007755D1">
        <w:rPr>
          <w:rFonts w:eastAsia="Times" w:cs="Arial"/>
          <w:color w:val="000000" w:themeColor="text1"/>
          <w:szCs w:val="24"/>
        </w:rPr>
        <w:t xml:space="preserve"> for their review and inspection</w:t>
      </w:r>
      <w:r w:rsidR="32B6ED69" w:rsidRPr="007755D1">
        <w:rPr>
          <w:rFonts w:eastAsia="Times" w:cs="Arial"/>
          <w:color w:val="000000" w:themeColor="text1"/>
          <w:szCs w:val="24"/>
        </w:rPr>
        <w:t xml:space="preserve"> a copy. The parties </w:t>
      </w:r>
      <w:r w:rsidR="00CE3F3B" w:rsidRPr="007755D1">
        <w:rPr>
          <w:rFonts w:eastAsia="Times" w:cs="Arial"/>
          <w:color w:val="000000" w:themeColor="text1"/>
          <w:szCs w:val="24"/>
        </w:rPr>
        <w:t xml:space="preserve">must </w:t>
      </w:r>
      <w:r w:rsidR="32B6ED69" w:rsidRPr="007755D1">
        <w:rPr>
          <w:rFonts w:eastAsia="Times" w:cs="Arial"/>
          <w:color w:val="000000" w:themeColor="text1"/>
          <w:szCs w:val="24"/>
        </w:rPr>
        <w:t xml:space="preserve">have </w:t>
      </w:r>
      <w:r w:rsidR="00305CEB" w:rsidRPr="007755D1">
        <w:rPr>
          <w:rFonts w:eastAsia="Times" w:cs="Arial"/>
          <w:color w:val="000000" w:themeColor="text1"/>
          <w:szCs w:val="24"/>
        </w:rPr>
        <w:t>10</w:t>
      </w:r>
      <w:r w:rsidR="32B6ED69" w:rsidRPr="007755D1">
        <w:rPr>
          <w:rFonts w:eastAsia="Times" w:cs="Arial"/>
          <w:color w:val="000000" w:themeColor="text1"/>
          <w:szCs w:val="24"/>
        </w:rPr>
        <w:t xml:space="preserve"> calendar days to submit a written response, which the investigator </w:t>
      </w:r>
      <w:r w:rsidR="00F6079B" w:rsidRPr="007755D1">
        <w:rPr>
          <w:rFonts w:eastAsia="Times" w:cs="Arial"/>
          <w:color w:val="000000" w:themeColor="text1"/>
          <w:szCs w:val="24"/>
        </w:rPr>
        <w:t xml:space="preserve">must </w:t>
      </w:r>
      <w:r w:rsidR="32B6ED69" w:rsidRPr="007755D1">
        <w:rPr>
          <w:rFonts w:eastAsia="Times" w:cs="Arial"/>
          <w:color w:val="000000" w:themeColor="text1"/>
          <w:szCs w:val="24"/>
        </w:rPr>
        <w:t xml:space="preserve">consider </w:t>
      </w:r>
      <w:r w:rsidR="00F6079B" w:rsidRPr="007755D1">
        <w:rPr>
          <w:rFonts w:eastAsia="Times" w:cs="Arial"/>
          <w:color w:val="000000" w:themeColor="text1"/>
          <w:szCs w:val="24"/>
        </w:rPr>
        <w:t>before</w:t>
      </w:r>
      <w:r w:rsidR="32B6ED69" w:rsidRPr="007755D1">
        <w:rPr>
          <w:rFonts w:eastAsia="Times" w:cs="Arial"/>
          <w:color w:val="000000" w:themeColor="text1"/>
          <w:szCs w:val="24"/>
        </w:rPr>
        <w:t xml:space="preserve"> completing the investigative report.</w:t>
      </w:r>
      <w:r w:rsidR="00F6079B" w:rsidRPr="007755D1">
        <w:rPr>
          <w:rFonts w:eastAsia="Times" w:cs="Arial"/>
          <w:color w:val="000000" w:themeColor="text1"/>
          <w:szCs w:val="24"/>
        </w:rPr>
        <w:t xml:space="preserve"> After completed, the investigator must provide</w:t>
      </w:r>
      <w:r w:rsidR="32B6ED69" w:rsidRPr="007755D1">
        <w:rPr>
          <w:rFonts w:eastAsia="Times" w:cs="Arial"/>
          <w:color w:val="000000" w:themeColor="text1"/>
          <w:szCs w:val="24"/>
        </w:rPr>
        <w:t xml:space="preserve"> </w:t>
      </w:r>
      <w:r w:rsidR="00F6079B" w:rsidRPr="007755D1">
        <w:rPr>
          <w:rFonts w:eastAsia="Times" w:cs="Arial"/>
          <w:color w:val="000000" w:themeColor="text1"/>
          <w:szCs w:val="24"/>
        </w:rPr>
        <w:t>t</w:t>
      </w:r>
      <w:r w:rsidR="32B6ED69" w:rsidRPr="007755D1">
        <w:rPr>
          <w:rFonts w:eastAsia="Times" w:cs="Arial"/>
          <w:color w:val="000000" w:themeColor="text1"/>
          <w:szCs w:val="24"/>
        </w:rPr>
        <w:t>he finalized investigative report to the parties and their advisors.</w:t>
      </w:r>
    </w:p>
    <w:p w14:paraId="6829FDED" w14:textId="562C374B" w:rsidR="002C3F2C" w:rsidRPr="006D7690" w:rsidRDefault="32B6ED69" w:rsidP="006D7690">
      <w:pPr>
        <w:pStyle w:val="Heading3"/>
      </w:pPr>
      <w:bookmarkStart w:id="44" w:name="_Toc142405756"/>
      <w:r w:rsidRPr="006D7690">
        <w:t>Impact of Investigations</w:t>
      </w:r>
      <w:bookmarkEnd w:id="44"/>
    </w:p>
    <w:p w14:paraId="04791670" w14:textId="08604316" w:rsidR="002C3F2C" w:rsidRPr="007755D1" w:rsidRDefault="32B6ED69" w:rsidP="006472A0">
      <w:pPr>
        <w:tabs>
          <w:tab w:val="left" w:pos="0"/>
          <w:tab w:val="left" w:pos="2160"/>
        </w:tabs>
        <w:rPr>
          <w:rFonts w:eastAsia="Times" w:cs="Arial"/>
          <w:color w:val="000000" w:themeColor="text1"/>
          <w:szCs w:val="24"/>
        </w:rPr>
      </w:pPr>
      <w:r w:rsidRPr="003F0064">
        <w:rPr>
          <w:rStyle w:val="Heading4Char"/>
          <w:rFonts w:ascii="Arial" w:hAnsi="Arial" w:cs="Arial"/>
          <w:b/>
          <w:bCs/>
          <w:i w:val="0"/>
          <w:iCs w:val="0"/>
          <w:color w:val="auto"/>
        </w:rPr>
        <w:t>Corrective Action by the School Following a Title IX Report:</w:t>
      </w:r>
      <w:r w:rsidRPr="007755D1">
        <w:rPr>
          <w:rFonts w:eastAsia="Times" w:cs="Arial"/>
          <w:color w:val="000000" w:themeColor="text1"/>
          <w:szCs w:val="24"/>
        </w:rPr>
        <w:t xml:space="preserve"> Employees, </w:t>
      </w:r>
      <w:r w:rsidR="003411FB" w:rsidRPr="007755D1">
        <w:rPr>
          <w:rFonts w:eastAsia="Times" w:cs="Arial"/>
          <w:color w:val="000000" w:themeColor="text1"/>
          <w:szCs w:val="24"/>
        </w:rPr>
        <w:t>v</w:t>
      </w:r>
      <w:r w:rsidRPr="007755D1">
        <w:rPr>
          <w:rFonts w:eastAsia="Times" w:cs="Arial"/>
          <w:color w:val="000000" w:themeColor="text1"/>
          <w:szCs w:val="24"/>
        </w:rPr>
        <w:t>endors</w:t>
      </w:r>
      <w:r w:rsidR="003411FB" w:rsidRPr="007755D1">
        <w:rPr>
          <w:rFonts w:eastAsia="Times" w:cs="Arial"/>
          <w:color w:val="000000" w:themeColor="text1"/>
          <w:szCs w:val="24"/>
        </w:rPr>
        <w:t>,</w:t>
      </w:r>
      <w:r w:rsidRPr="007755D1">
        <w:rPr>
          <w:rFonts w:eastAsia="Times" w:cs="Arial"/>
          <w:color w:val="000000" w:themeColor="text1"/>
          <w:szCs w:val="24"/>
        </w:rPr>
        <w:t xml:space="preserve"> and </w:t>
      </w:r>
      <w:r w:rsidR="003411FB" w:rsidRPr="007755D1">
        <w:rPr>
          <w:rFonts w:eastAsia="Times" w:cs="Arial"/>
          <w:color w:val="000000" w:themeColor="text1"/>
          <w:szCs w:val="24"/>
        </w:rPr>
        <w:t>v</w:t>
      </w:r>
      <w:r w:rsidRPr="007755D1">
        <w:rPr>
          <w:rFonts w:eastAsia="Times" w:cs="Arial"/>
          <w:color w:val="000000" w:themeColor="text1"/>
          <w:szCs w:val="24"/>
        </w:rPr>
        <w:t>olunteers may be subject to appropriate corrective action following a non-Title IX investigation and report</w:t>
      </w:r>
      <w:r w:rsidR="003411FB" w:rsidRPr="007755D1">
        <w:rPr>
          <w:rFonts w:eastAsia="Times" w:cs="Arial"/>
          <w:color w:val="000000" w:themeColor="text1"/>
          <w:szCs w:val="24"/>
        </w:rPr>
        <w:t>.</w:t>
      </w:r>
    </w:p>
    <w:p w14:paraId="79E4DA35" w14:textId="1A0D3880" w:rsidR="002C3F2C" w:rsidRPr="007755D1" w:rsidRDefault="32B6ED69" w:rsidP="006472A0">
      <w:pPr>
        <w:tabs>
          <w:tab w:val="left" w:pos="2880"/>
        </w:tabs>
        <w:rPr>
          <w:rFonts w:eastAsia="Times" w:cs="Arial"/>
          <w:color w:val="000000" w:themeColor="text1"/>
          <w:szCs w:val="24"/>
        </w:rPr>
      </w:pPr>
      <w:r w:rsidRPr="007755D1">
        <w:rPr>
          <w:rFonts w:eastAsia="Times" w:cs="Arial"/>
          <w:b/>
          <w:bCs/>
          <w:color w:val="000000" w:themeColor="text1"/>
          <w:szCs w:val="24"/>
        </w:rPr>
        <w:t>Employees:</w:t>
      </w:r>
      <w:r w:rsidRPr="007755D1">
        <w:rPr>
          <w:rFonts w:eastAsia="Times" w:cs="Arial"/>
          <w:color w:val="000000" w:themeColor="text1"/>
          <w:szCs w:val="24"/>
        </w:rPr>
        <w:t xml:space="preserve"> Employees who are found to have violated any Title IX policy or applicable law or statute are subject to disciplinary action up to and including dismissal.</w:t>
      </w:r>
    </w:p>
    <w:p w14:paraId="451951D2" w14:textId="39B3F51B" w:rsidR="002C3F2C" w:rsidRPr="007755D1" w:rsidRDefault="32B6ED69" w:rsidP="006472A0">
      <w:pPr>
        <w:tabs>
          <w:tab w:val="left" w:pos="0"/>
          <w:tab w:val="left" w:pos="2880"/>
        </w:tabs>
        <w:rPr>
          <w:rFonts w:eastAsia="Times" w:cs="Arial"/>
          <w:color w:val="000000" w:themeColor="text1"/>
          <w:szCs w:val="24"/>
        </w:rPr>
      </w:pPr>
      <w:r w:rsidRPr="007755D1">
        <w:rPr>
          <w:rFonts w:eastAsia="Times" w:cs="Arial"/>
          <w:b/>
          <w:bCs/>
          <w:color w:val="000000" w:themeColor="text1"/>
          <w:szCs w:val="24"/>
        </w:rPr>
        <w:t>Contractors, Consultants or Vendors:</w:t>
      </w:r>
      <w:r w:rsidRPr="007755D1">
        <w:rPr>
          <w:rFonts w:eastAsia="Times" w:cs="Arial"/>
          <w:color w:val="000000" w:themeColor="text1"/>
          <w:szCs w:val="24"/>
        </w:rPr>
        <w:t xml:space="preserve"> The Office of</w:t>
      </w:r>
      <w:r w:rsidR="003411FB" w:rsidRPr="007755D1">
        <w:rPr>
          <w:rFonts w:eastAsia="Times" w:cs="Arial"/>
          <w:color w:val="000000" w:themeColor="text1"/>
          <w:szCs w:val="24"/>
        </w:rPr>
        <w:t xml:space="preserve"> the</w:t>
      </w:r>
      <w:r w:rsidRPr="007755D1">
        <w:rPr>
          <w:rFonts w:eastAsia="Times" w:cs="Arial"/>
          <w:color w:val="000000" w:themeColor="text1"/>
          <w:szCs w:val="24"/>
        </w:rPr>
        <w:t xml:space="preserve"> General Counsel </w:t>
      </w:r>
      <w:r w:rsidR="003411FB" w:rsidRPr="007755D1">
        <w:rPr>
          <w:rFonts w:eastAsia="Times" w:cs="Arial"/>
          <w:color w:val="000000" w:themeColor="text1"/>
          <w:szCs w:val="24"/>
        </w:rPr>
        <w:t xml:space="preserve">(OGC) </w:t>
      </w:r>
      <w:r w:rsidR="00CE3F3B" w:rsidRPr="007755D1">
        <w:rPr>
          <w:rFonts w:eastAsia="Times" w:cs="Arial"/>
          <w:color w:val="000000" w:themeColor="text1"/>
          <w:szCs w:val="24"/>
        </w:rPr>
        <w:t xml:space="preserve">must </w:t>
      </w:r>
      <w:r w:rsidRPr="007755D1">
        <w:rPr>
          <w:rFonts w:eastAsia="Times" w:cs="Arial"/>
          <w:color w:val="000000" w:themeColor="text1"/>
          <w:szCs w:val="24"/>
        </w:rPr>
        <w:t xml:space="preserve">coordinate with the appropriate individuals within </w:t>
      </w:r>
      <w:r w:rsidR="00E275A1" w:rsidRPr="007755D1">
        <w:rPr>
          <w:rFonts w:eastAsia="Times" w:cs="Arial"/>
          <w:color w:val="000000" w:themeColor="text1"/>
          <w:szCs w:val="24"/>
        </w:rPr>
        <w:t xml:space="preserve">TWC </w:t>
      </w:r>
      <w:r w:rsidRPr="007755D1">
        <w:rPr>
          <w:rFonts w:eastAsia="Times" w:cs="Arial"/>
          <w:color w:val="000000" w:themeColor="text1"/>
          <w:szCs w:val="24"/>
        </w:rPr>
        <w:t>to determine the appropriate disciplinary actions for contractors, consultants</w:t>
      </w:r>
      <w:r w:rsidR="003411FB" w:rsidRPr="007755D1">
        <w:rPr>
          <w:rFonts w:eastAsia="Times" w:cs="Arial"/>
          <w:color w:val="000000" w:themeColor="text1"/>
          <w:szCs w:val="24"/>
        </w:rPr>
        <w:t>,</w:t>
      </w:r>
      <w:r w:rsidRPr="007755D1">
        <w:rPr>
          <w:rFonts w:eastAsia="Times" w:cs="Arial"/>
          <w:color w:val="000000" w:themeColor="text1"/>
          <w:szCs w:val="24"/>
        </w:rPr>
        <w:t xml:space="preserve"> or vendors</w:t>
      </w:r>
      <w:r w:rsidR="003411FB" w:rsidRPr="007755D1">
        <w:rPr>
          <w:rFonts w:eastAsia="Times" w:cs="Arial"/>
          <w:color w:val="000000" w:themeColor="text1"/>
          <w:szCs w:val="24"/>
        </w:rPr>
        <w:t>,</w:t>
      </w:r>
      <w:r w:rsidRPr="007755D1">
        <w:rPr>
          <w:rFonts w:eastAsia="Times" w:cs="Arial"/>
          <w:color w:val="000000" w:themeColor="text1"/>
          <w:szCs w:val="24"/>
        </w:rPr>
        <w:t xml:space="preserve"> which </w:t>
      </w:r>
      <w:r w:rsidR="003411FB" w:rsidRPr="007755D1">
        <w:rPr>
          <w:rFonts w:eastAsia="Times" w:cs="Arial"/>
          <w:color w:val="000000" w:themeColor="text1"/>
          <w:szCs w:val="24"/>
        </w:rPr>
        <w:t xml:space="preserve">may </w:t>
      </w:r>
      <w:r w:rsidRPr="007755D1">
        <w:rPr>
          <w:rFonts w:eastAsia="Times" w:cs="Arial"/>
          <w:color w:val="000000" w:themeColor="text1"/>
          <w:szCs w:val="24"/>
        </w:rPr>
        <w:t>include debarment.</w:t>
      </w:r>
    </w:p>
    <w:p w14:paraId="4EAE13CC" w14:textId="58E7BE33" w:rsidR="002C3F2C" w:rsidRPr="007755D1" w:rsidRDefault="32B6ED69" w:rsidP="006472A0">
      <w:pPr>
        <w:tabs>
          <w:tab w:val="left" w:pos="0"/>
          <w:tab w:val="left" w:pos="2880"/>
        </w:tabs>
        <w:rPr>
          <w:rFonts w:eastAsia="Times" w:cs="Arial"/>
          <w:color w:val="000000" w:themeColor="text1"/>
          <w:szCs w:val="24"/>
        </w:rPr>
      </w:pPr>
      <w:r w:rsidRPr="007755D1">
        <w:rPr>
          <w:rFonts w:eastAsia="Times" w:cs="Arial"/>
          <w:b/>
          <w:bCs/>
          <w:color w:val="000000" w:themeColor="text1"/>
          <w:szCs w:val="24"/>
        </w:rPr>
        <w:t>Volunteers</w:t>
      </w:r>
      <w:r w:rsidRPr="007755D1">
        <w:rPr>
          <w:rFonts w:eastAsia="Times" w:cs="Arial"/>
          <w:color w:val="000000" w:themeColor="text1"/>
          <w:szCs w:val="24"/>
        </w:rPr>
        <w:t xml:space="preserve">: </w:t>
      </w:r>
      <w:r w:rsidR="004978C9" w:rsidRPr="007755D1">
        <w:rPr>
          <w:rFonts w:eastAsia="Times" w:cs="Arial"/>
          <w:color w:val="000000" w:themeColor="text1"/>
          <w:szCs w:val="24"/>
        </w:rPr>
        <w:t>OGC</w:t>
      </w:r>
      <w:r w:rsidRPr="007755D1">
        <w:rPr>
          <w:rFonts w:eastAsia="Times" w:cs="Arial"/>
          <w:color w:val="000000" w:themeColor="text1"/>
          <w:szCs w:val="24"/>
        </w:rPr>
        <w:t xml:space="preserve"> </w:t>
      </w:r>
      <w:r w:rsidR="00CE3F3B" w:rsidRPr="007755D1">
        <w:rPr>
          <w:rFonts w:eastAsia="Times" w:cs="Arial"/>
          <w:color w:val="000000" w:themeColor="text1"/>
          <w:szCs w:val="24"/>
        </w:rPr>
        <w:t xml:space="preserve">must </w:t>
      </w:r>
      <w:r w:rsidRPr="007755D1">
        <w:rPr>
          <w:rFonts w:eastAsia="Times" w:cs="Arial"/>
          <w:color w:val="000000" w:themeColor="text1"/>
          <w:szCs w:val="24"/>
        </w:rPr>
        <w:t xml:space="preserve">coordinate with the appropriate individuals within </w:t>
      </w:r>
      <w:r w:rsidR="00E275A1" w:rsidRPr="007755D1">
        <w:rPr>
          <w:rFonts w:eastAsia="Times" w:cs="Arial"/>
          <w:color w:val="000000" w:themeColor="text1"/>
          <w:szCs w:val="24"/>
        </w:rPr>
        <w:t xml:space="preserve">TWC </w:t>
      </w:r>
      <w:r w:rsidRPr="007755D1">
        <w:rPr>
          <w:rFonts w:eastAsia="Times" w:cs="Arial"/>
          <w:color w:val="000000" w:themeColor="text1"/>
          <w:szCs w:val="24"/>
        </w:rPr>
        <w:t>to determine the appropriate disciplinary action for volunteers</w:t>
      </w:r>
      <w:r w:rsidR="004978C9" w:rsidRPr="007755D1">
        <w:rPr>
          <w:rFonts w:eastAsia="Times" w:cs="Arial"/>
          <w:color w:val="000000" w:themeColor="text1"/>
          <w:szCs w:val="24"/>
        </w:rPr>
        <w:t>,</w:t>
      </w:r>
      <w:r w:rsidRPr="007755D1">
        <w:rPr>
          <w:rFonts w:eastAsia="Times" w:cs="Arial"/>
          <w:color w:val="000000" w:themeColor="text1"/>
          <w:szCs w:val="24"/>
        </w:rPr>
        <w:t xml:space="preserve"> which </w:t>
      </w:r>
      <w:r w:rsidR="004978C9" w:rsidRPr="007755D1">
        <w:rPr>
          <w:rFonts w:eastAsia="Times" w:cs="Arial"/>
          <w:color w:val="000000" w:themeColor="text1"/>
          <w:szCs w:val="24"/>
        </w:rPr>
        <w:t xml:space="preserve">may </w:t>
      </w:r>
      <w:r w:rsidRPr="007755D1">
        <w:rPr>
          <w:rFonts w:eastAsia="Times" w:cs="Arial"/>
          <w:color w:val="000000" w:themeColor="text1"/>
          <w:szCs w:val="24"/>
        </w:rPr>
        <w:t xml:space="preserve">include, but is not limited to, </w:t>
      </w:r>
      <w:r w:rsidR="004978C9" w:rsidRPr="007755D1">
        <w:rPr>
          <w:rFonts w:eastAsia="Times" w:cs="Arial"/>
          <w:color w:val="000000" w:themeColor="text1"/>
          <w:szCs w:val="24"/>
        </w:rPr>
        <w:t>rescinding an individual’s</w:t>
      </w:r>
      <w:r w:rsidRPr="007755D1">
        <w:rPr>
          <w:rFonts w:eastAsia="Times" w:cs="Arial"/>
          <w:color w:val="000000" w:themeColor="text1"/>
          <w:szCs w:val="24"/>
        </w:rPr>
        <w:t xml:space="preserve"> authorization to serve as a volunteer.</w:t>
      </w:r>
    </w:p>
    <w:p w14:paraId="27C4D365" w14:textId="6F25199B" w:rsidR="002C3F2C" w:rsidRPr="007755D1" w:rsidRDefault="32B6ED69" w:rsidP="006472A0">
      <w:pPr>
        <w:tabs>
          <w:tab w:val="left" w:pos="0"/>
          <w:tab w:val="left" w:pos="1440"/>
        </w:tabs>
        <w:rPr>
          <w:rFonts w:eastAsia="Times" w:cs="Arial"/>
          <w:color w:val="000000" w:themeColor="text1"/>
          <w:szCs w:val="24"/>
        </w:rPr>
      </w:pPr>
      <w:r w:rsidRPr="007755D1">
        <w:rPr>
          <w:rFonts w:eastAsia="Times" w:cs="Arial"/>
          <w:b/>
          <w:bCs/>
          <w:color w:val="000000" w:themeColor="text1"/>
          <w:szCs w:val="24"/>
        </w:rPr>
        <w:t>Non-Title IX Investigations:</w:t>
      </w:r>
      <w:r w:rsidRPr="007755D1">
        <w:rPr>
          <w:rFonts w:eastAsia="Times" w:cs="Arial"/>
          <w:color w:val="000000" w:themeColor="text1"/>
          <w:szCs w:val="24"/>
        </w:rPr>
        <w:t xml:space="preserve"> Non-Title IX investigations are not subject to the procedures outlined above for Title IX investigations. Investigations that were initially designated as Title IX investigations but subsequently dismissed will no longer be subject to those procedures as of the date of dismissal.</w:t>
      </w:r>
    </w:p>
    <w:p w14:paraId="2425413D" w14:textId="5FEB00DD" w:rsidR="00A73C7A" w:rsidRDefault="32B6ED69" w:rsidP="00A73C7A">
      <w:pPr>
        <w:pStyle w:val="Heading2"/>
        <w:rPr>
          <w:rFonts w:eastAsia="Times"/>
        </w:rPr>
      </w:pPr>
      <w:bookmarkStart w:id="45" w:name="_Toc142405757"/>
      <w:r w:rsidRPr="007755D1">
        <w:rPr>
          <w:rFonts w:eastAsia="Times"/>
        </w:rPr>
        <w:lastRenderedPageBreak/>
        <w:t>E. Determinations</w:t>
      </w:r>
      <w:bookmarkEnd w:id="45"/>
    </w:p>
    <w:p w14:paraId="695D83A1" w14:textId="7D543FEC" w:rsidR="002C3F2C" w:rsidRPr="007755D1" w:rsidRDefault="32B6ED69">
      <w:pPr>
        <w:rPr>
          <w:rFonts w:cs="Arial"/>
          <w:szCs w:val="24"/>
        </w:rPr>
      </w:pPr>
      <w:r w:rsidRPr="007755D1">
        <w:rPr>
          <w:rFonts w:eastAsia="Times" w:cs="Arial"/>
          <w:color w:val="000000" w:themeColor="text1"/>
          <w:szCs w:val="24"/>
        </w:rPr>
        <w:t xml:space="preserve">The parties </w:t>
      </w:r>
      <w:r w:rsidR="00CE3F3B" w:rsidRPr="007755D1">
        <w:rPr>
          <w:rFonts w:eastAsia="Times" w:cs="Arial"/>
          <w:color w:val="000000" w:themeColor="text1"/>
          <w:szCs w:val="24"/>
        </w:rPr>
        <w:t xml:space="preserve">must </w:t>
      </w:r>
      <w:r w:rsidRPr="007755D1">
        <w:rPr>
          <w:rFonts w:eastAsia="Times" w:cs="Arial"/>
          <w:color w:val="000000" w:themeColor="text1"/>
          <w:szCs w:val="24"/>
        </w:rPr>
        <w:t xml:space="preserve">receive a determination regarding responsibility using the preponderance of the evidence standard. Regardless of the outcome of the investigation, </w:t>
      </w:r>
      <w:r w:rsidR="00E275A1" w:rsidRPr="007755D1">
        <w:rPr>
          <w:rFonts w:eastAsia="Times" w:cs="Arial"/>
          <w:color w:val="000000" w:themeColor="text1"/>
          <w:szCs w:val="24"/>
        </w:rPr>
        <w:t xml:space="preserve">TWC </w:t>
      </w:r>
      <w:r w:rsidR="009D09D8" w:rsidRPr="007755D1">
        <w:rPr>
          <w:rFonts w:eastAsia="Times" w:cs="Arial"/>
          <w:color w:val="000000" w:themeColor="text1"/>
          <w:szCs w:val="24"/>
        </w:rPr>
        <w:t xml:space="preserve">must </w:t>
      </w:r>
      <w:r w:rsidRPr="007755D1">
        <w:rPr>
          <w:rFonts w:eastAsia="Times" w:cs="Arial"/>
          <w:color w:val="000000" w:themeColor="text1"/>
          <w:szCs w:val="24"/>
        </w:rPr>
        <w:t xml:space="preserve">take steps to prevent the recurrence of sexual harassment </w:t>
      </w:r>
      <w:r w:rsidR="009D09D8" w:rsidRPr="007755D1">
        <w:rPr>
          <w:rFonts w:eastAsia="Times" w:cs="Arial"/>
          <w:color w:val="000000" w:themeColor="text1"/>
          <w:szCs w:val="24"/>
        </w:rPr>
        <w:t>and</w:t>
      </w:r>
      <w:r w:rsidRPr="007755D1">
        <w:rPr>
          <w:rFonts w:eastAsia="Times" w:cs="Arial"/>
          <w:color w:val="000000" w:themeColor="text1"/>
          <w:szCs w:val="24"/>
        </w:rPr>
        <w:t xml:space="preserve"> all misconduct covered herein and correct any discriminatory effects on all impacted parties as appropriate.</w:t>
      </w:r>
    </w:p>
    <w:p w14:paraId="66779F7A" w14:textId="558D157F" w:rsidR="00AE3D69" w:rsidRPr="006D7690" w:rsidRDefault="32B6ED69" w:rsidP="006D7690">
      <w:pPr>
        <w:pStyle w:val="Heading3"/>
        <w:rPr>
          <w:rStyle w:val="Heading3Char"/>
          <w:b/>
          <w:bCs/>
        </w:rPr>
      </w:pPr>
      <w:bookmarkStart w:id="46" w:name="_Toc142405758"/>
      <w:r w:rsidRPr="006D7690">
        <w:rPr>
          <w:rStyle w:val="Heading3Char"/>
          <w:b/>
          <w:bCs/>
        </w:rPr>
        <w:t xml:space="preserve">Cases </w:t>
      </w:r>
      <w:r w:rsidR="00616A55" w:rsidRPr="006D7690">
        <w:rPr>
          <w:rStyle w:val="Heading3Char"/>
          <w:b/>
          <w:bCs/>
        </w:rPr>
        <w:t>F</w:t>
      </w:r>
      <w:r w:rsidRPr="006D7690">
        <w:rPr>
          <w:rStyle w:val="Heading3Char"/>
          <w:b/>
          <w:bCs/>
        </w:rPr>
        <w:t xml:space="preserve">alling </w:t>
      </w:r>
      <w:r w:rsidR="00616A55" w:rsidRPr="006D7690">
        <w:rPr>
          <w:rStyle w:val="Heading3Char"/>
          <w:b/>
          <w:bCs/>
        </w:rPr>
        <w:t>U</w:t>
      </w:r>
      <w:r w:rsidRPr="006D7690">
        <w:rPr>
          <w:rStyle w:val="Heading3Char"/>
          <w:b/>
          <w:bCs/>
        </w:rPr>
        <w:t>nder Title IX Sexual Harassment</w:t>
      </w:r>
      <w:r w:rsidR="00616A55" w:rsidRPr="006D7690">
        <w:rPr>
          <w:rStyle w:val="Heading3Char"/>
          <w:b/>
          <w:bCs/>
        </w:rPr>
        <w:t>–</w:t>
      </w:r>
      <w:r w:rsidRPr="006D7690">
        <w:rPr>
          <w:rStyle w:val="Heading3Char"/>
          <w:b/>
          <w:bCs/>
        </w:rPr>
        <w:t>Written Determinations</w:t>
      </w:r>
      <w:bookmarkEnd w:id="46"/>
    </w:p>
    <w:p w14:paraId="4244CD64" w14:textId="33D3C8D9" w:rsidR="00616A55" w:rsidRPr="00AE3D69" w:rsidRDefault="32B6ED69" w:rsidP="006472A0">
      <w:pPr>
        <w:tabs>
          <w:tab w:val="left" w:pos="0"/>
          <w:tab w:val="left" w:pos="720"/>
        </w:tabs>
        <w:rPr>
          <w:rFonts w:eastAsiaTheme="majorEastAsia" w:cstheme="majorBidi"/>
          <w:b/>
          <w:szCs w:val="24"/>
        </w:rPr>
      </w:pPr>
      <w:r w:rsidRPr="007755D1">
        <w:rPr>
          <w:rFonts w:eastAsia="Times" w:cs="Arial"/>
          <w:color w:val="000000" w:themeColor="text1"/>
          <w:szCs w:val="24"/>
        </w:rPr>
        <w:t xml:space="preserve">After the Title IX </w:t>
      </w:r>
      <w:r w:rsidR="00616A55" w:rsidRPr="007755D1">
        <w:rPr>
          <w:rFonts w:eastAsia="Times" w:cs="Arial"/>
          <w:color w:val="000000" w:themeColor="text1"/>
          <w:szCs w:val="24"/>
        </w:rPr>
        <w:t>c</w:t>
      </w:r>
      <w:r w:rsidRPr="007755D1">
        <w:rPr>
          <w:rFonts w:eastAsia="Times" w:cs="Arial"/>
          <w:color w:val="000000" w:themeColor="text1"/>
          <w:szCs w:val="24"/>
        </w:rPr>
        <w:t xml:space="preserve">oordinator or designee has sent the draft investigative report to the parties, and before reaching a determination regarding responsibility, the </w:t>
      </w:r>
      <w:r w:rsidR="00616A55" w:rsidRPr="007755D1">
        <w:rPr>
          <w:rFonts w:eastAsia="Times" w:cs="Arial"/>
          <w:color w:val="000000" w:themeColor="text1"/>
          <w:szCs w:val="24"/>
        </w:rPr>
        <w:t>d</w:t>
      </w:r>
      <w:r w:rsidRPr="007755D1">
        <w:rPr>
          <w:rFonts w:eastAsia="Times" w:cs="Arial"/>
          <w:color w:val="000000" w:themeColor="text1"/>
          <w:szCs w:val="24"/>
        </w:rPr>
        <w:t>ecision-</w:t>
      </w:r>
      <w:r w:rsidR="00616A55" w:rsidRPr="007755D1">
        <w:rPr>
          <w:rFonts w:eastAsia="Times" w:cs="Arial"/>
          <w:color w:val="000000" w:themeColor="text1"/>
          <w:szCs w:val="24"/>
        </w:rPr>
        <w:t>m</w:t>
      </w:r>
      <w:r w:rsidRPr="007755D1">
        <w:rPr>
          <w:rFonts w:eastAsia="Times" w:cs="Arial"/>
          <w:color w:val="000000" w:themeColor="text1"/>
          <w:szCs w:val="24"/>
        </w:rPr>
        <w:t>aker</w:t>
      </w:r>
      <w:r w:rsidR="00616A55" w:rsidRPr="007755D1">
        <w:rPr>
          <w:rFonts w:eastAsia="Times" w:cs="Arial"/>
          <w:color w:val="000000" w:themeColor="text1"/>
          <w:szCs w:val="24"/>
        </w:rPr>
        <w:t xml:space="preserve"> must:</w:t>
      </w:r>
    </w:p>
    <w:p w14:paraId="10D6BD9D" w14:textId="7EA9D903" w:rsidR="00616A55" w:rsidRPr="007755D1" w:rsidRDefault="00616A55" w:rsidP="00616A55">
      <w:pPr>
        <w:pStyle w:val="ListParagraph"/>
        <w:numPr>
          <w:ilvl w:val="0"/>
          <w:numId w:val="16"/>
        </w:numPr>
        <w:tabs>
          <w:tab w:val="left" w:pos="0"/>
          <w:tab w:val="left" w:pos="720"/>
        </w:tabs>
        <w:rPr>
          <w:rFonts w:eastAsia="Times" w:cs="Arial"/>
          <w:color w:val="000000" w:themeColor="text1"/>
          <w:szCs w:val="24"/>
        </w:rPr>
      </w:pPr>
      <w:r w:rsidRPr="007755D1">
        <w:rPr>
          <w:rFonts w:eastAsia="Times" w:cs="Arial"/>
          <w:color w:val="000000" w:themeColor="text1"/>
          <w:szCs w:val="24"/>
        </w:rPr>
        <w:t xml:space="preserve">give </w:t>
      </w:r>
      <w:r w:rsidR="32B6ED69" w:rsidRPr="007755D1">
        <w:rPr>
          <w:rFonts w:eastAsia="Times" w:cs="Arial"/>
          <w:color w:val="000000" w:themeColor="text1"/>
          <w:szCs w:val="24"/>
        </w:rPr>
        <w:t>each party the opportunity to submit written, relevant questions that a party wants asked of any party or witness</w:t>
      </w:r>
      <w:r w:rsidRPr="007755D1">
        <w:rPr>
          <w:rFonts w:eastAsia="Times" w:cs="Arial"/>
          <w:color w:val="000000" w:themeColor="text1"/>
          <w:szCs w:val="24"/>
        </w:rPr>
        <w:t>;</w:t>
      </w:r>
    </w:p>
    <w:p w14:paraId="0286AD9B" w14:textId="54F7527B" w:rsidR="00616A55" w:rsidRPr="007755D1" w:rsidRDefault="32B6ED69" w:rsidP="00616A55">
      <w:pPr>
        <w:pStyle w:val="ListParagraph"/>
        <w:numPr>
          <w:ilvl w:val="0"/>
          <w:numId w:val="16"/>
        </w:numPr>
        <w:tabs>
          <w:tab w:val="left" w:pos="0"/>
          <w:tab w:val="left" w:pos="720"/>
        </w:tabs>
        <w:rPr>
          <w:rFonts w:eastAsia="Times" w:cs="Arial"/>
          <w:color w:val="000000" w:themeColor="text1"/>
          <w:szCs w:val="24"/>
        </w:rPr>
      </w:pPr>
      <w:r w:rsidRPr="007755D1">
        <w:rPr>
          <w:rFonts w:eastAsia="Times" w:cs="Arial"/>
          <w:color w:val="000000" w:themeColor="text1"/>
          <w:szCs w:val="24"/>
        </w:rPr>
        <w:t>provide each party with the answers</w:t>
      </w:r>
      <w:r w:rsidR="00616A55" w:rsidRPr="007755D1">
        <w:rPr>
          <w:rFonts w:eastAsia="Times" w:cs="Arial"/>
          <w:color w:val="000000" w:themeColor="text1"/>
          <w:szCs w:val="24"/>
        </w:rPr>
        <w:t xml:space="preserve"> to their questions; and</w:t>
      </w:r>
    </w:p>
    <w:p w14:paraId="6D112C03" w14:textId="2F242568" w:rsidR="00616A55" w:rsidRPr="007755D1" w:rsidRDefault="32B6ED69" w:rsidP="00616A55">
      <w:pPr>
        <w:pStyle w:val="ListParagraph"/>
        <w:numPr>
          <w:ilvl w:val="0"/>
          <w:numId w:val="16"/>
        </w:numPr>
        <w:tabs>
          <w:tab w:val="left" w:pos="0"/>
          <w:tab w:val="left" w:pos="720"/>
        </w:tabs>
        <w:rPr>
          <w:rFonts w:eastAsia="Times" w:cs="Arial"/>
          <w:color w:val="000000" w:themeColor="text1"/>
          <w:szCs w:val="24"/>
        </w:rPr>
      </w:pPr>
      <w:r w:rsidRPr="007755D1">
        <w:rPr>
          <w:rFonts w:eastAsia="Times" w:cs="Arial"/>
          <w:color w:val="000000" w:themeColor="text1"/>
          <w:szCs w:val="24"/>
        </w:rPr>
        <w:t xml:space="preserve">allow for additional, limited follow-up questions from each party. </w:t>
      </w:r>
    </w:p>
    <w:p w14:paraId="1C7E8870" w14:textId="597688B5" w:rsidR="002C3F2C" w:rsidRPr="007755D1" w:rsidRDefault="32B6ED69" w:rsidP="006472A0">
      <w:pPr>
        <w:tabs>
          <w:tab w:val="left" w:pos="0"/>
          <w:tab w:val="left" w:pos="720"/>
        </w:tabs>
        <w:rPr>
          <w:rFonts w:eastAsia="Times" w:cs="Arial"/>
          <w:color w:val="000000" w:themeColor="text1"/>
          <w:szCs w:val="24"/>
        </w:rPr>
      </w:pPr>
      <w:r w:rsidRPr="007755D1">
        <w:rPr>
          <w:rFonts w:eastAsia="Times" w:cs="Arial"/>
          <w:color w:val="000000" w:themeColor="text1"/>
          <w:szCs w:val="24"/>
        </w:rPr>
        <w:t xml:space="preserve">The </w:t>
      </w:r>
      <w:r w:rsidR="00616A55" w:rsidRPr="007755D1">
        <w:rPr>
          <w:rFonts w:eastAsia="Times" w:cs="Arial"/>
          <w:color w:val="000000" w:themeColor="text1"/>
          <w:szCs w:val="24"/>
        </w:rPr>
        <w:t>d</w:t>
      </w:r>
      <w:r w:rsidRPr="007755D1">
        <w:rPr>
          <w:rFonts w:eastAsia="Times" w:cs="Arial"/>
          <w:color w:val="000000" w:themeColor="text1"/>
          <w:szCs w:val="24"/>
        </w:rPr>
        <w:t>ecision-</w:t>
      </w:r>
      <w:r w:rsidR="00616A55" w:rsidRPr="007755D1">
        <w:rPr>
          <w:rFonts w:eastAsia="Times" w:cs="Arial"/>
          <w:color w:val="000000" w:themeColor="text1"/>
          <w:szCs w:val="24"/>
        </w:rPr>
        <w:t>m</w:t>
      </w:r>
      <w:r w:rsidRPr="007755D1">
        <w:rPr>
          <w:rFonts w:eastAsia="Times" w:cs="Arial"/>
          <w:color w:val="000000" w:themeColor="text1"/>
          <w:szCs w:val="24"/>
        </w:rPr>
        <w:t>aker may determin</w:t>
      </w:r>
      <w:r w:rsidR="00616A55" w:rsidRPr="007755D1">
        <w:rPr>
          <w:rFonts w:eastAsia="Times" w:cs="Arial"/>
          <w:color w:val="000000" w:themeColor="text1"/>
          <w:szCs w:val="24"/>
        </w:rPr>
        <w:t>e</w:t>
      </w:r>
      <w:r w:rsidRPr="007755D1">
        <w:rPr>
          <w:rFonts w:eastAsia="Times" w:cs="Arial"/>
          <w:color w:val="000000" w:themeColor="text1"/>
          <w:szCs w:val="24"/>
        </w:rPr>
        <w:t xml:space="preserve"> that a question is not relevant and will explain to the </w:t>
      </w:r>
      <w:r w:rsidR="00616A55" w:rsidRPr="007755D1">
        <w:rPr>
          <w:rFonts w:eastAsia="Times" w:cs="Arial"/>
          <w:color w:val="000000" w:themeColor="text1"/>
          <w:szCs w:val="24"/>
        </w:rPr>
        <w:t xml:space="preserve">asking </w:t>
      </w:r>
      <w:r w:rsidRPr="007755D1">
        <w:rPr>
          <w:rFonts w:eastAsia="Times" w:cs="Arial"/>
          <w:color w:val="000000" w:themeColor="text1"/>
          <w:szCs w:val="24"/>
        </w:rPr>
        <w:t xml:space="preserve">party any decision to exclude questions as not relevant. The </w:t>
      </w:r>
      <w:r w:rsidR="00616A55" w:rsidRPr="007755D1">
        <w:rPr>
          <w:rFonts w:eastAsia="Times" w:cs="Arial"/>
          <w:color w:val="000000" w:themeColor="text1"/>
          <w:szCs w:val="24"/>
        </w:rPr>
        <w:t>d</w:t>
      </w:r>
      <w:r w:rsidRPr="007755D1">
        <w:rPr>
          <w:rFonts w:eastAsia="Times" w:cs="Arial"/>
          <w:color w:val="000000" w:themeColor="text1"/>
          <w:szCs w:val="24"/>
        </w:rPr>
        <w:t>ecision-</w:t>
      </w:r>
      <w:r w:rsidR="00616A55" w:rsidRPr="007755D1">
        <w:rPr>
          <w:rFonts w:eastAsia="Times" w:cs="Arial"/>
          <w:color w:val="000000" w:themeColor="text1"/>
          <w:szCs w:val="24"/>
        </w:rPr>
        <w:t>m</w:t>
      </w:r>
      <w:r w:rsidRPr="007755D1">
        <w:rPr>
          <w:rFonts w:eastAsia="Times" w:cs="Arial"/>
          <w:color w:val="000000" w:themeColor="text1"/>
          <w:szCs w:val="24"/>
        </w:rPr>
        <w:t xml:space="preserve">aker </w:t>
      </w:r>
      <w:r w:rsidR="00CE3F3B" w:rsidRPr="007755D1">
        <w:rPr>
          <w:rFonts w:eastAsia="Times" w:cs="Arial"/>
          <w:color w:val="000000" w:themeColor="text1"/>
          <w:szCs w:val="24"/>
        </w:rPr>
        <w:t xml:space="preserve">must </w:t>
      </w:r>
      <w:r w:rsidRPr="007755D1">
        <w:rPr>
          <w:rFonts w:eastAsia="Times" w:cs="Arial"/>
          <w:color w:val="000000" w:themeColor="text1"/>
          <w:szCs w:val="24"/>
        </w:rPr>
        <w:t>issue a written determination regarding responsibility using the preponderance of the evidence standard.</w:t>
      </w:r>
    </w:p>
    <w:p w14:paraId="1ED6F27F" w14:textId="613D1F24" w:rsidR="002C3F2C" w:rsidRPr="007755D1" w:rsidRDefault="32B6ED69" w:rsidP="00694A65">
      <w:pPr>
        <w:tabs>
          <w:tab w:val="left" w:pos="0"/>
          <w:tab w:val="left" w:pos="1440"/>
        </w:tabs>
        <w:rPr>
          <w:rFonts w:eastAsia="Times" w:cs="Arial"/>
          <w:color w:val="000000" w:themeColor="text1"/>
          <w:szCs w:val="24"/>
        </w:rPr>
      </w:pPr>
      <w:r w:rsidRPr="007755D1">
        <w:rPr>
          <w:rFonts w:eastAsia="Times" w:cs="Arial"/>
          <w:color w:val="000000" w:themeColor="text1"/>
          <w:szCs w:val="24"/>
        </w:rPr>
        <w:t>The</w:t>
      </w:r>
      <w:r w:rsidR="00CE3F3B" w:rsidRPr="007755D1">
        <w:rPr>
          <w:rFonts w:eastAsia="Times" w:cs="Arial"/>
          <w:color w:val="000000" w:themeColor="text1"/>
          <w:szCs w:val="24"/>
        </w:rPr>
        <w:t xml:space="preserve"> decision-maker must simultaneously send the</w:t>
      </w:r>
      <w:r w:rsidRPr="007755D1">
        <w:rPr>
          <w:rFonts w:eastAsia="Times" w:cs="Arial"/>
          <w:color w:val="000000" w:themeColor="text1"/>
          <w:szCs w:val="24"/>
        </w:rPr>
        <w:t xml:space="preserve"> written determination in a prompt and equitable manner to inform the parties and their advisors, including the parent</w:t>
      </w:r>
      <w:r w:rsidR="003E31CF" w:rsidRPr="007755D1">
        <w:rPr>
          <w:rFonts w:eastAsia="Times" w:cs="Arial"/>
          <w:color w:val="000000" w:themeColor="text1"/>
          <w:szCs w:val="24"/>
        </w:rPr>
        <w:t xml:space="preserve"> and/or </w:t>
      </w:r>
      <w:r w:rsidRPr="007755D1">
        <w:rPr>
          <w:rFonts w:eastAsia="Times" w:cs="Arial"/>
          <w:color w:val="000000" w:themeColor="text1"/>
          <w:szCs w:val="24"/>
        </w:rPr>
        <w:t xml:space="preserve">guardian of </w:t>
      </w:r>
      <w:r w:rsidR="00A04A9F" w:rsidRPr="007755D1">
        <w:rPr>
          <w:rFonts w:eastAsia="Times" w:cs="Arial"/>
          <w:color w:val="000000" w:themeColor="text1"/>
          <w:szCs w:val="24"/>
        </w:rPr>
        <w:t xml:space="preserve">the </w:t>
      </w:r>
      <w:r w:rsidRPr="007755D1">
        <w:rPr>
          <w:rFonts w:eastAsia="Times" w:cs="Arial"/>
          <w:color w:val="000000" w:themeColor="text1"/>
          <w:szCs w:val="24"/>
        </w:rPr>
        <w:t>respondent and complainant, of the following:</w:t>
      </w:r>
    </w:p>
    <w:p w14:paraId="4F8D7F0F" w14:textId="417A33CF" w:rsidR="002C3F2C" w:rsidRPr="007755D1" w:rsidRDefault="32B6ED69" w:rsidP="00694A65">
      <w:pPr>
        <w:pStyle w:val="ListParagraph"/>
        <w:numPr>
          <w:ilvl w:val="2"/>
          <w:numId w:val="1"/>
        </w:numPr>
        <w:tabs>
          <w:tab w:val="left" w:pos="0"/>
          <w:tab w:val="left" w:pos="2160"/>
        </w:tabs>
        <w:ind w:left="720"/>
        <w:rPr>
          <w:rFonts w:eastAsia="Times" w:cs="Arial"/>
          <w:color w:val="000000" w:themeColor="text1"/>
          <w:szCs w:val="24"/>
        </w:rPr>
      </w:pPr>
      <w:r w:rsidRPr="007755D1">
        <w:rPr>
          <w:rFonts w:eastAsia="Times" w:cs="Arial"/>
          <w:color w:val="000000" w:themeColor="text1"/>
          <w:szCs w:val="24"/>
        </w:rPr>
        <w:t>The section of the policies alleged to have been violated</w:t>
      </w:r>
    </w:p>
    <w:p w14:paraId="237A0522" w14:textId="29C8953F" w:rsidR="002C3F2C" w:rsidRPr="007755D1" w:rsidRDefault="003E31CF" w:rsidP="00694A65">
      <w:pPr>
        <w:pStyle w:val="ListParagraph"/>
        <w:numPr>
          <w:ilvl w:val="2"/>
          <w:numId w:val="1"/>
        </w:numPr>
        <w:tabs>
          <w:tab w:val="left" w:pos="0"/>
          <w:tab w:val="left" w:pos="2160"/>
        </w:tabs>
        <w:ind w:left="720"/>
        <w:rPr>
          <w:rFonts w:eastAsia="Times" w:cs="Arial"/>
          <w:color w:val="000000" w:themeColor="text1"/>
          <w:szCs w:val="24"/>
        </w:rPr>
      </w:pPr>
      <w:r w:rsidRPr="007755D1">
        <w:rPr>
          <w:rFonts w:eastAsia="Times" w:cs="Arial"/>
          <w:color w:val="000000" w:themeColor="text1"/>
          <w:szCs w:val="24"/>
        </w:rPr>
        <w:t>The f</w:t>
      </w:r>
      <w:r w:rsidR="32B6ED69" w:rsidRPr="007755D1">
        <w:rPr>
          <w:rFonts w:eastAsia="Times" w:cs="Arial"/>
          <w:color w:val="000000" w:themeColor="text1"/>
          <w:szCs w:val="24"/>
        </w:rPr>
        <w:t>indings of fact that support the determination</w:t>
      </w:r>
    </w:p>
    <w:p w14:paraId="00792AA0" w14:textId="1AB5504D" w:rsidR="002C3F2C" w:rsidRPr="007755D1" w:rsidRDefault="003E31CF" w:rsidP="00694A65">
      <w:pPr>
        <w:pStyle w:val="ListParagraph"/>
        <w:numPr>
          <w:ilvl w:val="2"/>
          <w:numId w:val="1"/>
        </w:numPr>
        <w:tabs>
          <w:tab w:val="left" w:pos="0"/>
          <w:tab w:val="left" w:pos="2160"/>
        </w:tabs>
        <w:ind w:left="720"/>
        <w:rPr>
          <w:rFonts w:eastAsia="Times" w:cs="Arial"/>
          <w:color w:val="000000" w:themeColor="text1"/>
          <w:szCs w:val="24"/>
        </w:rPr>
      </w:pPr>
      <w:r w:rsidRPr="007755D1">
        <w:rPr>
          <w:rFonts w:eastAsia="Times" w:cs="Arial"/>
          <w:color w:val="000000" w:themeColor="text1"/>
          <w:szCs w:val="24"/>
        </w:rPr>
        <w:t>The c</w:t>
      </w:r>
      <w:r w:rsidR="32B6ED69" w:rsidRPr="007755D1">
        <w:rPr>
          <w:rFonts w:eastAsia="Times" w:cs="Arial"/>
          <w:color w:val="000000" w:themeColor="text1"/>
          <w:szCs w:val="24"/>
        </w:rPr>
        <w:t>onclusions regarding the application of the findings of fact to the alleged policy violations</w:t>
      </w:r>
    </w:p>
    <w:p w14:paraId="03A9B6A3" w14:textId="5CE3098E" w:rsidR="002C3F2C" w:rsidRPr="007755D1" w:rsidRDefault="32B6ED69" w:rsidP="00694A65">
      <w:pPr>
        <w:pStyle w:val="ListParagraph"/>
        <w:numPr>
          <w:ilvl w:val="2"/>
          <w:numId w:val="1"/>
        </w:numPr>
        <w:tabs>
          <w:tab w:val="left" w:pos="0"/>
          <w:tab w:val="left" w:pos="2160"/>
        </w:tabs>
        <w:ind w:left="720"/>
        <w:rPr>
          <w:rFonts w:eastAsia="Times" w:cs="Arial"/>
          <w:color w:val="000000" w:themeColor="text1"/>
          <w:szCs w:val="24"/>
        </w:rPr>
      </w:pPr>
      <w:r w:rsidRPr="007755D1">
        <w:rPr>
          <w:rFonts w:eastAsia="Times" w:cs="Arial"/>
          <w:color w:val="000000" w:themeColor="text1"/>
          <w:szCs w:val="24"/>
        </w:rPr>
        <w:t xml:space="preserve">A statement of, and rationale for, the result as to each allegation, including a determination regarding responsibility, any disciplinary sanctions </w:t>
      </w:r>
      <w:r w:rsidR="00E275A1" w:rsidRPr="007755D1">
        <w:rPr>
          <w:rFonts w:eastAsia="Times" w:cs="Arial"/>
          <w:color w:val="000000" w:themeColor="text1"/>
          <w:szCs w:val="24"/>
        </w:rPr>
        <w:t xml:space="preserve">TWC </w:t>
      </w:r>
      <w:r w:rsidR="00CB2CC5" w:rsidRPr="007755D1">
        <w:rPr>
          <w:rFonts w:eastAsia="Times" w:cs="Arial"/>
          <w:color w:val="000000" w:themeColor="text1"/>
          <w:szCs w:val="24"/>
        </w:rPr>
        <w:t>will</w:t>
      </w:r>
      <w:r w:rsidRPr="007755D1">
        <w:rPr>
          <w:rFonts w:eastAsia="Times" w:cs="Arial"/>
          <w:color w:val="000000" w:themeColor="text1"/>
          <w:szCs w:val="24"/>
        </w:rPr>
        <w:t xml:space="preserve"> impose on the respondent, and whether remedies designed to restore or preserve equal access to the VR</w:t>
      </w:r>
      <w:r w:rsidR="007952C4" w:rsidRPr="007755D1">
        <w:rPr>
          <w:rFonts w:eastAsia="Times" w:cs="Arial"/>
          <w:color w:val="000000" w:themeColor="text1"/>
          <w:szCs w:val="24"/>
        </w:rPr>
        <w:t>-</w:t>
      </w:r>
      <w:r w:rsidRPr="007755D1">
        <w:rPr>
          <w:rFonts w:eastAsia="Times" w:cs="Arial"/>
          <w:color w:val="000000" w:themeColor="text1"/>
          <w:szCs w:val="24"/>
        </w:rPr>
        <w:t>CCRC education</w:t>
      </w:r>
      <w:r w:rsidR="008C01FD" w:rsidRPr="007755D1">
        <w:rPr>
          <w:rFonts w:eastAsia="Times" w:cs="Arial"/>
          <w:color w:val="000000" w:themeColor="text1"/>
          <w:szCs w:val="24"/>
        </w:rPr>
        <w:t>al</w:t>
      </w:r>
      <w:r w:rsidRPr="007755D1">
        <w:rPr>
          <w:rFonts w:eastAsia="Times" w:cs="Arial"/>
          <w:color w:val="000000" w:themeColor="text1"/>
          <w:szCs w:val="24"/>
        </w:rPr>
        <w:t xml:space="preserve"> program or activity will be provided by the </w:t>
      </w:r>
      <w:r w:rsidR="00CB2CC5" w:rsidRPr="007755D1">
        <w:rPr>
          <w:rFonts w:eastAsia="Times" w:cs="Arial"/>
          <w:color w:val="000000" w:themeColor="text1"/>
          <w:szCs w:val="24"/>
        </w:rPr>
        <w:t xml:space="preserve">respondent </w:t>
      </w:r>
      <w:r w:rsidRPr="007755D1">
        <w:rPr>
          <w:rFonts w:eastAsia="Times" w:cs="Arial"/>
          <w:color w:val="000000" w:themeColor="text1"/>
          <w:szCs w:val="24"/>
        </w:rPr>
        <w:t xml:space="preserve">to the </w:t>
      </w:r>
      <w:r w:rsidR="003E31CF" w:rsidRPr="007755D1">
        <w:rPr>
          <w:rFonts w:eastAsia="Times" w:cs="Arial"/>
          <w:color w:val="000000" w:themeColor="text1"/>
          <w:szCs w:val="24"/>
        </w:rPr>
        <w:t>c</w:t>
      </w:r>
      <w:r w:rsidRPr="007755D1">
        <w:rPr>
          <w:rFonts w:eastAsia="Times" w:cs="Arial"/>
          <w:color w:val="000000" w:themeColor="text1"/>
          <w:szCs w:val="24"/>
        </w:rPr>
        <w:t>omplainant</w:t>
      </w:r>
    </w:p>
    <w:p w14:paraId="6EF7511C" w14:textId="4EE7E060" w:rsidR="002C3F2C" w:rsidRPr="007755D1" w:rsidRDefault="003E31CF" w:rsidP="00694A65">
      <w:pPr>
        <w:pStyle w:val="ListParagraph"/>
        <w:numPr>
          <w:ilvl w:val="2"/>
          <w:numId w:val="1"/>
        </w:numPr>
        <w:tabs>
          <w:tab w:val="left" w:pos="0"/>
          <w:tab w:val="left" w:pos="2160"/>
        </w:tabs>
        <w:ind w:left="720"/>
        <w:rPr>
          <w:rFonts w:eastAsia="Times" w:cs="Arial"/>
          <w:color w:val="000000" w:themeColor="text1"/>
          <w:szCs w:val="24"/>
        </w:rPr>
      </w:pPr>
      <w:r w:rsidRPr="007755D1">
        <w:rPr>
          <w:rFonts w:eastAsia="Times" w:cs="Arial"/>
          <w:color w:val="000000" w:themeColor="text1"/>
          <w:szCs w:val="24"/>
        </w:rPr>
        <w:t>A description of the p</w:t>
      </w:r>
      <w:r w:rsidR="32B6ED69" w:rsidRPr="007755D1">
        <w:rPr>
          <w:rFonts w:eastAsia="Times" w:cs="Arial"/>
          <w:color w:val="000000" w:themeColor="text1"/>
          <w:szCs w:val="24"/>
        </w:rPr>
        <w:t>rocedures for appeal, including the bases upon which the parties may appeal</w:t>
      </w:r>
    </w:p>
    <w:p w14:paraId="7597D337" w14:textId="66AF99CE" w:rsidR="002C3F2C" w:rsidRPr="007755D1" w:rsidRDefault="32B6ED69" w:rsidP="00A73C7A">
      <w:pPr>
        <w:pStyle w:val="Heading2"/>
      </w:pPr>
      <w:bookmarkStart w:id="47" w:name="_Toc142405759"/>
      <w:r w:rsidRPr="007755D1">
        <w:rPr>
          <w:rFonts w:eastAsia="Times"/>
        </w:rPr>
        <w:t>F. Discipline</w:t>
      </w:r>
      <w:bookmarkEnd w:id="47"/>
    </w:p>
    <w:p w14:paraId="65E92FF4" w14:textId="43B186A9" w:rsidR="002C3F2C" w:rsidRPr="007755D1" w:rsidRDefault="32B6ED69" w:rsidP="00694A65">
      <w:pPr>
        <w:tabs>
          <w:tab w:val="left" w:pos="0"/>
          <w:tab w:val="left" w:pos="720"/>
        </w:tabs>
        <w:rPr>
          <w:rFonts w:eastAsia="Times" w:cs="Arial"/>
          <w:color w:val="000000" w:themeColor="text1"/>
          <w:szCs w:val="24"/>
        </w:rPr>
      </w:pPr>
      <w:r w:rsidRPr="007755D1">
        <w:rPr>
          <w:rFonts w:eastAsia="Times" w:cs="Arial"/>
          <w:color w:val="000000" w:themeColor="text1"/>
          <w:szCs w:val="24"/>
        </w:rPr>
        <w:t xml:space="preserve">Employees who violate </w:t>
      </w:r>
      <w:r w:rsidR="00B472A2" w:rsidRPr="007755D1">
        <w:rPr>
          <w:rFonts w:eastAsia="Times" w:cs="Arial"/>
          <w:color w:val="000000" w:themeColor="text1"/>
          <w:szCs w:val="24"/>
        </w:rPr>
        <w:t xml:space="preserve">the Title IX </w:t>
      </w:r>
      <w:r w:rsidR="006F0759" w:rsidRPr="007755D1">
        <w:rPr>
          <w:rFonts w:eastAsia="Times" w:cs="Arial"/>
          <w:color w:val="000000" w:themeColor="text1"/>
          <w:szCs w:val="24"/>
        </w:rPr>
        <w:t>p</w:t>
      </w:r>
      <w:r w:rsidRPr="007755D1">
        <w:rPr>
          <w:rFonts w:eastAsia="Times" w:cs="Arial"/>
          <w:color w:val="000000" w:themeColor="text1"/>
          <w:szCs w:val="24"/>
        </w:rPr>
        <w:t>olicy are subject to disciplinary action up to and including discharge.</w:t>
      </w:r>
    </w:p>
    <w:p w14:paraId="5FCC5ACC" w14:textId="3248206E" w:rsidR="002C3F2C" w:rsidRPr="007755D1" w:rsidRDefault="32B6ED69" w:rsidP="00694A65">
      <w:pPr>
        <w:tabs>
          <w:tab w:val="left" w:pos="0"/>
          <w:tab w:val="left" w:pos="720"/>
        </w:tabs>
        <w:rPr>
          <w:rFonts w:eastAsia="Times" w:cs="Arial"/>
          <w:color w:val="000000" w:themeColor="text1"/>
          <w:szCs w:val="24"/>
        </w:rPr>
      </w:pPr>
      <w:r w:rsidRPr="007755D1">
        <w:rPr>
          <w:rFonts w:eastAsia="Times" w:cs="Arial"/>
          <w:color w:val="000000" w:themeColor="text1"/>
          <w:szCs w:val="24"/>
        </w:rPr>
        <w:t xml:space="preserve">Students who violate </w:t>
      </w:r>
      <w:r w:rsidR="00B472A2" w:rsidRPr="007755D1">
        <w:rPr>
          <w:rFonts w:eastAsia="Times" w:cs="Arial"/>
          <w:color w:val="000000" w:themeColor="text1"/>
          <w:szCs w:val="24"/>
        </w:rPr>
        <w:t xml:space="preserve">the Title IX </w:t>
      </w:r>
      <w:r w:rsidR="006F0759" w:rsidRPr="007755D1">
        <w:rPr>
          <w:rFonts w:eastAsia="Times" w:cs="Arial"/>
          <w:color w:val="000000" w:themeColor="text1"/>
          <w:szCs w:val="24"/>
        </w:rPr>
        <w:t>p</w:t>
      </w:r>
      <w:r w:rsidRPr="007755D1">
        <w:rPr>
          <w:rFonts w:eastAsia="Times" w:cs="Arial"/>
          <w:color w:val="000000" w:themeColor="text1"/>
          <w:szCs w:val="24"/>
        </w:rPr>
        <w:t>olicy are subject to disciplinary action under the CCRC Student Handbook.</w:t>
      </w:r>
    </w:p>
    <w:p w14:paraId="559ABAA7" w14:textId="1A17177B" w:rsidR="002C3F2C" w:rsidRPr="007755D1" w:rsidRDefault="32B6ED69" w:rsidP="00694A65">
      <w:pPr>
        <w:tabs>
          <w:tab w:val="left" w:pos="0"/>
          <w:tab w:val="left" w:pos="720"/>
        </w:tabs>
        <w:rPr>
          <w:rFonts w:eastAsia="Times" w:cs="Arial"/>
          <w:color w:val="000000" w:themeColor="text1"/>
          <w:szCs w:val="24"/>
        </w:rPr>
      </w:pPr>
      <w:r w:rsidRPr="007755D1">
        <w:rPr>
          <w:rFonts w:eastAsia="Times" w:cs="Arial"/>
          <w:color w:val="000000" w:themeColor="text1"/>
          <w:szCs w:val="24"/>
        </w:rPr>
        <w:lastRenderedPageBreak/>
        <w:t xml:space="preserve">Contractors, consultants, or vendors who violate </w:t>
      </w:r>
      <w:r w:rsidR="00B472A2" w:rsidRPr="007755D1">
        <w:rPr>
          <w:rFonts w:eastAsia="Times" w:cs="Arial"/>
          <w:color w:val="000000" w:themeColor="text1"/>
          <w:szCs w:val="24"/>
        </w:rPr>
        <w:t>the Title IX p</w:t>
      </w:r>
      <w:r w:rsidRPr="007755D1">
        <w:rPr>
          <w:rFonts w:eastAsia="Times" w:cs="Arial"/>
          <w:color w:val="000000" w:themeColor="text1"/>
          <w:szCs w:val="24"/>
        </w:rPr>
        <w:t>olicy are subject to removal from and prohibited access to VR</w:t>
      </w:r>
      <w:r w:rsidR="007952C4" w:rsidRPr="007755D1">
        <w:rPr>
          <w:rFonts w:eastAsia="Times" w:cs="Arial"/>
          <w:color w:val="000000" w:themeColor="text1"/>
          <w:szCs w:val="24"/>
        </w:rPr>
        <w:t>-</w:t>
      </w:r>
      <w:r w:rsidRPr="007755D1">
        <w:rPr>
          <w:rFonts w:eastAsia="Times" w:cs="Arial"/>
          <w:color w:val="000000" w:themeColor="text1"/>
          <w:szCs w:val="24"/>
        </w:rPr>
        <w:t>CCRC premises, remedies of law, and/or remedies under their contract, up to and including contract termination.</w:t>
      </w:r>
    </w:p>
    <w:p w14:paraId="12426D6B" w14:textId="30652324" w:rsidR="00A73C7A" w:rsidRDefault="32B6ED69" w:rsidP="00A73C7A">
      <w:pPr>
        <w:pStyle w:val="Heading2"/>
        <w:rPr>
          <w:rFonts w:eastAsia="Times"/>
        </w:rPr>
      </w:pPr>
      <w:bookmarkStart w:id="48" w:name="_Toc142405760"/>
      <w:r w:rsidRPr="007755D1">
        <w:rPr>
          <w:rFonts w:eastAsia="Times"/>
        </w:rPr>
        <w:t>G. Resolution Timeframe</w:t>
      </w:r>
      <w:bookmarkEnd w:id="48"/>
    </w:p>
    <w:p w14:paraId="3A9E025A" w14:textId="56ABA76A" w:rsidR="002C3F2C" w:rsidRPr="007755D1" w:rsidRDefault="32B6ED69">
      <w:pPr>
        <w:rPr>
          <w:rFonts w:cs="Arial"/>
          <w:szCs w:val="24"/>
        </w:rPr>
      </w:pPr>
      <w:r w:rsidRPr="007755D1">
        <w:rPr>
          <w:rFonts w:eastAsia="Times" w:cs="Arial"/>
          <w:color w:val="000000" w:themeColor="text1"/>
          <w:szCs w:val="24"/>
        </w:rPr>
        <w:t xml:space="preserve">Investigations </w:t>
      </w:r>
      <w:r w:rsidR="00B472A2" w:rsidRPr="007755D1">
        <w:rPr>
          <w:rFonts w:eastAsia="Times" w:cs="Arial"/>
          <w:color w:val="000000" w:themeColor="text1"/>
          <w:szCs w:val="24"/>
        </w:rPr>
        <w:t xml:space="preserve">must </w:t>
      </w:r>
      <w:r w:rsidRPr="007755D1">
        <w:rPr>
          <w:rFonts w:eastAsia="Times" w:cs="Arial"/>
          <w:color w:val="000000" w:themeColor="text1"/>
          <w:szCs w:val="24"/>
        </w:rPr>
        <w:t>be completed promptly</w:t>
      </w:r>
      <w:r w:rsidR="00B472A2" w:rsidRPr="007755D1">
        <w:rPr>
          <w:rFonts w:eastAsia="Times" w:cs="Arial"/>
          <w:color w:val="000000" w:themeColor="text1"/>
          <w:szCs w:val="24"/>
        </w:rPr>
        <w:t>,</w:t>
      </w:r>
      <w:r w:rsidRPr="007755D1">
        <w:rPr>
          <w:rFonts w:eastAsia="Times" w:cs="Arial"/>
          <w:color w:val="000000" w:themeColor="text1"/>
          <w:szCs w:val="24"/>
        </w:rPr>
        <w:t xml:space="preserve"> although some investigations</w:t>
      </w:r>
      <w:r w:rsidR="00B472A2" w:rsidRPr="007755D1">
        <w:rPr>
          <w:rFonts w:eastAsia="Times" w:cs="Arial"/>
          <w:color w:val="000000" w:themeColor="text1"/>
          <w:szCs w:val="24"/>
        </w:rPr>
        <w:t xml:space="preserve"> may</w:t>
      </w:r>
      <w:r w:rsidRPr="007755D1">
        <w:rPr>
          <w:rFonts w:eastAsia="Times" w:cs="Arial"/>
          <w:color w:val="000000" w:themeColor="text1"/>
          <w:szCs w:val="24"/>
        </w:rPr>
        <w:t xml:space="preserve"> take weeks or even months</w:t>
      </w:r>
      <w:r w:rsidR="00B472A2" w:rsidRPr="007755D1">
        <w:rPr>
          <w:rFonts w:eastAsia="Times" w:cs="Arial"/>
          <w:color w:val="000000" w:themeColor="text1"/>
          <w:szCs w:val="24"/>
        </w:rPr>
        <w:t xml:space="preserve"> to complete</w:t>
      </w:r>
      <w:r w:rsidRPr="007755D1">
        <w:rPr>
          <w:rFonts w:eastAsia="Times" w:cs="Arial"/>
          <w:color w:val="000000" w:themeColor="text1"/>
          <w:szCs w:val="24"/>
        </w:rPr>
        <w:t xml:space="preserve">, depending on the nature, extent, and complexity of the allegations, availability of witnesses, police involvement, </w:t>
      </w:r>
      <w:r w:rsidR="00B472A2" w:rsidRPr="007755D1">
        <w:rPr>
          <w:rFonts w:eastAsia="Times" w:cs="Arial"/>
          <w:color w:val="000000" w:themeColor="text1"/>
          <w:szCs w:val="24"/>
        </w:rPr>
        <w:t xml:space="preserve">and so on. </w:t>
      </w:r>
    </w:p>
    <w:p w14:paraId="3DB20BC5" w14:textId="45028700" w:rsidR="002C3F2C" w:rsidRPr="007755D1" w:rsidRDefault="32B6ED69" w:rsidP="00694A65">
      <w:pPr>
        <w:tabs>
          <w:tab w:val="left" w:pos="0"/>
          <w:tab w:val="left" w:pos="720"/>
        </w:tabs>
        <w:rPr>
          <w:rFonts w:eastAsia="Times" w:cs="Arial"/>
          <w:color w:val="000000" w:themeColor="text1"/>
          <w:szCs w:val="24"/>
        </w:rPr>
      </w:pPr>
      <w:r w:rsidRPr="007755D1">
        <w:rPr>
          <w:rFonts w:eastAsia="Times" w:cs="Arial"/>
          <w:color w:val="000000" w:themeColor="text1"/>
          <w:szCs w:val="24"/>
        </w:rPr>
        <w:t xml:space="preserve">The Title IX </w:t>
      </w:r>
      <w:r w:rsidR="00B472A2" w:rsidRPr="007755D1">
        <w:rPr>
          <w:rFonts w:eastAsia="Times" w:cs="Arial"/>
          <w:color w:val="000000" w:themeColor="text1"/>
          <w:szCs w:val="24"/>
        </w:rPr>
        <w:t>c</w:t>
      </w:r>
      <w:r w:rsidRPr="007755D1">
        <w:rPr>
          <w:rFonts w:eastAsia="Times" w:cs="Arial"/>
          <w:color w:val="000000" w:themeColor="text1"/>
          <w:szCs w:val="24"/>
        </w:rPr>
        <w:t xml:space="preserve">oordinator or designee </w:t>
      </w:r>
      <w:r w:rsidR="00B472A2" w:rsidRPr="007755D1">
        <w:rPr>
          <w:rFonts w:eastAsia="Times" w:cs="Arial"/>
          <w:color w:val="000000" w:themeColor="text1"/>
          <w:szCs w:val="24"/>
        </w:rPr>
        <w:t xml:space="preserve">must </w:t>
      </w:r>
      <w:r w:rsidRPr="007755D1">
        <w:rPr>
          <w:rFonts w:eastAsia="Times" w:cs="Arial"/>
          <w:color w:val="000000" w:themeColor="text1"/>
          <w:szCs w:val="24"/>
        </w:rPr>
        <w:t>make a good faith effort to complete the resolution process, not including appeals and discipline, within a 90</w:t>
      </w:r>
      <w:r w:rsidR="00F6417D" w:rsidRPr="007755D1">
        <w:rPr>
          <w:rFonts w:eastAsia="Times" w:cs="Arial"/>
          <w:color w:val="000000" w:themeColor="text1"/>
          <w:szCs w:val="24"/>
        </w:rPr>
        <w:t>-</w:t>
      </w:r>
      <w:r w:rsidRPr="007755D1">
        <w:rPr>
          <w:rFonts w:eastAsia="Times" w:cs="Arial"/>
          <w:color w:val="000000" w:themeColor="text1"/>
          <w:szCs w:val="24"/>
        </w:rPr>
        <w:t>business</w:t>
      </w:r>
      <w:r w:rsidR="00B472A2" w:rsidRPr="007755D1">
        <w:rPr>
          <w:rFonts w:eastAsia="Times" w:cs="Arial"/>
          <w:color w:val="000000" w:themeColor="text1"/>
          <w:szCs w:val="24"/>
        </w:rPr>
        <w:t>-</w:t>
      </w:r>
      <w:r w:rsidRPr="007755D1">
        <w:rPr>
          <w:rFonts w:eastAsia="Times" w:cs="Arial"/>
          <w:color w:val="000000" w:themeColor="text1"/>
          <w:szCs w:val="24"/>
        </w:rPr>
        <w:t>day</w:t>
      </w:r>
      <w:r w:rsidR="09FF6A99" w:rsidRPr="007755D1">
        <w:rPr>
          <w:rFonts w:eastAsia="Times" w:cs="Arial"/>
          <w:color w:val="000000" w:themeColor="text1"/>
          <w:szCs w:val="24"/>
        </w:rPr>
        <w:t xml:space="preserve"> </w:t>
      </w:r>
      <w:r w:rsidRPr="007755D1">
        <w:rPr>
          <w:rFonts w:eastAsia="Times" w:cs="Arial"/>
          <w:color w:val="000000" w:themeColor="text1"/>
          <w:szCs w:val="24"/>
        </w:rPr>
        <w:t xml:space="preserve">time </w:t>
      </w:r>
      <w:r w:rsidR="00B472A2" w:rsidRPr="007755D1">
        <w:rPr>
          <w:rFonts w:eastAsia="Times" w:cs="Arial"/>
          <w:color w:val="000000" w:themeColor="text1"/>
          <w:szCs w:val="24"/>
        </w:rPr>
        <w:t>frame</w:t>
      </w:r>
      <w:r w:rsidRPr="007755D1">
        <w:rPr>
          <w:rFonts w:eastAsia="Times" w:cs="Arial"/>
          <w:color w:val="000000" w:themeColor="text1"/>
          <w:szCs w:val="24"/>
        </w:rPr>
        <w:t xml:space="preserve">, which </w:t>
      </w:r>
      <w:r w:rsidR="00B472A2" w:rsidRPr="007755D1">
        <w:rPr>
          <w:rFonts w:eastAsia="Times" w:cs="Arial"/>
          <w:color w:val="000000" w:themeColor="text1"/>
          <w:szCs w:val="24"/>
        </w:rPr>
        <w:t xml:space="preserve">may </w:t>
      </w:r>
      <w:r w:rsidRPr="007755D1">
        <w:rPr>
          <w:rFonts w:eastAsia="Times" w:cs="Arial"/>
          <w:color w:val="000000" w:themeColor="text1"/>
          <w:szCs w:val="24"/>
        </w:rPr>
        <w:t>be extended, with notice to the parties as appropriate.</w:t>
      </w:r>
    </w:p>
    <w:p w14:paraId="736D22CA" w14:textId="0064A6DF" w:rsidR="002C3F2C" w:rsidRPr="007755D1" w:rsidRDefault="32B6ED69" w:rsidP="00A73C7A">
      <w:pPr>
        <w:pStyle w:val="Heading2"/>
      </w:pPr>
      <w:bookmarkStart w:id="49" w:name="_Toc142405761"/>
      <w:r w:rsidRPr="007755D1">
        <w:rPr>
          <w:rFonts w:eastAsia="Times"/>
        </w:rPr>
        <w:t>H. Appeal Procedures</w:t>
      </w:r>
      <w:bookmarkEnd w:id="49"/>
    </w:p>
    <w:p w14:paraId="4AB17979" w14:textId="0D01DC73" w:rsidR="002C3F2C" w:rsidRPr="007755D1" w:rsidRDefault="32B6ED69" w:rsidP="00694A65">
      <w:pPr>
        <w:tabs>
          <w:tab w:val="left" w:pos="0"/>
          <w:tab w:val="left" w:pos="720"/>
        </w:tabs>
        <w:rPr>
          <w:rFonts w:eastAsia="Times" w:cs="Arial"/>
          <w:color w:val="000000" w:themeColor="text1"/>
          <w:szCs w:val="24"/>
        </w:rPr>
      </w:pPr>
      <w:r w:rsidRPr="007755D1">
        <w:rPr>
          <w:rFonts w:eastAsia="Times" w:cs="Arial"/>
          <w:color w:val="000000" w:themeColor="text1"/>
          <w:szCs w:val="24"/>
        </w:rPr>
        <w:t xml:space="preserve">The agency must offer both parties the option </w:t>
      </w:r>
      <w:r w:rsidR="004874BE" w:rsidRPr="007755D1">
        <w:rPr>
          <w:rFonts w:eastAsia="Times" w:cs="Arial"/>
          <w:color w:val="000000" w:themeColor="text1"/>
          <w:szCs w:val="24"/>
        </w:rPr>
        <w:t xml:space="preserve">to </w:t>
      </w:r>
      <w:r w:rsidRPr="007755D1">
        <w:rPr>
          <w:rFonts w:eastAsia="Times" w:cs="Arial"/>
          <w:color w:val="000000" w:themeColor="text1"/>
          <w:szCs w:val="24"/>
        </w:rPr>
        <w:t>appeal from:</w:t>
      </w:r>
    </w:p>
    <w:p w14:paraId="1F293D1F" w14:textId="1B72EC44" w:rsidR="002C3F2C" w:rsidRPr="007755D1" w:rsidRDefault="004874BE" w:rsidP="00694A65">
      <w:pPr>
        <w:pStyle w:val="ListParagraph"/>
        <w:numPr>
          <w:ilvl w:val="1"/>
          <w:numId w:val="2"/>
        </w:numPr>
        <w:tabs>
          <w:tab w:val="left" w:pos="0"/>
          <w:tab w:val="left" w:pos="1440"/>
        </w:tabs>
        <w:ind w:left="720"/>
        <w:rPr>
          <w:rFonts w:eastAsia="Times" w:cs="Arial"/>
          <w:color w:val="000000" w:themeColor="text1"/>
          <w:szCs w:val="24"/>
        </w:rPr>
      </w:pPr>
      <w:r w:rsidRPr="007755D1">
        <w:rPr>
          <w:rFonts w:eastAsia="Times" w:cs="Arial"/>
          <w:color w:val="000000" w:themeColor="text1"/>
          <w:szCs w:val="24"/>
        </w:rPr>
        <w:t>a</w:t>
      </w:r>
      <w:r w:rsidR="32B6ED69" w:rsidRPr="007755D1">
        <w:rPr>
          <w:rFonts w:eastAsia="Times" w:cs="Arial"/>
          <w:color w:val="000000" w:themeColor="text1"/>
          <w:szCs w:val="24"/>
        </w:rPr>
        <w:t xml:space="preserve"> determination regarding responsibility;</w:t>
      </w:r>
      <w:r w:rsidRPr="007755D1">
        <w:rPr>
          <w:rFonts w:eastAsia="Times" w:cs="Arial"/>
          <w:color w:val="000000" w:themeColor="text1"/>
          <w:szCs w:val="24"/>
        </w:rPr>
        <w:t xml:space="preserve"> and</w:t>
      </w:r>
    </w:p>
    <w:p w14:paraId="46FAD1E5" w14:textId="22DEA0EE" w:rsidR="002C3F2C" w:rsidRPr="007755D1" w:rsidRDefault="004874BE" w:rsidP="00694A65">
      <w:pPr>
        <w:pStyle w:val="ListParagraph"/>
        <w:numPr>
          <w:ilvl w:val="1"/>
          <w:numId w:val="2"/>
        </w:numPr>
        <w:tabs>
          <w:tab w:val="left" w:pos="0"/>
          <w:tab w:val="left" w:pos="1440"/>
        </w:tabs>
        <w:ind w:left="720"/>
        <w:rPr>
          <w:rFonts w:eastAsia="Times" w:cs="Arial"/>
          <w:color w:val="000000" w:themeColor="text1"/>
          <w:szCs w:val="24"/>
        </w:rPr>
      </w:pPr>
      <w:r w:rsidRPr="007755D1">
        <w:rPr>
          <w:rFonts w:eastAsia="Times" w:cs="Arial"/>
          <w:color w:val="000000" w:themeColor="text1"/>
          <w:szCs w:val="24"/>
        </w:rPr>
        <w:t>t</w:t>
      </w:r>
      <w:r w:rsidR="32B6ED69" w:rsidRPr="007755D1">
        <w:rPr>
          <w:rFonts w:eastAsia="Times" w:cs="Arial"/>
          <w:color w:val="000000" w:themeColor="text1"/>
          <w:szCs w:val="24"/>
        </w:rPr>
        <w:t>he dismissal of a formal complaint or any allegations within the complaint.</w:t>
      </w:r>
    </w:p>
    <w:p w14:paraId="41C91B83" w14:textId="49F469E6" w:rsidR="002C3F2C" w:rsidRPr="007755D1" w:rsidRDefault="32B6ED69" w:rsidP="00694A65">
      <w:pPr>
        <w:tabs>
          <w:tab w:val="left" w:pos="0"/>
          <w:tab w:val="left" w:pos="720"/>
        </w:tabs>
        <w:rPr>
          <w:rFonts w:eastAsia="Times" w:cs="Arial"/>
          <w:color w:val="000000" w:themeColor="text1"/>
          <w:szCs w:val="24"/>
        </w:rPr>
      </w:pPr>
      <w:r w:rsidRPr="007755D1">
        <w:rPr>
          <w:rFonts w:eastAsia="Times" w:cs="Arial"/>
          <w:color w:val="000000" w:themeColor="text1"/>
          <w:szCs w:val="24"/>
        </w:rPr>
        <w:t xml:space="preserve">The scope of appeal rights </w:t>
      </w:r>
      <w:r w:rsidR="004874BE" w:rsidRPr="007755D1">
        <w:rPr>
          <w:rFonts w:eastAsia="Times" w:cs="Arial"/>
          <w:color w:val="000000" w:themeColor="text1"/>
          <w:szCs w:val="24"/>
        </w:rPr>
        <w:t xml:space="preserve">is determined based on </w:t>
      </w:r>
      <w:r w:rsidR="007E3233" w:rsidRPr="007755D1">
        <w:rPr>
          <w:rFonts w:eastAsia="Times" w:cs="Arial"/>
          <w:color w:val="000000" w:themeColor="text1"/>
          <w:szCs w:val="24"/>
        </w:rPr>
        <w:t>whether the</w:t>
      </w:r>
      <w:r w:rsidRPr="007755D1">
        <w:rPr>
          <w:rFonts w:eastAsia="Times" w:cs="Arial"/>
          <w:color w:val="000000" w:themeColor="text1"/>
          <w:szCs w:val="24"/>
        </w:rPr>
        <w:t xml:space="preserve"> following</w:t>
      </w:r>
      <w:r w:rsidR="007E3233" w:rsidRPr="007755D1">
        <w:rPr>
          <w:rFonts w:eastAsia="Times" w:cs="Arial"/>
          <w:color w:val="000000" w:themeColor="text1"/>
          <w:szCs w:val="24"/>
        </w:rPr>
        <w:t xml:space="preserve"> factors may have changed the</w:t>
      </w:r>
      <w:r w:rsidR="00B567E4" w:rsidRPr="007755D1">
        <w:rPr>
          <w:rFonts w:eastAsia="Times" w:cs="Arial"/>
          <w:color w:val="000000" w:themeColor="text1"/>
          <w:szCs w:val="24"/>
        </w:rPr>
        <w:t xml:space="preserve"> determination</w:t>
      </w:r>
      <w:r w:rsidR="007E3233" w:rsidRPr="007755D1">
        <w:rPr>
          <w:rFonts w:eastAsia="Times" w:cs="Arial"/>
          <w:color w:val="000000" w:themeColor="text1"/>
          <w:szCs w:val="24"/>
        </w:rPr>
        <w:t xml:space="preserve"> outcome</w:t>
      </w:r>
      <w:r w:rsidRPr="007755D1">
        <w:rPr>
          <w:rFonts w:eastAsia="Times" w:cs="Arial"/>
          <w:color w:val="000000" w:themeColor="text1"/>
          <w:szCs w:val="24"/>
        </w:rPr>
        <w:t>:</w:t>
      </w:r>
    </w:p>
    <w:p w14:paraId="34C33551" w14:textId="598FFFF1" w:rsidR="002C3F2C" w:rsidRPr="007755D1" w:rsidRDefault="32B6ED69" w:rsidP="00694A65">
      <w:pPr>
        <w:pStyle w:val="ListParagraph"/>
        <w:numPr>
          <w:ilvl w:val="1"/>
          <w:numId w:val="2"/>
        </w:numPr>
        <w:tabs>
          <w:tab w:val="left" w:pos="0"/>
          <w:tab w:val="left" w:pos="1440"/>
        </w:tabs>
        <w:ind w:left="720"/>
        <w:rPr>
          <w:rFonts w:eastAsia="Times" w:cs="Arial"/>
          <w:color w:val="000000" w:themeColor="text1"/>
          <w:szCs w:val="24"/>
        </w:rPr>
      </w:pPr>
      <w:r w:rsidRPr="007755D1">
        <w:rPr>
          <w:rFonts w:eastAsia="Times" w:cs="Arial"/>
          <w:color w:val="000000" w:themeColor="text1"/>
          <w:szCs w:val="24"/>
        </w:rPr>
        <w:t>Procedural irregularity</w:t>
      </w:r>
    </w:p>
    <w:p w14:paraId="3B1FA904" w14:textId="68D34B55" w:rsidR="002C3F2C" w:rsidRPr="007755D1" w:rsidRDefault="32B6ED69" w:rsidP="00694A65">
      <w:pPr>
        <w:pStyle w:val="ListParagraph"/>
        <w:numPr>
          <w:ilvl w:val="1"/>
          <w:numId w:val="2"/>
        </w:numPr>
        <w:tabs>
          <w:tab w:val="left" w:pos="0"/>
          <w:tab w:val="left" w:pos="1440"/>
        </w:tabs>
        <w:ind w:left="720"/>
        <w:rPr>
          <w:rFonts w:eastAsia="Times" w:cs="Arial"/>
          <w:color w:val="000000" w:themeColor="text1"/>
          <w:szCs w:val="24"/>
        </w:rPr>
      </w:pPr>
      <w:r w:rsidRPr="007755D1">
        <w:rPr>
          <w:rFonts w:eastAsia="Times" w:cs="Arial"/>
          <w:color w:val="000000" w:themeColor="text1"/>
          <w:szCs w:val="24"/>
        </w:rPr>
        <w:t xml:space="preserve">Newly discovered evidence </w:t>
      </w:r>
    </w:p>
    <w:p w14:paraId="369987A3" w14:textId="0C673E14" w:rsidR="002C3F2C" w:rsidRPr="007755D1" w:rsidRDefault="32B6ED69" w:rsidP="00694A65">
      <w:pPr>
        <w:pStyle w:val="ListParagraph"/>
        <w:numPr>
          <w:ilvl w:val="1"/>
          <w:numId w:val="2"/>
        </w:numPr>
        <w:tabs>
          <w:tab w:val="left" w:pos="0"/>
          <w:tab w:val="left" w:pos="1440"/>
        </w:tabs>
        <w:ind w:left="720"/>
        <w:rPr>
          <w:rFonts w:eastAsia="Times" w:cs="Arial"/>
          <w:color w:val="000000" w:themeColor="text1"/>
          <w:szCs w:val="24"/>
        </w:rPr>
      </w:pPr>
      <w:r w:rsidRPr="007755D1">
        <w:rPr>
          <w:rFonts w:eastAsia="Times" w:cs="Arial"/>
          <w:color w:val="000000" w:themeColor="text1"/>
          <w:szCs w:val="24"/>
        </w:rPr>
        <w:t>Title IX personnel conflict of interest or bias</w:t>
      </w:r>
    </w:p>
    <w:p w14:paraId="381E0745" w14:textId="088CA61B" w:rsidR="002C3F2C" w:rsidRPr="007755D1" w:rsidRDefault="00636388" w:rsidP="00694A65">
      <w:pPr>
        <w:tabs>
          <w:tab w:val="left" w:pos="0"/>
          <w:tab w:val="left" w:pos="720"/>
        </w:tabs>
        <w:rPr>
          <w:rFonts w:eastAsia="Times" w:cs="Arial"/>
          <w:color w:val="000000" w:themeColor="text1"/>
          <w:szCs w:val="24"/>
        </w:rPr>
      </w:pPr>
      <w:r w:rsidRPr="007755D1">
        <w:rPr>
          <w:rFonts w:eastAsia="Times" w:cs="Arial"/>
          <w:color w:val="000000" w:themeColor="text1"/>
          <w:szCs w:val="24"/>
        </w:rPr>
        <w:t>Neither t</w:t>
      </w:r>
      <w:r w:rsidR="32B6ED69" w:rsidRPr="007755D1">
        <w:rPr>
          <w:rFonts w:eastAsia="Times" w:cs="Arial"/>
          <w:color w:val="000000" w:themeColor="text1"/>
          <w:szCs w:val="24"/>
        </w:rPr>
        <w:t xml:space="preserve">he Title IX </w:t>
      </w:r>
      <w:r w:rsidRPr="007755D1">
        <w:rPr>
          <w:rFonts w:eastAsia="Times" w:cs="Arial"/>
          <w:color w:val="000000" w:themeColor="text1"/>
          <w:szCs w:val="24"/>
        </w:rPr>
        <w:t>c</w:t>
      </w:r>
      <w:r w:rsidR="32B6ED69" w:rsidRPr="007755D1">
        <w:rPr>
          <w:rFonts w:eastAsia="Times" w:cs="Arial"/>
          <w:color w:val="000000" w:themeColor="text1"/>
          <w:szCs w:val="24"/>
        </w:rPr>
        <w:t xml:space="preserve">oordinator </w:t>
      </w:r>
      <w:r w:rsidRPr="007755D1">
        <w:rPr>
          <w:rFonts w:eastAsia="Times" w:cs="Arial"/>
          <w:color w:val="000000" w:themeColor="text1"/>
          <w:szCs w:val="24"/>
        </w:rPr>
        <w:t>n</w:t>
      </w:r>
      <w:r w:rsidR="32B6ED69" w:rsidRPr="007755D1">
        <w:rPr>
          <w:rFonts w:eastAsia="Times" w:cs="Arial"/>
          <w:color w:val="000000" w:themeColor="text1"/>
          <w:szCs w:val="24"/>
        </w:rPr>
        <w:t xml:space="preserve">or the </w:t>
      </w:r>
      <w:r w:rsidRPr="007755D1">
        <w:rPr>
          <w:rFonts w:eastAsia="Times" w:cs="Arial"/>
          <w:color w:val="000000" w:themeColor="text1"/>
          <w:szCs w:val="24"/>
        </w:rPr>
        <w:t>d</w:t>
      </w:r>
      <w:r w:rsidR="32B6ED69" w:rsidRPr="007755D1">
        <w:rPr>
          <w:rFonts w:eastAsia="Times" w:cs="Arial"/>
          <w:color w:val="000000" w:themeColor="text1"/>
          <w:szCs w:val="24"/>
        </w:rPr>
        <w:t>ecision-</w:t>
      </w:r>
      <w:r w:rsidRPr="007755D1">
        <w:rPr>
          <w:rFonts w:eastAsia="Times" w:cs="Arial"/>
          <w:color w:val="000000" w:themeColor="text1"/>
          <w:szCs w:val="24"/>
        </w:rPr>
        <w:t>m</w:t>
      </w:r>
      <w:r w:rsidR="32B6ED69" w:rsidRPr="007755D1">
        <w:rPr>
          <w:rFonts w:eastAsia="Times" w:cs="Arial"/>
          <w:color w:val="000000" w:themeColor="text1"/>
          <w:szCs w:val="24"/>
        </w:rPr>
        <w:t>aker</w:t>
      </w:r>
      <w:r w:rsidRPr="007755D1">
        <w:rPr>
          <w:rFonts w:eastAsia="Times" w:cs="Arial"/>
          <w:color w:val="000000" w:themeColor="text1"/>
          <w:szCs w:val="24"/>
        </w:rPr>
        <w:t xml:space="preserve"> may also be the appeal</w:t>
      </w:r>
      <w:r w:rsidR="002D421F" w:rsidRPr="007755D1">
        <w:rPr>
          <w:rFonts w:eastAsia="Times" w:cs="Arial"/>
          <w:color w:val="000000" w:themeColor="text1"/>
          <w:szCs w:val="24"/>
        </w:rPr>
        <w:t>s</w:t>
      </w:r>
      <w:r w:rsidRPr="007755D1">
        <w:rPr>
          <w:rFonts w:eastAsia="Times" w:cs="Arial"/>
          <w:color w:val="000000" w:themeColor="text1"/>
          <w:szCs w:val="24"/>
        </w:rPr>
        <w:t xml:space="preserve"> officer. </w:t>
      </w:r>
    </w:p>
    <w:p w14:paraId="71614755" w14:textId="6A898978" w:rsidR="00B661F8" w:rsidRDefault="32B6ED69" w:rsidP="00B661F8">
      <w:pPr>
        <w:pStyle w:val="Heading3"/>
        <w:rPr>
          <w:rFonts w:eastAsia="Times"/>
        </w:rPr>
      </w:pPr>
      <w:bookmarkStart w:id="50" w:name="_Toc142405762"/>
      <w:r w:rsidRPr="007755D1">
        <w:rPr>
          <w:rFonts w:eastAsia="Times"/>
        </w:rPr>
        <w:t>Making an Appeal Request</w:t>
      </w:r>
      <w:bookmarkEnd w:id="50"/>
    </w:p>
    <w:p w14:paraId="7540565F" w14:textId="164EB347" w:rsidR="002C3F2C" w:rsidRPr="007755D1" w:rsidRDefault="00B661F8" w:rsidP="00694A65">
      <w:pPr>
        <w:tabs>
          <w:tab w:val="left" w:pos="0"/>
          <w:tab w:val="left" w:pos="720"/>
        </w:tabs>
        <w:rPr>
          <w:rFonts w:eastAsia="Times" w:cs="Arial"/>
          <w:color w:val="000000" w:themeColor="text1"/>
          <w:szCs w:val="24"/>
        </w:rPr>
      </w:pPr>
      <w:r>
        <w:rPr>
          <w:rFonts w:eastAsia="Times" w:cs="Arial"/>
          <w:color w:val="000000" w:themeColor="text1"/>
          <w:szCs w:val="24"/>
        </w:rPr>
        <w:t>T</w:t>
      </w:r>
      <w:r w:rsidR="32B6ED69" w:rsidRPr="007755D1">
        <w:rPr>
          <w:rFonts w:eastAsia="Times" w:cs="Arial"/>
          <w:color w:val="000000" w:themeColor="text1"/>
          <w:szCs w:val="24"/>
        </w:rPr>
        <w:t xml:space="preserve">he complainant and respondent </w:t>
      </w:r>
      <w:r w:rsidR="00B567E4" w:rsidRPr="007755D1">
        <w:rPr>
          <w:rFonts w:eastAsia="Times" w:cs="Arial"/>
          <w:color w:val="000000" w:themeColor="text1"/>
          <w:szCs w:val="24"/>
        </w:rPr>
        <w:t xml:space="preserve">may </w:t>
      </w:r>
      <w:r w:rsidR="32B6ED69" w:rsidRPr="007755D1">
        <w:rPr>
          <w:rFonts w:eastAsia="Times" w:cs="Arial"/>
          <w:color w:val="000000" w:themeColor="text1"/>
          <w:szCs w:val="24"/>
        </w:rPr>
        <w:t xml:space="preserve">appeal a written determination or dismissal of a formal Title IX sexual harassment complaint through a written request, within five business days of receiving a written determination letter or notification of dismissal. Appeals </w:t>
      </w:r>
      <w:r w:rsidR="00B567E4" w:rsidRPr="007755D1">
        <w:rPr>
          <w:rFonts w:eastAsia="Times" w:cs="Arial"/>
          <w:color w:val="000000" w:themeColor="text1"/>
          <w:szCs w:val="24"/>
        </w:rPr>
        <w:t xml:space="preserve">may </w:t>
      </w:r>
      <w:r w:rsidR="32B6ED69" w:rsidRPr="007755D1">
        <w:rPr>
          <w:rFonts w:eastAsia="Times" w:cs="Arial"/>
          <w:color w:val="000000" w:themeColor="text1"/>
          <w:szCs w:val="24"/>
        </w:rPr>
        <w:t>be made on any of the following grounds, which must be articulated in the appeal:</w:t>
      </w:r>
    </w:p>
    <w:p w14:paraId="6E827B5A" w14:textId="587A1635" w:rsidR="002C3F2C" w:rsidRPr="007755D1" w:rsidRDefault="32B6ED69" w:rsidP="00694A65">
      <w:pPr>
        <w:pStyle w:val="ListParagraph"/>
        <w:numPr>
          <w:ilvl w:val="1"/>
          <w:numId w:val="2"/>
        </w:numPr>
        <w:tabs>
          <w:tab w:val="left" w:pos="0"/>
          <w:tab w:val="left" w:pos="1440"/>
        </w:tabs>
        <w:ind w:left="720"/>
        <w:rPr>
          <w:rFonts w:eastAsia="Times" w:cs="Arial"/>
          <w:color w:val="000000" w:themeColor="text1"/>
          <w:szCs w:val="24"/>
        </w:rPr>
      </w:pPr>
      <w:r w:rsidRPr="007755D1">
        <w:rPr>
          <w:rFonts w:eastAsia="Times" w:cs="Arial"/>
          <w:color w:val="000000" w:themeColor="text1"/>
          <w:szCs w:val="24"/>
        </w:rPr>
        <w:t>A procedural irregularity that affected the outcome of the matter</w:t>
      </w:r>
    </w:p>
    <w:p w14:paraId="2F67E30F" w14:textId="133F1854" w:rsidR="002C3F2C" w:rsidRPr="007755D1" w:rsidRDefault="32B6ED69" w:rsidP="00694A65">
      <w:pPr>
        <w:pStyle w:val="ListParagraph"/>
        <w:numPr>
          <w:ilvl w:val="1"/>
          <w:numId w:val="2"/>
        </w:numPr>
        <w:tabs>
          <w:tab w:val="left" w:pos="0"/>
          <w:tab w:val="left" w:pos="1440"/>
        </w:tabs>
        <w:ind w:left="720"/>
        <w:rPr>
          <w:rFonts w:eastAsia="Times" w:cs="Arial"/>
          <w:color w:val="000000" w:themeColor="text1"/>
          <w:szCs w:val="24"/>
        </w:rPr>
      </w:pPr>
      <w:r w:rsidRPr="007755D1">
        <w:rPr>
          <w:rFonts w:eastAsia="Times" w:cs="Arial"/>
          <w:color w:val="000000" w:themeColor="text1"/>
          <w:szCs w:val="24"/>
        </w:rPr>
        <w:t xml:space="preserve">New evidence that was not reasonably available at the time the determination regarding responsibility or dismissal was made that </w:t>
      </w:r>
      <w:r w:rsidR="00B567E4" w:rsidRPr="007755D1">
        <w:rPr>
          <w:rFonts w:eastAsia="Times" w:cs="Arial"/>
          <w:color w:val="000000" w:themeColor="text1"/>
          <w:szCs w:val="24"/>
        </w:rPr>
        <w:t xml:space="preserve">may </w:t>
      </w:r>
      <w:r w:rsidR="00F6417D" w:rsidRPr="007755D1">
        <w:rPr>
          <w:rFonts w:eastAsia="Times" w:cs="Arial"/>
          <w:color w:val="000000" w:themeColor="text1"/>
          <w:szCs w:val="24"/>
        </w:rPr>
        <w:t xml:space="preserve">have </w:t>
      </w:r>
      <w:r w:rsidRPr="007755D1">
        <w:rPr>
          <w:rFonts w:eastAsia="Times" w:cs="Arial"/>
          <w:color w:val="000000" w:themeColor="text1"/>
          <w:szCs w:val="24"/>
        </w:rPr>
        <w:t>affect</w:t>
      </w:r>
      <w:r w:rsidR="00F6417D" w:rsidRPr="007755D1">
        <w:rPr>
          <w:rFonts w:eastAsia="Times" w:cs="Arial"/>
          <w:color w:val="000000" w:themeColor="text1"/>
          <w:szCs w:val="24"/>
        </w:rPr>
        <w:t>ed</w:t>
      </w:r>
      <w:r w:rsidRPr="007755D1">
        <w:rPr>
          <w:rFonts w:eastAsia="Times" w:cs="Arial"/>
          <w:color w:val="000000" w:themeColor="text1"/>
          <w:szCs w:val="24"/>
        </w:rPr>
        <w:t xml:space="preserve"> the outcome of the matter</w:t>
      </w:r>
    </w:p>
    <w:p w14:paraId="19B1312A" w14:textId="7022B2FC" w:rsidR="002C3F2C" w:rsidRPr="007755D1" w:rsidRDefault="32B6ED69" w:rsidP="00694A65">
      <w:pPr>
        <w:pStyle w:val="ListParagraph"/>
        <w:numPr>
          <w:ilvl w:val="1"/>
          <w:numId w:val="2"/>
        </w:numPr>
        <w:tabs>
          <w:tab w:val="left" w:pos="0"/>
          <w:tab w:val="left" w:pos="1440"/>
        </w:tabs>
        <w:ind w:left="720"/>
        <w:rPr>
          <w:rFonts w:eastAsia="Times" w:cs="Arial"/>
          <w:color w:val="000000" w:themeColor="text1"/>
          <w:szCs w:val="24"/>
        </w:rPr>
      </w:pPr>
      <w:r w:rsidRPr="007755D1">
        <w:rPr>
          <w:rFonts w:eastAsia="Times" w:cs="Arial"/>
          <w:color w:val="000000" w:themeColor="text1"/>
          <w:szCs w:val="24"/>
        </w:rPr>
        <w:t xml:space="preserve">The Title IX </w:t>
      </w:r>
      <w:r w:rsidR="00A04A9F" w:rsidRPr="007755D1">
        <w:rPr>
          <w:rFonts w:eastAsia="Times" w:cs="Arial"/>
          <w:color w:val="000000" w:themeColor="text1"/>
          <w:szCs w:val="24"/>
        </w:rPr>
        <w:t>c</w:t>
      </w:r>
      <w:r w:rsidRPr="007755D1">
        <w:rPr>
          <w:rFonts w:eastAsia="Times" w:cs="Arial"/>
          <w:color w:val="000000" w:themeColor="text1"/>
          <w:szCs w:val="24"/>
        </w:rPr>
        <w:t xml:space="preserve">oordinator, investigator, or decision-maker had a conflict of interest or bias for or against </w:t>
      </w:r>
      <w:r w:rsidR="00B567E4" w:rsidRPr="007755D1">
        <w:rPr>
          <w:rFonts w:eastAsia="Times" w:cs="Arial"/>
          <w:color w:val="000000" w:themeColor="text1"/>
          <w:szCs w:val="24"/>
        </w:rPr>
        <w:t>c</w:t>
      </w:r>
      <w:r w:rsidRPr="007755D1">
        <w:rPr>
          <w:rFonts w:eastAsia="Times" w:cs="Arial"/>
          <w:color w:val="000000" w:themeColor="text1"/>
          <w:szCs w:val="24"/>
        </w:rPr>
        <w:t xml:space="preserve">omplainants or </w:t>
      </w:r>
      <w:r w:rsidR="00B567E4" w:rsidRPr="007755D1">
        <w:rPr>
          <w:rFonts w:eastAsia="Times" w:cs="Arial"/>
          <w:color w:val="000000" w:themeColor="text1"/>
          <w:szCs w:val="24"/>
        </w:rPr>
        <w:t>r</w:t>
      </w:r>
      <w:r w:rsidRPr="007755D1">
        <w:rPr>
          <w:rFonts w:eastAsia="Times" w:cs="Arial"/>
          <w:color w:val="000000" w:themeColor="text1"/>
          <w:szCs w:val="24"/>
        </w:rPr>
        <w:t xml:space="preserve">espondents generally or the individual </w:t>
      </w:r>
      <w:r w:rsidR="00B567E4" w:rsidRPr="007755D1">
        <w:rPr>
          <w:rFonts w:eastAsia="Times" w:cs="Arial"/>
          <w:color w:val="000000" w:themeColor="text1"/>
          <w:szCs w:val="24"/>
        </w:rPr>
        <w:t>c</w:t>
      </w:r>
      <w:r w:rsidRPr="007755D1">
        <w:rPr>
          <w:rFonts w:eastAsia="Times" w:cs="Arial"/>
          <w:color w:val="000000" w:themeColor="text1"/>
          <w:szCs w:val="24"/>
        </w:rPr>
        <w:t xml:space="preserve">omplainant or </w:t>
      </w:r>
      <w:r w:rsidR="00B567E4" w:rsidRPr="007755D1">
        <w:rPr>
          <w:rFonts w:eastAsia="Times" w:cs="Arial"/>
          <w:color w:val="000000" w:themeColor="text1"/>
          <w:szCs w:val="24"/>
        </w:rPr>
        <w:t>r</w:t>
      </w:r>
      <w:r w:rsidRPr="007755D1">
        <w:rPr>
          <w:rFonts w:eastAsia="Times" w:cs="Arial"/>
          <w:color w:val="000000" w:themeColor="text1"/>
          <w:szCs w:val="24"/>
        </w:rPr>
        <w:t>espondent that affected the outcome of the matter</w:t>
      </w:r>
    </w:p>
    <w:p w14:paraId="14732705" w14:textId="52AC2199" w:rsidR="002C3F2C" w:rsidRPr="007755D1" w:rsidRDefault="00B567E4" w:rsidP="00B567E4">
      <w:pPr>
        <w:tabs>
          <w:tab w:val="left" w:pos="0"/>
          <w:tab w:val="left" w:pos="720"/>
        </w:tabs>
        <w:rPr>
          <w:rFonts w:eastAsia="Times" w:cs="Arial"/>
          <w:color w:val="000000" w:themeColor="text1"/>
          <w:szCs w:val="24"/>
        </w:rPr>
      </w:pPr>
      <w:r w:rsidRPr="007755D1">
        <w:rPr>
          <w:rFonts w:eastAsia="Times" w:cs="Arial"/>
          <w:color w:val="000000" w:themeColor="text1"/>
          <w:szCs w:val="24"/>
        </w:rPr>
        <w:t xml:space="preserve">If </w:t>
      </w:r>
      <w:r w:rsidR="32B6ED69" w:rsidRPr="007755D1">
        <w:rPr>
          <w:rFonts w:eastAsia="Times" w:cs="Arial"/>
          <w:color w:val="000000" w:themeColor="text1"/>
          <w:szCs w:val="24"/>
        </w:rPr>
        <w:t>exigent circumstances exist,</w:t>
      </w:r>
      <w:r w:rsidRPr="007755D1">
        <w:rPr>
          <w:rFonts w:eastAsia="Times" w:cs="Arial"/>
          <w:color w:val="000000" w:themeColor="text1"/>
          <w:szCs w:val="24"/>
        </w:rPr>
        <w:t xml:space="preserve"> then </w:t>
      </w:r>
      <w:r w:rsidR="00E275A1" w:rsidRPr="007755D1">
        <w:rPr>
          <w:rFonts w:eastAsia="Times" w:cs="Arial"/>
          <w:color w:val="000000" w:themeColor="text1"/>
          <w:szCs w:val="24"/>
        </w:rPr>
        <w:t xml:space="preserve">TWC </w:t>
      </w:r>
      <w:r w:rsidRPr="007755D1">
        <w:rPr>
          <w:rFonts w:eastAsia="Times" w:cs="Arial"/>
          <w:color w:val="000000" w:themeColor="text1"/>
          <w:szCs w:val="24"/>
        </w:rPr>
        <w:t>may grant</w:t>
      </w:r>
      <w:r w:rsidR="32B6ED69" w:rsidRPr="007755D1">
        <w:rPr>
          <w:rFonts w:eastAsia="Times" w:cs="Arial"/>
          <w:color w:val="000000" w:themeColor="text1"/>
          <w:szCs w:val="24"/>
        </w:rPr>
        <w:t xml:space="preserve"> limited extensions. Any party may submit their request in person or by </w:t>
      </w:r>
      <w:r w:rsidR="005C06BD" w:rsidRPr="007755D1">
        <w:rPr>
          <w:rFonts w:eastAsia="Times" w:cs="Arial"/>
          <w:color w:val="000000" w:themeColor="text1"/>
          <w:szCs w:val="24"/>
        </w:rPr>
        <w:t xml:space="preserve">USPS </w:t>
      </w:r>
      <w:r w:rsidR="32B6ED69" w:rsidRPr="007755D1">
        <w:rPr>
          <w:rFonts w:eastAsia="Times" w:cs="Arial"/>
          <w:color w:val="000000" w:themeColor="text1"/>
          <w:szCs w:val="24"/>
        </w:rPr>
        <w:t>mail to the office address listed below</w:t>
      </w:r>
      <w:r w:rsidRPr="007755D1">
        <w:rPr>
          <w:rFonts w:eastAsia="Times" w:cs="Arial"/>
          <w:color w:val="000000" w:themeColor="text1"/>
          <w:szCs w:val="24"/>
        </w:rPr>
        <w:t xml:space="preserve"> </w:t>
      </w:r>
      <w:r w:rsidR="32B6ED69" w:rsidRPr="007755D1">
        <w:rPr>
          <w:rFonts w:eastAsia="Times" w:cs="Arial"/>
          <w:color w:val="000000" w:themeColor="text1"/>
          <w:szCs w:val="24"/>
        </w:rPr>
        <w:t xml:space="preserve">or to the Title IX </w:t>
      </w:r>
      <w:r w:rsidRPr="007755D1">
        <w:rPr>
          <w:rFonts w:eastAsia="Times" w:cs="Arial"/>
          <w:color w:val="000000" w:themeColor="text1"/>
          <w:szCs w:val="24"/>
        </w:rPr>
        <w:t>c</w:t>
      </w:r>
      <w:r w:rsidR="32B6ED69" w:rsidRPr="007755D1">
        <w:rPr>
          <w:rFonts w:eastAsia="Times" w:cs="Arial"/>
          <w:color w:val="000000" w:themeColor="text1"/>
          <w:szCs w:val="24"/>
        </w:rPr>
        <w:t>oordinator.</w:t>
      </w:r>
    </w:p>
    <w:p w14:paraId="7C273B6F" w14:textId="0849CC6E" w:rsidR="002C3F2C" w:rsidRPr="007755D1" w:rsidRDefault="32B6ED69" w:rsidP="00B567E4">
      <w:pPr>
        <w:tabs>
          <w:tab w:val="left" w:pos="0"/>
          <w:tab w:val="left" w:pos="720"/>
        </w:tabs>
        <w:rPr>
          <w:rFonts w:eastAsia="Times" w:cs="Arial"/>
          <w:color w:val="000000" w:themeColor="text1"/>
          <w:szCs w:val="24"/>
        </w:rPr>
      </w:pPr>
      <w:r w:rsidRPr="007755D1">
        <w:rPr>
          <w:rFonts w:eastAsia="Times" w:cs="Arial"/>
          <w:color w:val="000000" w:themeColor="text1"/>
          <w:szCs w:val="24"/>
        </w:rPr>
        <w:lastRenderedPageBreak/>
        <w:t xml:space="preserve">Upon receiving an appeal, the </w:t>
      </w:r>
      <w:r w:rsidR="00B567E4" w:rsidRPr="007755D1">
        <w:rPr>
          <w:rFonts w:eastAsia="Times" w:cs="Arial"/>
          <w:color w:val="000000" w:themeColor="text1"/>
          <w:szCs w:val="24"/>
        </w:rPr>
        <w:t>a</w:t>
      </w:r>
      <w:r w:rsidRPr="007755D1">
        <w:rPr>
          <w:rFonts w:eastAsia="Times" w:cs="Arial"/>
          <w:color w:val="000000" w:themeColor="text1"/>
          <w:szCs w:val="24"/>
        </w:rPr>
        <w:t>ppeal</w:t>
      </w:r>
      <w:r w:rsidR="002D421F" w:rsidRPr="007755D1">
        <w:rPr>
          <w:rFonts w:eastAsia="Times" w:cs="Arial"/>
          <w:color w:val="000000" w:themeColor="text1"/>
          <w:szCs w:val="24"/>
        </w:rPr>
        <w:t>s</w:t>
      </w:r>
      <w:r w:rsidRPr="007755D1">
        <w:rPr>
          <w:rFonts w:eastAsia="Times" w:cs="Arial"/>
          <w:color w:val="000000" w:themeColor="text1"/>
          <w:szCs w:val="24"/>
        </w:rPr>
        <w:t xml:space="preserve"> </w:t>
      </w:r>
      <w:r w:rsidR="00B567E4" w:rsidRPr="007755D1">
        <w:rPr>
          <w:rFonts w:eastAsia="Times" w:cs="Arial"/>
          <w:color w:val="000000" w:themeColor="text1"/>
          <w:szCs w:val="24"/>
        </w:rPr>
        <w:t>o</w:t>
      </w:r>
      <w:r w:rsidRPr="007755D1">
        <w:rPr>
          <w:rFonts w:eastAsia="Times" w:cs="Arial"/>
          <w:color w:val="000000" w:themeColor="text1"/>
          <w:szCs w:val="24"/>
        </w:rPr>
        <w:t xml:space="preserve">fficer </w:t>
      </w:r>
      <w:r w:rsidR="00B567E4" w:rsidRPr="007755D1">
        <w:rPr>
          <w:rFonts w:eastAsia="Times" w:cs="Arial"/>
          <w:color w:val="000000" w:themeColor="text1"/>
          <w:szCs w:val="24"/>
        </w:rPr>
        <w:t xml:space="preserve">must </w:t>
      </w:r>
      <w:r w:rsidRPr="007755D1">
        <w:rPr>
          <w:rFonts w:eastAsia="Times" w:cs="Arial"/>
          <w:color w:val="000000" w:themeColor="text1"/>
          <w:szCs w:val="24"/>
        </w:rPr>
        <w:t xml:space="preserve">notify each party in writing and give the parties an equal opportunity to submit a written statement in support of, or challenging, the </w:t>
      </w:r>
      <w:r w:rsidR="00B567E4" w:rsidRPr="007755D1">
        <w:rPr>
          <w:rFonts w:eastAsia="Times" w:cs="Arial"/>
          <w:color w:val="000000" w:themeColor="text1"/>
          <w:szCs w:val="24"/>
        </w:rPr>
        <w:t xml:space="preserve">determination </w:t>
      </w:r>
      <w:r w:rsidRPr="007755D1">
        <w:rPr>
          <w:rFonts w:eastAsia="Times" w:cs="Arial"/>
          <w:color w:val="000000" w:themeColor="text1"/>
          <w:szCs w:val="24"/>
        </w:rPr>
        <w:t xml:space="preserve">outcome. The </w:t>
      </w:r>
      <w:r w:rsidR="00B567E4" w:rsidRPr="007755D1">
        <w:rPr>
          <w:rFonts w:eastAsia="Times" w:cs="Arial"/>
          <w:color w:val="000000" w:themeColor="text1"/>
          <w:szCs w:val="24"/>
        </w:rPr>
        <w:t>appeal</w:t>
      </w:r>
      <w:r w:rsidR="002D421F" w:rsidRPr="007755D1">
        <w:rPr>
          <w:rFonts w:eastAsia="Times" w:cs="Arial"/>
          <w:color w:val="000000" w:themeColor="text1"/>
          <w:szCs w:val="24"/>
        </w:rPr>
        <w:t>s</w:t>
      </w:r>
      <w:r w:rsidR="00B567E4" w:rsidRPr="007755D1">
        <w:rPr>
          <w:rFonts w:eastAsia="Times" w:cs="Arial"/>
          <w:color w:val="000000" w:themeColor="text1"/>
          <w:szCs w:val="24"/>
        </w:rPr>
        <w:t xml:space="preserve"> officer</w:t>
      </w:r>
      <w:r w:rsidRPr="007755D1">
        <w:rPr>
          <w:rFonts w:eastAsia="Times" w:cs="Arial"/>
          <w:color w:val="000000" w:themeColor="text1"/>
          <w:szCs w:val="24"/>
        </w:rPr>
        <w:t xml:space="preserve"> must receive</w:t>
      </w:r>
      <w:r w:rsidR="00B567E4" w:rsidRPr="007755D1">
        <w:rPr>
          <w:rFonts w:eastAsia="Times" w:cs="Arial"/>
          <w:color w:val="000000" w:themeColor="text1"/>
          <w:szCs w:val="24"/>
        </w:rPr>
        <w:t xml:space="preserve"> each party’s response</w:t>
      </w:r>
      <w:r w:rsidRPr="007755D1">
        <w:rPr>
          <w:rFonts w:eastAsia="Times" w:cs="Arial"/>
          <w:color w:val="000000" w:themeColor="text1"/>
          <w:szCs w:val="24"/>
        </w:rPr>
        <w:t xml:space="preserve"> within five business days. All responses and appeals </w:t>
      </w:r>
      <w:r w:rsidR="00CB2CC5" w:rsidRPr="007755D1">
        <w:rPr>
          <w:rFonts w:eastAsia="Times" w:cs="Arial"/>
          <w:color w:val="000000" w:themeColor="text1"/>
          <w:szCs w:val="24"/>
        </w:rPr>
        <w:t xml:space="preserve">must </w:t>
      </w:r>
      <w:r w:rsidRPr="007755D1">
        <w:rPr>
          <w:rFonts w:eastAsia="Times" w:cs="Arial"/>
          <w:color w:val="000000" w:themeColor="text1"/>
          <w:szCs w:val="24"/>
        </w:rPr>
        <w:t>be shared with all parties.</w:t>
      </w:r>
    </w:p>
    <w:p w14:paraId="59D24ECF" w14:textId="70977FEA" w:rsidR="00B661F8" w:rsidRDefault="32B6ED69" w:rsidP="00B661F8">
      <w:pPr>
        <w:pStyle w:val="Heading3"/>
        <w:rPr>
          <w:rFonts w:eastAsia="Times"/>
        </w:rPr>
      </w:pPr>
      <w:bookmarkStart w:id="51" w:name="_Toc142405763"/>
      <w:r w:rsidRPr="007755D1">
        <w:rPr>
          <w:rFonts w:eastAsia="Times"/>
        </w:rPr>
        <w:t>Receiving a Decision on an Appeal</w:t>
      </w:r>
      <w:bookmarkEnd w:id="51"/>
    </w:p>
    <w:p w14:paraId="7807899E" w14:textId="522B1505" w:rsidR="002C3F2C" w:rsidRPr="007755D1" w:rsidRDefault="32B6ED69" w:rsidP="00B567E4">
      <w:pPr>
        <w:tabs>
          <w:tab w:val="left" w:pos="0"/>
          <w:tab w:val="left" w:pos="720"/>
        </w:tabs>
        <w:rPr>
          <w:rFonts w:eastAsia="Times" w:cs="Arial"/>
          <w:color w:val="000000" w:themeColor="text1"/>
          <w:szCs w:val="24"/>
        </w:rPr>
      </w:pPr>
      <w:r w:rsidRPr="007755D1">
        <w:rPr>
          <w:rFonts w:eastAsia="Times" w:cs="Arial"/>
          <w:color w:val="000000" w:themeColor="text1"/>
          <w:szCs w:val="24"/>
        </w:rPr>
        <w:t xml:space="preserve">The </w:t>
      </w:r>
      <w:r w:rsidR="00B567E4" w:rsidRPr="007755D1">
        <w:rPr>
          <w:rFonts w:eastAsia="Times" w:cs="Arial"/>
          <w:color w:val="000000" w:themeColor="text1"/>
          <w:szCs w:val="24"/>
        </w:rPr>
        <w:t>a</w:t>
      </w:r>
      <w:r w:rsidRPr="007755D1">
        <w:rPr>
          <w:rFonts w:eastAsia="Times" w:cs="Arial"/>
          <w:color w:val="000000" w:themeColor="text1"/>
          <w:szCs w:val="24"/>
        </w:rPr>
        <w:t>ppeal</w:t>
      </w:r>
      <w:r w:rsidR="002D421F" w:rsidRPr="007755D1">
        <w:rPr>
          <w:rFonts w:eastAsia="Times" w:cs="Arial"/>
          <w:color w:val="000000" w:themeColor="text1"/>
          <w:szCs w:val="24"/>
        </w:rPr>
        <w:t>s</w:t>
      </w:r>
      <w:r w:rsidRPr="007755D1">
        <w:rPr>
          <w:rFonts w:eastAsia="Times" w:cs="Arial"/>
          <w:color w:val="000000" w:themeColor="text1"/>
          <w:szCs w:val="24"/>
        </w:rPr>
        <w:t xml:space="preserve"> </w:t>
      </w:r>
      <w:r w:rsidR="00B567E4" w:rsidRPr="007755D1">
        <w:rPr>
          <w:rFonts w:eastAsia="Times" w:cs="Arial"/>
          <w:color w:val="000000" w:themeColor="text1"/>
          <w:szCs w:val="24"/>
        </w:rPr>
        <w:t>o</w:t>
      </w:r>
      <w:r w:rsidRPr="007755D1">
        <w:rPr>
          <w:rFonts w:eastAsia="Times" w:cs="Arial"/>
          <w:color w:val="000000" w:themeColor="text1"/>
          <w:szCs w:val="24"/>
        </w:rPr>
        <w:t xml:space="preserve">fficer </w:t>
      </w:r>
      <w:r w:rsidR="00B567E4" w:rsidRPr="007755D1">
        <w:rPr>
          <w:rFonts w:eastAsia="Times" w:cs="Arial"/>
          <w:color w:val="000000" w:themeColor="text1"/>
          <w:szCs w:val="24"/>
        </w:rPr>
        <w:t xml:space="preserve">must </w:t>
      </w:r>
      <w:r w:rsidRPr="007755D1">
        <w:rPr>
          <w:rFonts w:eastAsia="Times" w:cs="Arial"/>
          <w:color w:val="000000" w:themeColor="text1"/>
          <w:szCs w:val="24"/>
        </w:rPr>
        <w:t>render a determination promptly but no later than 30 business days of receiving the written request for appeal. The 30-day response time</w:t>
      </w:r>
      <w:r w:rsidR="00B567E4" w:rsidRPr="007755D1">
        <w:rPr>
          <w:rFonts w:eastAsia="Times" w:cs="Arial"/>
          <w:color w:val="000000" w:themeColor="text1"/>
          <w:szCs w:val="24"/>
        </w:rPr>
        <w:t xml:space="preserve"> frame</w:t>
      </w:r>
      <w:r w:rsidRPr="007755D1">
        <w:rPr>
          <w:rFonts w:eastAsia="Times" w:cs="Arial"/>
          <w:color w:val="000000" w:themeColor="text1"/>
          <w:szCs w:val="24"/>
        </w:rPr>
        <w:t xml:space="preserve"> may be extended for good cause. The </w:t>
      </w:r>
      <w:r w:rsidR="00B567E4" w:rsidRPr="007755D1">
        <w:rPr>
          <w:rFonts w:eastAsia="Times" w:cs="Arial"/>
          <w:color w:val="000000" w:themeColor="text1"/>
          <w:szCs w:val="24"/>
        </w:rPr>
        <w:t>a</w:t>
      </w:r>
      <w:r w:rsidRPr="007755D1">
        <w:rPr>
          <w:rFonts w:eastAsia="Times" w:cs="Arial"/>
          <w:color w:val="000000" w:themeColor="text1"/>
          <w:szCs w:val="24"/>
        </w:rPr>
        <w:t>ppeal</w:t>
      </w:r>
      <w:r w:rsidR="002D421F" w:rsidRPr="007755D1">
        <w:rPr>
          <w:rFonts w:eastAsia="Times" w:cs="Arial"/>
          <w:color w:val="000000" w:themeColor="text1"/>
          <w:szCs w:val="24"/>
        </w:rPr>
        <w:t>s</w:t>
      </w:r>
      <w:r w:rsidRPr="007755D1">
        <w:rPr>
          <w:rFonts w:eastAsia="Times" w:cs="Arial"/>
          <w:color w:val="000000" w:themeColor="text1"/>
          <w:szCs w:val="24"/>
        </w:rPr>
        <w:t xml:space="preserve"> </w:t>
      </w:r>
      <w:r w:rsidR="00B567E4" w:rsidRPr="007755D1">
        <w:rPr>
          <w:rFonts w:eastAsia="Times" w:cs="Arial"/>
          <w:color w:val="000000" w:themeColor="text1"/>
          <w:szCs w:val="24"/>
        </w:rPr>
        <w:t>o</w:t>
      </w:r>
      <w:r w:rsidRPr="007755D1">
        <w:rPr>
          <w:rFonts w:eastAsia="Times" w:cs="Arial"/>
          <w:color w:val="000000" w:themeColor="text1"/>
          <w:szCs w:val="24"/>
        </w:rPr>
        <w:t xml:space="preserve">fficer </w:t>
      </w:r>
      <w:r w:rsidR="00B567E4" w:rsidRPr="007755D1">
        <w:rPr>
          <w:rFonts w:eastAsia="Times" w:cs="Arial"/>
          <w:color w:val="000000" w:themeColor="text1"/>
          <w:szCs w:val="24"/>
        </w:rPr>
        <w:t xml:space="preserve">must </w:t>
      </w:r>
      <w:r w:rsidRPr="007755D1">
        <w:rPr>
          <w:rFonts w:eastAsia="Times" w:cs="Arial"/>
          <w:color w:val="000000" w:themeColor="text1"/>
          <w:szCs w:val="24"/>
        </w:rPr>
        <w:t xml:space="preserve">notify both parties of the decision and document that notification. </w:t>
      </w:r>
    </w:p>
    <w:p w14:paraId="17F7A10D" w14:textId="7F1331E2" w:rsidR="00A73C7A" w:rsidRPr="00141819" w:rsidRDefault="32B6ED69" w:rsidP="00141819">
      <w:pPr>
        <w:pStyle w:val="Heading2"/>
        <w:rPr>
          <w:rStyle w:val="Heading2Char"/>
          <w:b/>
          <w:bCs/>
        </w:rPr>
      </w:pPr>
      <w:bookmarkStart w:id="52" w:name="_Toc142405764"/>
      <w:r w:rsidRPr="00141819">
        <w:rPr>
          <w:rStyle w:val="Heading2Char"/>
          <w:b/>
          <w:bCs/>
        </w:rPr>
        <w:t>I. Recordkeeping</w:t>
      </w:r>
      <w:bookmarkEnd w:id="52"/>
    </w:p>
    <w:p w14:paraId="41733960" w14:textId="11EA2E71" w:rsidR="002C3F2C" w:rsidRPr="007755D1" w:rsidRDefault="32B6ED69">
      <w:pPr>
        <w:rPr>
          <w:rFonts w:cs="Arial"/>
          <w:szCs w:val="24"/>
        </w:rPr>
      </w:pPr>
      <w:r w:rsidRPr="007755D1">
        <w:rPr>
          <w:rFonts w:eastAsia="Times" w:cs="Arial"/>
          <w:color w:val="000000" w:themeColor="text1"/>
          <w:szCs w:val="24"/>
        </w:rPr>
        <w:t xml:space="preserve">The Title IX </w:t>
      </w:r>
      <w:r w:rsidR="00090B3F" w:rsidRPr="007755D1">
        <w:rPr>
          <w:rFonts w:eastAsia="Times" w:cs="Arial"/>
          <w:color w:val="000000" w:themeColor="text1"/>
          <w:szCs w:val="24"/>
        </w:rPr>
        <w:t>c</w:t>
      </w:r>
      <w:r w:rsidRPr="007755D1">
        <w:rPr>
          <w:rFonts w:eastAsia="Times" w:cs="Arial"/>
          <w:color w:val="000000" w:themeColor="text1"/>
          <w:szCs w:val="24"/>
        </w:rPr>
        <w:t xml:space="preserve">oordinator </w:t>
      </w:r>
      <w:r w:rsidR="00090B3F" w:rsidRPr="007755D1">
        <w:rPr>
          <w:rFonts w:eastAsia="Times" w:cs="Arial"/>
          <w:color w:val="000000" w:themeColor="text1"/>
          <w:szCs w:val="24"/>
        </w:rPr>
        <w:t>is</w:t>
      </w:r>
      <w:r w:rsidRPr="007755D1">
        <w:rPr>
          <w:rFonts w:eastAsia="Times" w:cs="Arial"/>
          <w:color w:val="000000" w:themeColor="text1"/>
          <w:szCs w:val="24"/>
        </w:rPr>
        <w:t xml:space="preserve"> responsible for maintaining records related to all Title IX complaints. The records </w:t>
      </w:r>
      <w:r w:rsidR="00CB2CC5" w:rsidRPr="007755D1">
        <w:rPr>
          <w:rFonts w:eastAsia="Times" w:cs="Arial"/>
          <w:color w:val="000000" w:themeColor="text1"/>
          <w:szCs w:val="24"/>
        </w:rPr>
        <w:t xml:space="preserve">must </w:t>
      </w:r>
      <w:r w:rsidRPr="007755D1">
        <w:rPr>
          <w:rFonts w:eastAsia="Times" w:cs="Arial"/>
          <w:color w:val="000000" w:themeColor="text1"/>
          <w:szCs w:val="24"/>
        </w:rPr>
        <w:t>be maintained for seven years and</w:t>
      </w:r>
      <w:r w:rsidR="00B9795F" w:rsidRPr="007755D1">
        <w:rPr>
          <w:rFonts w:eastAsia="Times" w:cs="Arial"/>
          <w:color w:val="000000" w:themeColor="text1"/>
          <w:szCs w:val="24"/>
        </w:rPr>
        <w:t xml:space="preserve"> made</w:t>
      </w:r>
      <w:r w:rsidRPr="007755D1">
        <w:rPr>
          <w:rFonts w:eastAsia="Times" w:cs="Arial"/>
          <w:color w:val="000000" w:themeColor="text1"/>
          <w:szCs w:val="24"/>
        </w:rPr>
        <w:t xml:space="preserve"> available </w:t>
      </w:r>
      <w:r w:rsidR="00B9795F" w:rsidRPr="007755D1">
        <w:rPr>
          <w:rFonts w:eastAsia="Times" w:cs="Arial"/>
          <w:color w:val="000000" w:themeColor="text1"/>
          <w:szCs w:val="24"/>
        </w:rPr>
        <w:t xml:space="preserve">by </w:t>
      </w:r>
      <w:r w:rsidRPr="007755D1">
        <w:rPr>
          <w:rFonts w:eastAsia="Times" w:cs="Arial"/>
          <w:color w:val="000000" w:themeColor="text1"/>
          <w:szCs w:val="24"/>
        </w:rPr>
        <w:t xml:space="preserve">request </w:t>
      </w:r>
      <w:r w:rsidR="00B9795F" w:rsidRPr="007755D1">
        <w:rPr>
          <w:rFonts w:eastAsia="Times" w:cs="Arial"/>
          <w:color w:val="000000" w:themeColor="text1"/>
          <w:szCs w:val="24"/>
        </w:rPr>
        <w:t>for each</w:t>
      </w:r>
      <w:r w:rsidRPr="007755D1">
        <w:rPr>
          <w:rFonts w:eastAsia="Times" w:cs="Arial"/>
          <w:color w:val="000000" w:themeColor="text1"/>
          <w:szCs w:val="24"/>
        </w:rPr>
        <w:t xml:space="preserve"> part</w:t>
      </w:r>
      <w:r w:rsidR="00B9795F" w:rsidRPr="007755D1">
        <w:rPr>
          <w:rFonts w:eastAsia="Times" w:cs="Arial"/>
          <w:color w:val="000000" w:themeColor="text1"/>
          <w:szCs w:val="24"/>
        </w:rPr>
        <w:t>y</w:t>
      </w:r>
      <w:r w:rsidRPr="007755D1">
        <w:rPr>
          <w:rFonts w:eastAsia="Times" w:cs="Arial"/>
          <w:color w:val="000000" w:themeColor="text1"/>
          <w:szCs w:val="24"/>
        </w:rPr>
        <w:t>.</w:t>
      </w:r>
    </w:p>
    <w:p w14:paraId="4DE08089" w14:textId="758DD5BC" w:rsidR="002C3F2C" w:rsidRPr="007755D1" w:rsidRDefault="32B6ED69" w:rsidP="00694A65">
      <w:pPr>
        <w:tabs>
          <w:tab w:val="left" w:pos="0"/>
          <w:tab w:val="left" w:pos="720"/>
        </w:tabs>
        <w:rPr>
          <w:rFonts w:eastAsia="Times" w:cs="Arial"/>
          <w:color w:val="000000" w:themeColor="text1"/>
          <w:szCs w:val="24"/>
        </w:rPr>
      </w:pPr>
      <w:r w:rsidRPr="007755D1">
        <w:rPr>
          <w:rFonts w:eastAsia="Times" w:cs="Arial"/>
          <w:color w:val="000000" w:themeColor="text1"/>
          <w:szCs w:val="24"/>
        </w:rPr>
        <w:t>Th</w:t>
      </w:r>
      <w:r w:rsidR="00316D46" w:rsidRPr="007755D1">
        <w:rPr>
          <w:rFonts w:eastAsia="Times" w:cs="Arial"/>
          <w:color w:val="000000" w:themeColor="text1"/>
          <w:szCs w:val="24"/>
        </w:rPr>
        <w:t>e records of each complaint may</w:t>
      </w:r>
      <w:r w:rsidRPr="007755D1">
        <w:rPr>
          <w:rFonts w:eastAsia="Times" w:cs="Arial"/>
          <w:color w:val="000000" w:themeColor="text1"/>
          <w:szCs w:val="24"/>
        </w:rPr>
        <w:t xml:space="preserve"> include, but</w:t>
      </w:r>
      <w:r w:rsidR="00316D46" w:rsidRPr="007755D1">
        <w:rPr>
          <w:rFonts w:eastAsia="Times" w:cs="Arial"/>
          <w:color w:val="000000" w:themeColor="text1"/>
          <w:szCs w:val="24"/>
        </w:rPr>
        <w:t xml:space="preserve"> are</w:t>
      </w:r>
      <w:r w:rsidRPr="007755D1">
        <w:rPr>
          <w:rFonts w:eastAsia="Times" w:cs="Arial"/>
          <w:color w:val="000000" w:themeColor="text1"/>
          <w:szCs w:val="24"/>
        </w:rPr>
        <w:t xml:space="preserve"> not limited to</w:t>
      </w:r>
      <w:r w:rsidR="00316D46" w:rsidRPr="007755D1">
        <w:rPr>
          <w:rFonts w:eastAsia="Times" w:cs="Arial"/>
          <w:color w:val="000000" w:themeColor="text1"/>
          <w:szCs w:val="24"/>
        </w:rPr>
        <w:t>,</w:t>
      </w:r>
      <w:r w:rsidRPr="007755D1">
        <w:rPr>
          <w:rFonts w:eastAsia="Times" w:cs="Arial"/>
          <w:color w:val="000000" w:themeColor="text1"/>
          <w:szCs w:val="24"/>
        </w:rPr>
        <w:t xml:space="preserve"> the following information:</w:t>
      </w:r>
    </w:p>
    <w:p w14:paraId="35C26A13" w14:textId="5D4D85B5" w:rsidR="002C3F2C" w:rsidRPr="007755D1" w:rsidRDefault="32B6ED69" w:rsidP="00694A65">
      <w:pPr>
        <w:pStyle w:val="ListParagraph"/>
        <w:numPr>
          <w:ilvl w:val="1"/>
          <w:numId w:val="2"/>
        </w:numPr>
        <w:tabs>
          <w:tab w:val="left" w:pos="0"/>
          <w:tab w:val="left" w:pos="1440"/>
        </w:tabs>
        <w:ind w:left="720"/>
        <w:rPr>
          <w:rFonts w:eastAsia="Times" w:cs="Arial"/>
          <w:color w:val="000000" w:themeColor="text1"/>
          <w:szCs w:val="24"/>
        </w:rPr>
      </w:pPr>
      <w:r w:rsidRPr="007755D1">
        <w:rPr>
          <w:rFonts w:eastAsia="Times" w:cs="Arial"/>
          <w:color w:val="000000" w:themeColor="text1"/>
          <w:szCs w:val="24"/>
        </w:rPr>
        <w:t>Relevant information related to the complainant, respondent</w:t>
      </w:r>
      <w:r w:rsidR="00A564E5" w:rsidRPr="007755D1">
        <w:rPr>
          <w:rFonts w:eastAsia="Times" w:cs="Arial"/>
          <w:color w:val="000000" w:themeColor="text1"/>
          <w:szCs w:val="24"/>
        </w:rPr>
        <w:t>,</w:t>
      </w:r>
      <w:r w:rsidRPr="007755D1">
        <w:rPr>
          <w:rFonts w:eastAsia="Times" w:cs="Arial"/>
          <w:color w:val="000000" w:themeColor="text1"/>
          <w:szCs w:val="24"/>
        </w:rPr>
        <w:t xml:space="preserve"> and identified witnesses</w:t>
      </w:r>
    </w:p>
    <w:p w14:paraId="2C4617E5" w14:textId="1F18019E" w:rsidR="002C3F2C" w:rsidRPr="007755D1" w:rsidRDefault="32B6ED69" w:rsidP="00694A65">
      <w:pPr>
        <w:pStyle w:val="ListParagraph"/>
        <w:numPr>
          <w:ilvl w:val="1"/>
          <w:numId w:val="2"/>
        </w:numPr>
        <w:tabs>
          <w:tab w:val="left" w:pos="0"/>
          <w:tab w:val="left" w:pos="1440"/>
        </w:tabs>
        <w:ind w:left="720"/>
        <w:rPr>
          <w:rFonts w:eastAsia="Times" w:cs="Arial"/>
          <w:color w:val="000000" w:themeColor="text1"/>
          <w:szCs w:val="24"/>
        </w:rPr>
      </w:pPr>
      <w:r w:rsidRPr="007755D1">
        <w:rPr>
          <w:rFonts w:eastAsia="Times" w:cs="Arial"/>
          <w:color w:val="000000" w:themeColor="text1"/>
          <w:szCs w:val="24"/>
        </w:rPr>
        <w:t xml:space="preserve">Name and title of the </w:t>
      </w:r>
      <w:r w:rsidR="00CB1680" w:rsidRPr="007755D1">
        <w:rPr>
          <w:rFonts w:eastAsia="Times" w:cs="Arial"/>
          <w:color w:val="000000" w:themeColor="text1"/>
          <w:szCs w:val="24"/>
        </w:rPr>
        <w:t xml:space="preserve">individual </w:t>
      </w:r>
      <w:r w:rsidRPr="007755D1">
        <w:rPr>
          <w:rFonts w:eastAsia="Times" w:cs="Arial"/>
          <w:color w:val="000000" w:themeColor="text1"/>
          <w:szCs w:val="24"/>
        </w:rPr>
        <w:t>who received the complaint</w:t>
      </w:r>
    </w:p>
    <w:p w14:paraId="56CB8F3A" w14:textId="7F9A15F9" w:rsidR="002C3F2C" w:rsidRPr="007755D1" w:rsidRDefault="32B6ED69" w:rsidP="00694A65">
      <w:pPr>
        <w:pStyle w:val="ListParagraph"/>
        <w:numPr>
          <w:ilvl w:val="1"/>
          <w:numId w:val="2"/>
        </w:numPr>
        <w:tabs>
          <w:tab w:val="left" w:pos="0"/>
          <w:tab w:val="left" w:pos="1440"/>
        </w:tabs>
        <w:ind w:left="720"/>
        <w:rPr>
          <w:rFonts w:eastAsia="Times" w:cs="Arial"/>
          <w:color w:val="000000" w:themeColor="text1"/>
          <w:szCs w:val="24"/>
        </w:rPr>
      </w:pPr>
      <w:r w:rsidRPr="007755D1">
        <w:rPr>
          <w:rFonts w:eastAsia="Times" w:cs="Arial"/>
          <w:color w:val="000000" w:themeColor="text1"/>
          <w:szCs w:val="24"/>
        </w:rPr>
        <w:t>Date, time, nature</w:t>
      </w:r>
      <w:r w:rsidR="00A564E5" w:rsidRPr="007755D1">
        <w:rPr>
          <w:rFonts w:eastAsia="Times" w:cs="Arial"/>
          <w:color w:val="000000" w:themeColor="text1"/>
          <w:szCs w:val="24"/>
        </w:rPr>
        <w:t>,</w:t>
      </w:r>
      <w:r w:rsidRPr="007755D1">
        <w:rPr>
          <w:rFonts w:eastAsia="Times" w:cs="Arial"/>
          <w:color w:val="000000" w:themeColor="text1"/>
          <w:szCs w:val="24"/>
        </w:rPr>
        <w:t xml:space="preserve"> and location </w:t>
      </w:r>
      <w:r w:rsidR="00A564E5" w:rsidRPr="007755D1">
        <w:rPr>
          <w:rFonts w:eastAsia="Times" w:cs="Arial"/>
          <w:color w:val="000000" w:themeColor="text1"/>
          <w:szCs w:val="24"/>
        </w:rPr>
        <w:t>of the</w:t>
      </w:r>
      <w:r w:rsidRPr="007755D1">
        <w:rPr>
          <w:rFonts w:eastAsia="Times" w:cs="Arial"/>
          <w:color w:val="000000" w:themeColor="text1"/>
          <w:szCs w:val="24"/>
        </w:rPr>
        <w:t xml:space="preserve"> reported incident</w:t>
      </w:r>
    </w:p>
    <w:p w14:paraId="0F484E9B" w14:textId="183B6A1A" w:rsidR="002C3F2C" w:rsidRPr="007755D1" w:rsidRDefault="32B6ED69" w:rsidP="00694A65">
      <w:pPr>
        <w:pStyle w:val="ListParagraph"/>
        <w:numPr>
          <w:ilvl w:val="1"/>
          <w:numId w:val="2"/>
        </w:numPr>
        <w:tabs>
          <w:tab w:val="left" w:pos="0"/>
          <w:tab w:val="left" w:pos="1440"/>
        </w:tabs>
        <w:ind w:left="720"/>
        <w:rPr>
          <w:rFonts w:eastAsia="Times" w:cs="Arial"/>
          <w:color w:val="000000" w:themeColor="text1"/>
          <w:szCs w:val="24"/>
        </w:rPr>
      </w:pPr>
      <w:r w:rsidRPr="007755D1">
        <w:rPr>
          <w:rFonts w:eastAsia="Times" w:cs="Arial"/>
          <w:color w:val="000000" w:themeColor="text1"/>
          <w:szCs w:val="24"/>
        </w:rPr>
        <w:t>Date VR</w:t>
      </w:r>
      <w:r w:rsidR="007952C4" w:rsidRPr="007755D1">
        <w:rPr>
          <w:rFonts w:eastAsia="Times" w:cs="Arial"/>
          <w:color w:val="000000" w:themeColor="text1"/>
          <w:szCs w:val="24"/>
        </w:rPr>
        <w:t>-</w:t>
      </w:r>
      <w:r w:rsidRPr="007755D1">
        <w:rPr>
          <w:rFonts w:eastAsia="Times" w:cs="Arial"/>
          <w:color w:val="000000" w:themeColor="text1"/>
          <w:szCs w:val="24"/>
        </w:rPr>
        <w:t>CCRC became aware of the incident</w:t>
      </w:r>
    </w:p>
    <w:p w14:paraId="6F0CB0C6" w14:textId="62A3CAE7" w:rsidR="002C3F2C" w:rsidRPr="007755D1" w:rsidRDefault="32B6ED69" w:rsidP="00694A65">
      <w:pPr>
        <w:pStyle w:val="ListParagraph"/>
        <w:numPr>
          <w:ilvl w:val="1"/>
          <w:numId w:val="2"/>
        </w:numPr>
        <w:tabs>
          <w:tab w:val="left" w:pos="0"/>
          <w:tab w:val="left" w:pos="1440"/>
        </w:tabs>
        <w:ind w:left="720"/>
        <w:rPr>
          <w:rFonts w:eastAsia="Times" w:cs="Arial"/>
          <w:color w:val="000000" w:themeColor="text1"/>
          <w:szCs w:val="24"/>
        </w:rPr>
      </w:pPr>
      <w:r w:rsidRPr="007755D1">
        <w:rPr>
          <w:rFonts w:eastAsia="Times" w:cs="Arial"/>
          <w:color w:val="000000" w:themeColor="text1"/>
          <w:szCs w:val="24"/>
        </w:rPr>
        <w:t xml:space="preserve">Date the Title IX </w:t>
      </w:r>
      <w:r w:rsidR="00A564E5" w:rsidRPr="007755D1">
        <w:rPr>
          <w:rFonts w:eastAsia="Times" w:cs="Arial"/>
          <w:color w:val="000000" w:themeColor="text1"/>
          <w:szCs w:val="24"/>
        </w:rPr>
        <w:t>c</w:t>
      </w:r>
      <w:r w:rsidRPr="007755D1">
        <w:rPr>
          <w:rFonts w:eastAsia="Times" w:cs="Arial"/>
          <w:color w:val="000000" w:themeColor="text1"/>
          <w:szCs w:val="24"/>
        </w:rPr>
        <w:t>oordinator received notice of the incident</w:t>
      </w:r>
    </w:p>
    <w:p w14:paraId="71DC463C" w14:textId="40ABE525" w:rsidR="002C3F2C" w:rsidRPr="007755D1" w:rsidRDefault="32B6ED69" w:rsidP="00694A65">
      <w:pPr>
        <w:pStyle w:val="ListParagraph"/>
        <w:numPr>
          <w:ilvl w:val="1"/>
          <w:numId w:val="2"/>
        </w:numPr>
        <w:tabs>
          <w:tab w:val="left" w:pos="0"/>
          <w:tab w:val="left" w:pos="1440"/>
        </w:tabs>
        <w:ind w:left="720"/>
        <w:rPr>
          <w:rFonts w:eastAsia="Times" w:cs="Arial"/>
          <w:color w:val="000000" w:themeColor="text1"/>
          <w:szCs w:val="24"/>
        </w:rPr>
      </w:pPr>
      <w:r w:rsidRPr="007755D1">
        <w:rPr>
          <w:rFonts w:eastAsia="Times" w:cs="Arial"/>
          <w:color w:val="000000" w:themeColor="text1"/>
          <w:szCs w:val="24"/>
        </w:rPr>
        <w:t>Interim and supportive measures and resources offered to the parties</w:t>
      </w:r>
    </w:p>
    <w:p w14:paraId="32A2E76F" w14:textId="1D82A57E" w:rsidR="002C3F2C" w:rsidRPr="007755D1" w:rsidRDefault="32B6ED69" w:rsidP="00694A65">
      <w:pPr>
        <w:pStyle w:val="ListParagraph"/>
        <w:numPr>
          <w:ilvl w:val="1"/>
          <w:numId w:val="2"/>
        </w:numPr>
        <w:tabs>
          <w:tab w:val="left" w:pos="0"/>
          <w:tab w:val="left" w:pos="1440"/>
        </w:tabs>
        <w:ind w:left="720"/>
        <w:rPr>
          <w:rFonts w:eastAsia="Times" w:cs="Arial"/>
          <w:color w:val="000000" w:themeColor="text1"/>
          <w:szCs w:val="24"/>
        </w:rPr>
      </w:pPr>
      <w:r w:rsidRPr="007755D1">
        <w:rPr>
          <w:rFonts w:eastAsia="Times" w:cs="Arial"/>
          <w:color w:val="000000" w:themeColor="text1"/>
          <w:szCs w:val="24"/>
        </w:rPr>
        <w:t>Final investigation reports</w:t>
      </w:r>
    </w:p>
    <w:p w14:paraId="2C0A6F5D" w14:textId="38139F93" w:rsidR="002C3F2C" w:rsidRPr="007755D1" w:rsidRDefault="32B6ED69" w:rsidP="00694A65">
      <w:pPr>
        <w:pStyle w:val="ListParagraph"/>
        <w:numPr>
          <w:ilvl w:val="1"/>
          <w:numId w:val="2"/>
        </w:numPr>
        <w:tabs>
          <w:tab w:val="left" w:pos="0"/>
          <w:tab w:val="left" w:pos="1440"/>
        </w:tabs>
        <w:ind w:left="720"/>
        <w:rPr>
          <w:rFonts w:eastAsia="Times" w:cs="Arial"/>
          <w:color w:val="000000" w:themeColor="text1"/>
          <w:szCs w:val="24"/>
        </w:rPr>
      </w:pPr>
      <w:r w:rsidRPr="007755D1">
        <w:rPr>
          <w:rFonts w:eastAsia="Times" w:cs="Arial"/>
          <w:color w:val="000000" w:themeColor="text1"/>
          <w:szCs w:val="24"/>
        </w:rPr>
        <w:t>Outcome notification letters</w:t>
      </w:r>
      <w:r w:rsidR="00A564E5" w:rsidRPr="007755D1">
        <w:rPr>
          <w:rFonts w:eastAsia="Times" w:cs="Arial"/>
          <w:color w:val="000000" w:themeColor="text1"/>
          <w:szCs w:val="24"/>
        </w:rPr>
        <w:t xml:space="preserve"> that were</w:t>
      </w:r>
      <w:r w:rsidRPr="007755D1">
        <w:rPr>
          <w:rFonts w:eastAsia="Times" w:cs="Arial"/>
          <w:color w:val="000000" w:themeColor="text1"/>
          <w:szCs w:val="24"/>
        </w:rPr>
        <w:t xml:space="preserve"> provided to the parties</w:t>
      </w:r>
    </w:p>
    <w:p w14:paraId="1E12A3E5" w14:textId="63DDAB35" w:rsidR="002C3F2C" w:rsidRPr="007755D1" w:rsidRDefault="32B6ED69" w:rsidP="00694A65">
      <w:pPr>
        <w:pStyle w:val="ListParagraph"/>
        <w:numPr>
          <w:ilvl w:val="1"/>
          <w:numId w:val="2"/>
        </w:numPr>
        <w:tabs>
          <w:tab w:val="left" w:pos="0"/>
          <w:tab w:val="left" w:pos="1440"/>
        </w:tabs>
        <w:ind w:left="720"/>
        <w:rPr>
          <w:rFonts w:eastAsia="Times" w:cs="Arial"/>
          <w:color w:val="000000" w:themeColor="text1"/>
          <w:szCs w:val="24"/>
        </w:rPr>
      </w:pPr>
      <w:r w:rsidRPr="007755D1">
        <w:rPr>
          <w:rFonts w:eastAsia="Times" w:cs="Arial"/>
          <w:color w:val="000000" w:themeColor="text1"/>
          <w:szCs w:val="24"/>
        </w:rPr>
        <w:t>Disciplinary sanctions issued to any individuals found in violation under these procedures</w:t>
      </w:r>
    </w:p>
    <w:p w14:paraId="42697049" w14:textId="49FE042B" w:rsidR="002C3F2C" w:rsidRPr="007755D1" w:rsidRDefault="32B6ED69" w:rsidP="00694A65">
      <w:pPr>
        <w:pStyle w:val="ListParagraph"/>
        <w:numPr>
          <w:ilvl w:val="0"/>
          <w:numId w:val="6"/>
        </w:numPr>
        <w:tabs>
          <w:tab w:val="left" w:pos="0"/>
          <w:tab w:val="left" w:pos="720"/>
        </w:tabs>
        <w:rPr>
          <w:rFonts w:eastAsia="Times" w:cs="Arial"/>
          <w:color w:val="000000" w:themeColor="text1"/>
          <w:szCs w:val="24"/>
        </w:rPr>
      </w:pPr>
      <w:r w:rsidRPr="007755D1">
        <w:rPr>
          <w:rFonts w:eastAsia="Times" w:cs="Arial"/>
          <w:color w:val="000000" w:themeColor="text1"/>
          <w:szCs w:val="24"/>
        </w:rPr>
        <w:t>All materials used to train coordinators, investigators, decision-makers, and informal resolution facilitators regarding sexual harassment and Title IX procedures</w:t>
      </w:r>
    </w:p>
    <w:p w14:paraId="061366FA" w14:textId="7A05E1FA" w:rsidR="002C3F2C" w:rsidRPr="007755D1" w:rsidRDefault="32B6ED69" w:rsidP="00A73C7A">
      <w:pPr>
        <w:pStyle w:val="Heading1"/>
      </w:pPr>
      <w:bookmarkStart w:id="53" w:name="_Toc142405765"/>
      <w:r w:rsidRPr="007755D1">
        <w:rPr>
          <w:rFonts w:eastAsia="Times"/>
        </w:rPr>
        <w:t>V. LIST OF APPENDICES</w:t>
      </w:r>
      <w:bookmarkEnd w:id="53"/>
    </w:p>
    <w:p w14:paraId="6781820F" w14:textId="2A124568" w:rsidR="002C3F2C" w:rsidRPr="007755D1" w:rsidRDefault="32B6ED69" w:rsidP="00BB2CFF">
      <w:bookmarkStart w:id="54" w:name="_Toc142405766"/>
      <w:r w:rsidRPr="00BE11BC">
        <w:rPr>
          <w:rStyle w:val="Heading2Char"/>
        </w:rPr>
        <w:t>A.  Appendix A:</w:t>
      </w:r>
      <w:bookmarkEnd w:id="54"/>
      <w:r w:rsidRPr="007755D1">
        <w:t xml:space="preserve"> Student Rights in Investigations</w:t>
      </w:r>
    </w:p>
    <w:p w14:paraId="45B4DA7B" w14:textId="10F9EA90" w:rsidR="002C3F2C" w:rsidRPr="007755D1" w:rsidRDefault="32B6ED69" w:rsidP="00BB2CFF">
      <w:bookmarkStart w:id="55" w:name="_Toc142405767"/>
      <w:r w:rsidRPr="00BB2CFF">
        <w:rPr>
          <w:rStyle w:val="Heading2Char"/>
        </w:rPr>
        <w:t>B.  Appendix B:</w:t>
      </w:r>
      <w:bookmarkEnd w:id="55"/>
      <w:r w:rsidRPr="00BB2CFF">
        <w:rPr>
          <w:rStyle w:val="Heading2Char"/>
        </w:rPr>
        <w:t xml:space="preserve"> </w:t>
      </w:r>
      <w:r w:rsidRPr="007755D1">
        <w:t>Employee Rights in Investigations</w:t>
      </w:r>
    </w:p>
    <w:p w14:paraId="6AA33C30" w14:textId="1E6DB14D" w:rsidR="002C3F2C" w:rsidRPr="00DA05B5" w:rsidRDefault="32B6ED69" w:rsidP="00DA05B5">
      <w:pPr>
        <w:pStyle w:val="Heading2"/>
      </w:pPr>
      <w:bookmarkStart w:id="56" w:name="_Toc142405768"/>
      <w:r w:rsidRPr="00DA05B5">
        <w:t>Appendix A</w:t>
      </w:r>
      <w:bookmarkEnd w:id="56"/>
    </w:p>
    <w:p w14:paraId="31608E58" w14:textId="747908D7" w:rsidR="002C3F2C" w:rsidRPr="007755D1" w:rsidRDefault="32B6ED69">
      <w:pPr>
        <w:rPr>
          <w:rFonts w:cs="Arial"/>
          <w:szCs w:val="24"/>
        </w:rPr>
      </w:pPr>
      <w:r w:rsidRPr="007755D1">
        <w:rPr>
          <w:rFonts w:eastAsia="Times" w:cs="Arial"/>
          <w:b/>
          <w:bCs/>
          <w:color w:val="000000" w:themeColor="text1"/>
          <w:szCs w:val="24"/>
        </w:rPr>
        <w:t>Student Rights in Investigations</w:t>
      </w:r>
    </w:p>
    <w:p w14:paraId="2A3F63A3" w14:textId="7A6392FE" w:rsidR="002C3F2C" w:rsidRPr="007755D1" w:rsidRDefault="32B6ED69">
      <w:pPr>
        <w:rPr>
          <w:rFonts w:cs="Arial"/>
          <w:szCs w:val="24"/>
        </w:rPr>
      </w:pPr>
      <w:r w:rsidRPr="007755D1">
        <w:rPr>
          <w:rFonts w:eastAsia="Times" w:cs="Arial"/>
          <w:color w:val="000000" w:themeColor="text1"/>
          <w:szCs w:val="24"/>
        </w:rPr>
        <w:lastRenderedPageBreak/>
        <w:t xml:space="preserve">When the Title IX </w:t>
      </w:r>
      <w:r w:rsidR="000F3E2B" w:rsidRPr="007755D1">
        <w:rPr>
          <w:rFonts w:eastAsia="Times" w:cs="Arial"/>
          <w:color w:val="000000" w:themeColor="text1"/>
          <w:szCs w:val="24"/>
        </w:rPr>
        <w:t>c</w:t>
      </w:r>
      <w:r w:rsidRPr="007755D1">
        <w:rPr>
          <w:rFonts w:eastAsia="Times" w:cs="Arial"/>
          <w:color w:val="000000" w:themeColor="text1"/>
          <w:szCs w:val="24"/>
        </w:rPr>
        <w:t xml:space="preserve">oordinator learns about alleged sexual misconduct, an investigation </w:t>
      </w:r>
      <w:r w:rsidR="000F3E2B" w:rsidRPr="007755D1">
        <w:rPr>
          <w:rFonts w:eastAsia="Times" w:cs="Arial"/>
          <w:color w:val="000000" w:themeColor="text1"/>
          <w:szCs w:val="24"/>
        </w:rPr>
        <w:t xml:space="preserve">must </w:t>
      </w:r>
      <w:r w:rsidRPr="007755D1">
        <w:rPr>
          <w:rFonts w:eastAsia="Times" w:cs="Arial"/>
          <w:color w:val="000000" w:themeColor="text1"/>
          <w:szCs w:val="24"/>
        </w:rPr>
        <w:t xml:space="preserve">be undertaken. As part of the investigation, the students involved </w:t>
      </w:r>
      <w:r w:rsidR="000F3E2B" w:rsidRPr="007755D1">
        <w:rPr>
          <w:rFonts w:eastAsia="Times" w:cs="Arial"/>
          <w:color w:val="000000" w:themeColor="text1"/>
          <w:szCs w:val="24"/>
        </w:rPr>
        <w:t xml:space="preserve">must </w:t>
      </w:r>
      <w:r w:rsidRPr="007755D1">
        <w:rPr>
          <w:rFonts w:eastAsia="Times" w:cs="Arial"/>
          <w:color w:val="000000" w:themeColor="text1"/>
          <w:szCs w:val="24"/>
        </w:rPr>
        <w:t xml:space="preserve">give their side of the story about what happened. Based on this information, the Title IX investigators </w:t>
      </w:r>
      <w:r w:rsidR="00CB2CC5" w:rsidRPr="007755D1">
        <w:rPr>
          <w:rFonts w:eastAsia="Times" w:cs="Arial"/>
          <w:color w:val="000000" w:themeColor="text1"/>
          <w:szCs w:val="24"/>
        </w:rPr>
        <w:t xml:space="preserve">must </w:t>
      </w:r>
      <w:r w:rsidRPr="007755D1">
        <w:rPr>
          <w:rFonts w:eastAsia="Times" w:cs="Arial"/>
          <w:color w:val="000000" w:themeColor="text1"/>
          <w:szCs w:val="24"/>
        </w:rPr>
        <w:t xml:space="preserve">decide if something </w:t>
      </w:r>
      <w:r w:rsidR="005C06BD" w:rsidRPr="007755D1">
        <w:rPr>
          <w:rFonts w:eastAsia="Times" w:cs="Arial"/>
          <w:color w:val="000000" w:themeColor="text1"/>
          <w:szCs w:val="24"/>
        </w:rPr>
        <w:t>“</w:t>
      </w:r>
      <w:r w:rsidRPr="007755D1">
        <w:rPr>
          <w:rFonts w:eastAsia="Times" w:cs="Arial"/>
          <w:color w:val="000000" w:themeColor="text1"/>
          <w:szCs w:val="24"/>
        </w:rPr>
        <w:t>more likely than not</w:t>
      </w:r>
      <w:r w:rsidR="005C06BD" w:rsidRPr="007755D1">
        <w:rPr>
          <w:rFonts w:eastAsia="Times" w:cs="Arial"/>
          <w:color w:val="000000" w:themeColor="text1"/>
          <w:szCs w:val="24"/>
        </w:rPr>
        <w:t>”</w:t>
      </w:r>
      <w:r w:rsidRPr="007755D1">
        <w:rPr>
          <w:rFonts w:eastAsia="Times" w:cs="Arial"/>
          <w:color w:val="000000" w:themeColor="text1"/>
          <w:szCs w:val="24"/>
        </w:rPr>
        <w:t xml:space="preserve"> happened, and if it did, VR</w:t>
      </w:r>
      <w:r w:rsidR="007952C4" w:rsidRPr="007755D1">
        <w:rPr>
          <w:rFonts w:eastAsia="Times" w:cs="Arial"/>
          <w:color w:val="000000" w:themeColor="text1"/>
          <w:szCs w:val="24"/>
        </w:rPr>
        <w:t>-</w:t>
      </w:r>
      <w:r w:rsidRPr="007755D1">
        <w:rPr>
          <w:rFonts w:eastAsia="Times" w:cs="Arial"/>
          <w:color w:val="000000" w:themeColor="text1"/>
          <w:szCs w:val="24"/>
        </w:rPr>
        <w:t xml:space="preserve">CCRC </w:t>
      </w:r>
      <w:r w:rsidR="000F3E2B" w:rsidRPr="007755D1">
        <w:rPr>
          <w:rFonts w:eastAsia="Times" w:cs="Arial"/>
          <w:color w:val="000000" w:themeColor="text1"/>
          <w:szCs w:val="24"/>
        </w:rPr>
        <w:t xml:space="preserve">must </w:t>
      </w:r>
      <w:r w:rsidRPr="007755D1">
        <w:rPr>
          <w:rFonts w:eastAsia="Times" w:cs="Arial"/>
          <w:color w:val="000000" w:themeColor="text1"/>
          <w:szCs w:val="24"/>
        </w:rPr>
        <w:t xml:space="preserve">be notified and respond. </w:t>
      </w:r>
      <w:r w:rsidR="00DC2856" w:rsidRPr="007755D1">
        <w:rPr>
          <w:rFonts w:eastAsia="Times" w:cs="Arial"/>
          <w:color w:val="000000" w:themeColor="text1"/>
          <w:szCs w:val="24"/>
        </w:rPr>
        <w:t>Students have the following</w:t>
      </w:r>
      <w:r w:rsidR="000F3E2B" w:rsidRPr="007755D1">
        <w:rPr>
          <w:rFonts w:eastAsia="Times" w:cs="Arial"/>
          <w:color w:val="000000" w:themeColor="text1"/>
          <w:szCs w:val="24"/>
        </w:rPr>
        <w:t xml:space="preserve"> rights</w:t>
      </w:r>
      <w:r w:rsidRPr="007755D1">
        <w:rPr>
          <w:rFonts w:eastAsia="Times" w:cs="Arial"/>
          <w:color w:val="000000" w:themeColor="text1"/>
          <w:szCs w:val="24"/>
        </w:rPr>
        <w:t>:</w:t>
      </w:r>
    </w:p>
    <w:p w14:paraId="02B6E17E" w14:textId="3504E6D7" w:rsidR="002C3F2C" w:rsidRPr="007755D1" w:rsidRDefault="00DC2856" w:rsidP="19F4D6FC">
      <w:pPr>
        <w:pStyle w:val="ListParagraph"/>
        <w:numPr>
          <w:ilvl w:val="0"/>
          <w:numId w:val="6"/>
        </w:numPr>
        <w:tabs>
          <w:tab w:val="left" w:pos="0"/>
          <w:tab w:val="left" w:pos="720"/>
        </w:tabs>
        <w:rPr>
          <w:rFonts w:eastAsia="Times" w:cs="Arial"/>
          <w:color w:val="000000" w:themeColor="text1"/>
          <w:szCs w:val="24"/>
        </w:rPr>
      </w:pPr>
      <w:r w:rsidRPr="007755D1">
        <w:rPr>
          <w:rFonts w:eastAsia="Times" w:cs="Arial"/>
          <w:color w:val="000000" w:themeColor="text1"/>
          <w:szCs w:val="24"/>
        </w:rPr>
        <w:t>T</w:t>
      </w:r>
      <w:r w:rsidR="32B6ED69" w:rsidRPr="007755D1">
        <w:rPr>
          <w:rFonts w:eastAsia="Times" w:cs="Arial"/>
          <w:color w:val="000000" w:themeColor="text1"/>
          <w:szCs w:val="24"/>
        </w:rPr>
        <w:t xml:space="preserve">he right to have a prompt, thorough, fair and impartial investigation being </w:t>
      </w:r>
      <w:proofErr w:type="gramStart"/>
      <w:r w:rsidR="32B6ED69" w:rsidRPr="007755D1">
        <w:rPr>
          <w:rFonts w:eastAsia="Times" w:cs="Arial"/>
          <w:color w:val="000000" w:themeColor="text1"/>
          <w:szCs w:val="24"/>
        </w:rPr>
        <w:t>conducted</w:t>
      </w:r>
      <w:proofErr w:type="gramEnd"/>
    </w:p>
    <w:p w14:paraId="4767B57A" w14:textId="016CB33B" w:rsidR="002C3F2C" w:rsidRPr="007755D1" w:rsidRDefault="00DC2856" w:rsidP="19F4D6FC">
      <w:pPr>
        <w:pStyle w:val="ListParagraph"/>
        <w:numPr>
          <w:ilvl w:val="0"/>
          <w:numId w:val="6"/>
        </w:numPr>
        <w:tabs>
          <w:tab w:val="left" w:pos="0"/>
          <w:tab w:val="left" w:pos="720"/>
        </w:tabs>
        <w:rPr>
          <w:rFonts w:eastAsia="Times" w:cs="Arial"/>
          <w:color w:val="000000" w:themeColor="text1"/>
          <w:szCs w:val="24"/>
        </w:rPr>
      </w:pPr>
      <w:r w:rsidRPr="007755D1">
        <w:rPr>
          <w:rFonts w:eastAsia="Times" w:cs="Arial"/>
          <w:color w:val="000000" w:themeColor="text1"/>
          <w:szCs w:val="24"/>
        </w:rPr>
        <w:t>The</w:t>
      </w:r>
      <w:r w:rsidR="32B6ED69" w:rsidRPr="007755D1">
        <w:rPr>
          <w:rFonts w:eastAsia="Times" w:cs="Arial"/>
          <w:color w:val="000000" w:themeColor="text1"/>
          <w:szCs w:val="24"/>
        </w:rPr>
        <w:t xml:space="preserve"> right to be heard and to share your experience</w:t>
      </w:r>
    </w:p>
    <w:p w14:paraId="18141870" w14:textId="2987B588" w:rsidR="002C3F2C" w:rsidRPr="007755D1" w:rsidRDefault="00DC2856" w:rsidP="19F4D6FC">
      <w:pPr>
        <w:pStyle w:val="ListParagraph"/>
        <w:numPr>
          <w:ilvl w:val="0"/>
          <w:numId w:val="6"/>
        </w:numPr>
        <w:tabs>
          <w:tab w:val="left" w:pos="0"/>
          <w:tab w:val="left" w:pos="720"/>
        </w:tabs>
        <w:rPr>
          <w:rFonts w:eastAsia="Times" w:cs="Arial"/>
          <w:color w:val="000000" w:themeColor="text1"/>
          <w:szCs w:val="24"/>
        </w:rPr>
      </w:pPr>
      <w:r w:rsidRPr="007755D1">
        <w:rPr>
          <w:rFonts w:eastAsia="Times" w:cs="Arial"/>
          <w:color w:val="000000" w:themeColor="text1"/>
          <w:szCs w:val="24"/>
        </w:rPr>
        <w:t>The</w:t>
      </w:r>
      <w:r w:rsidR="32B6ED69" w:rsidRPr="007755D1">
        <w:rPr>
          <w:rFonts w:eastAsia="Times" w:cs="Arial"/>
          <w:color w:val="000000" w:themeColor="text1"/>
          <w:szCs w:val="24"/>
        </w:rPr>
        <w:t xml:space="preserve"> right to request that the matter be resolved through informal resolution, subject to applicable law </w:t>
      </w:r>
      <w:r w:rsidRPr="007755D1">
        <w:rPr>
          <w:rFonts w:eastAsia="Times" w:cs="Arial"/>
          <w:color w:val="000000" w:themeColor="text1"/>
          <w:szCs w:val="24"/>
        </w:rPr>
        <w:t>(</w:t>
      </w:r>
      <w:r w:rsidR="32B6ED69" w:rsidRPr="007755D1">
        <w:rPr>
          <w:rFonts w:eastAsia="Times" w:cs="Arial"/>
          <w:color w:val="000000" w:themeColor="text1"/>
          <w:szCs w:val="24"/>
        </w:rPr>
        <w:t>This option is not available when a VR</w:t>
      </w:r>
      <w:r w:rsidR="007952C4" w:rsidRPr="007755D1">
        <w:rPr>
          <w:rFonts w:eastAsia="Times" w:cs="Arial"/>
          <w:color w:val="000000" w:themeColor="text1"/>
          <w:szCs w:val="24"/>
        </w:rPr>
        <w:t>-</w:t>
      </w:r>
      <w:r w:rsidR="32B6ED69" w:rsidRPr="007755D1">
        <w:rPr>
          <w:rFonts w:eastAsia="Times" w:cs="Arial"/>
          <w:color w:val="000000" w:themeColor="text1"/>
          <w:szCs w:val="24"/>
        </w:rPr>
        <w:t>CCRC employee is the subject of the investigation</w:t>
      </w:r>
      <w:r w:rsidRPr="007755D1">
        <w:rPr>
          <w:rFonts w:eastAsia="Times" w:cs="Arial"/>
          <w:color w:val="000000" w:themeColor="text1"/>
          <w:szCs w:val="24"/>
        </w:rPr>
        <w:t>)</w:t>
      </w:r>
    </w:p>
    <w:p w14:paraId="2FA3EA00" w14:textId="20FD58BA" w:rsidR="002C3F2C" w:rsidRPr="007755D1" w:rsidRDefault="00DC2856" w:rsidP="19F4D6FC">
      <w:pPr>
        <w:pStyle w:val="ListParagraph"/>
        <w:numPr>
          <w:ilvl w:val="0"/>
          <w:numId w:val="6"/>
        </w:numPr>
        <w:tabs>
          <w:tab w:val="left" w:pos="0"/>
          <w:tab w:val="left" w:pos="720"/>
        </w:tabs>
        <w:rPr>
          <w:rFonts w:eastAsia="Times" w:cs="Arial"/>
          <w:color w:val="000000" w:themeColor="text1"/>
          <w:szCs w:val="24"/>
        </w:rPr>
      </w:pPr>
      <w:r w:rsidRPr="007755D1">
        <w:rPr>
          <w:rFonts w:eastAsia="Times" w:cs="Arial"/>
          <w:color w:val="000000" w:themeColor="text1"/>
          <w:szCs w:val="24"/>
        </w:rPr>
        <w:t>T</w:t>
      </w:r>
      <w:r w:rsidR="32B6ED69" w:rsidRPr="007755D1">
        <w:rPr>
          <w:rFonts w:eastAsia="Times" w:cs="Arial"/>
          <w:color w:val="000000" w:themeColor="text1"/>
          <w:szCs w:val="24"/>
        </w:rPr>
        <w:t xml:space="preserve">he right to an advisor of your choice </w:t>
      </w:r>
      <w:r w:rsidR="00965ECB" w:rsidRPr="007755D1">
        <w:rPr>
          <w:rFonts w:eastAsia="Times" w:cs="Arial"/>
          <w:color w:val="000000" w:themeColor="text1"/>
          <w:szCs w:val="24"/>
        </w:rPr>
        <w:t xml:space="preserve">be </w:t>
      </w:r>
      <w:r w:rsidR="32B6ED69" w:rsidRPr="007755D1">
        <w:rPr>
          <w:rFonts w:eastAsia="Times" w:cs="Arial"/>
          <w:color w:val="000000" w:themeColor="text1"/>
          <w:szCs w:val="24"/>
        </w:rPr>
        <w:t>present during the process, subject to applicable law</w:t>
      </w:r>
    </w:p>
    <w:p w14:paraId="59AA1FBE" w14:textId="78C6E8CC" w:rsidR="002C3F2C" w:rsidRPr="007755D1" w:rsidRDefault="00DC2856" w:rsidP="19F4D6FC">
      <w:pPr>
        <w:pStyle w:val="ListParagraph"/>
        <w:numPr>
          <w:ilvl w:val="0"/>
          <w:numId w:val="6"/>
        </w:numPr>
        <w:tabs>
          <w:tab w:val="left" w:pos="0"/>
          <w:tab w:val="left" w:pos="720"/>
        </w:tabs>
        <w:rPr>
          <w:rFonts w:eastAsia="Times" w:cs="Arial"/>
          <w:color w:val="000000" w:themeColor="text1"/>
          <w:szCs w:val="24"/>
        </w:rPr>
      </w:pPr>
      <w:r w:rsidRPr="007755D1">
        <w:rPr>
          <w:rFonts w:eastAsia="Times" w:cs="Arial"/>
          <w:color w:val="000000" w:themeColor="text1"/>
          <w:szCs w:val="24"/>
        </w:rPr>
        <w:t>The</w:t>
      </w:r>
      <w:r w:rsidR="32B6ED69" w:rsidRPr="007755D1">
        <w:rPr>
          <w:rFonts w:eastAsia="Times" w:cs="Arial"/>
          <w:color w:val="000000" w:themeColor="text1"/>
          <w:szCs w:val="24"/>
        </w:rPr>
        <w:t xml:space="preserve"> right to have a support person </w:t>
      </w:r>
      <w:r w:rsidRPr="007755D1">
        <w:rPr>
          <w:rFonts w:eastAsia="Times" w:cs="Arial"/>
          <w:color w:val="000000" w:themeColor="text1"/>
          <w:szCs w:val="24"/>
        </w:rPr>
        <w:t xml:space="preserve">of your </w:t>
      </w:r>
      <w:r w:rsidR="32B6ED69" w:rsidRPr="007755D1">
        <w:rPr>
          <w:rFonts w:eastAsia="Times" w:cs="Arial"/>
          <w:color w:val="000000" w:themeColor="text1"/>
          <w:szCs w:val="24"/>
        </w:rPr>
        <w:t>choos</w:t>
      </w:r>
      <w:r w:rsidRPr="007755D1">
        <w:rPr>
          <w:rFonts w:eastAsia="Times" w:cs="Arial"/>
          <w:color w:val="000000" w:themeColor="text1"/>
          <w:szCs w:val="24"/>
        </w:rPr>
        <w:t>ing</w:t>
      </w:r>
      <w:r w:rsidR="00965ECB" w:rsidRPr="007755D1">
        <w:rPr>
          <w:rFonts w:eastAsia="Times" w:cs="Arial"/>
          <w:color w:val="000000" w:themeColor="text1"/>
          <w:szCs w:val="24"/>
        </w:rPr>
        <w:t xml:space="preserve"> to be</w:t>
      </w:r>
      <w:r w:rsidR="32B6ED69" w:rsidRPr="007755D1">
        <w:rPr>
          <w:rFonts w:eastAsia="Times" w:cs="Arial"/>
          <w:color w:val="000000" w:themeColor="text1"/>
          <w:szCs w:val="24"/>
        </w:rPr>
        <w:t xml:space="preserve"> in the room with you, subject to applicable law</w:t>
      </w:r>
    </w:p>
    <w:p w14:paraId="70F9620B" w14:textId="57C145B3" w:rsidR="002C3F2C" w:rsidRPr="007755D1" w:rsidRDefault="00DC2856" w:rsidP="19F4D6FC">
      <w:pPr>
        <w:pStyle w:val="ListParagraph"/>
        <w:numPr>
          <w:ilvl w:val="0"/>
          <w:numId w:val="6"/>
        </w:numPr>
        <w:tabs>
          <w:tab w:val="left" w:pos="0"/>
          <w:tab w:val="left" w:pos="720"/>
        </w:tabs>
        <w:rPr>
          <w:rFonts w:eastAsia="Times" w:cs="Arial"/>
          <w:color w:val="000000" w:themeColor="text1"/>
          <w:szCs w:val="24"/>
        </w:rPr>
      </w:pPr>
      <w:r w:rsidRPr="007755D1">
        <w:rPr>
          <w:rFonts w:eastAsia="Times" w:cs="Arial"/>
          <w:color w:val="000000" w:themeColor="text1"/>
          <w:szCs w:val="24"/>
        </w:rPr>
        <w:t>The</w:t>
      </w:r>
      <w:r w:rsidR="32B6ED69" w:rsidRPr="007755D1">
        <w:rPr>
          <w:rFonts w:eastAsia="Times" w:cs="Arial"/>
          <w:color w:val="000000" w:themeColor="text1"/>
          <w:szCs w:val="24"/>
        </w:rPr>
        <w:t xml:space="preserve"> right to let </w:t>
      </w:r>
      <w:r w:rsidRPr="007755D1">
        <w:rPr>
          <w:rFonts w:eastAsia="Times" w:cs="Arial"/>
          <w:color w:val="000000" w:themeColor="text1"/>
          <w:szCs w:val="24"/>
        </w:rPr>
        <w:t xml:space="preserve">the Title IX investigator </w:t>
      </w:r>
      <w:r w:rsidR="32B6ED69" w:rsidRPr="007755D1">
        <w:rPr>
          <w:rFonts w:eastAsia="Times" w:cs="Arial"/>
          <w:color w:val="000000" w:themeColor="text1"/>
          <w:szCs w:val="24"/>
        </w:rPr>
        <w:t>know if you do not feel safe</w:t>
      </w:r>
    </w:p>
    <w:p w14:paraId="48751A8E" w14:textId="66EA6DA5" w:rsidR="002C3F2C" w:rsidRPr="007755D1" w:rsidRDefault="00DC2856" w:rsidP="19F4D6FC">
      <w:pPr>
        <w:pStyle w:val="ListParagraph"/>
        <w:numPr>
          <w:ilvl w:val="0"/>
          <w:numId w:val="6"/>
        </w:numPr>
        <w:tabs>
          <w:tab w:val="left" w:pos="0"/>
          <w:tab w:val="left" w:pos="720"/>
        </w:tabs>
        <w:rPr>
          <w:rFonts w:eastAsia="Times" w:cs="Arial"/>
          <w:color w:val="000000" w:themeColor="text1"/>
          <w:szCs w:val="24"/>
        </w:rPr>
      </w:pPr>
      <w:r w:rsidRPr="007755D1">
        <w:rPr>
          <w:rFonts w:eastAsia="Times" w:cs="Arial"/>
          <w:color w:val="000000" w:themeColor="text1"/>
          <w:szCs w:val="24"/>
        </w:rPr>
        <w:t xml:space="preserve">The </w:t>
      </w:r>
      <w:r w:rsidR="32B6ED69" w:rsidRPr="007755D1">
        <w:rPr>
          <w:rFonts w:eastAsia="Times" w:cs="Arial"/>
          <w:color w:val="000000" w:themeColor="text1"/>
          <w:szCs w:val="24"/>
        </w:rPr>
        <w:t>right to receive individualized supportive services at your school</w:t>
      </w:r>
    </w:p>
    <w:p w14:paraId="27D49E7E" w14:textId="53CE41EA" w:rsidR="002C3F2C" w:rsidRPr="007755D1" w:rsidRDefault="00DC2856" w:rsidP="19F4D6FC">
      <w:pPr>
        <w:pStyle w:val="ListParagraph"/>
        <w:numPr>
          <w:ilvl w:val="0"/>
          <w:numId w:val="6"/>
        </w:numPr>
        <w:tabs>
          <w:tab w:val="left" w:pos="0"/>
          <w:tab w:val="left" w:pos="720"/>
        </w:tabs>
        <w:rPr>
          <w:rFonts w:eastAsia="Times" w:cs="Arial"/>
          <w:color w:val="000000" w:themeColor="text1"/>
          <w:szCs w:val="24"/>
        </w:rPr>
      </w:pPr>
      <w:r w:rsidRPr="007755D1">
        <w:rPr>
          <w:rFonts w:eastAsia="Times" w:cs="Arial"/>
          <w:color w:val="000000" w:themeColor="text1"/>
          <w:szCs w:val="24"/>
        </w:rPr>
        <w:t>The</w:t>
      </w:r>
      <w:r w:rsidR="32B6ED69" w:rsidRPr="007755D1">
        <w:rPr>
          <w:rFonts w:eastAsia="Times" w:cs="Arial"/>
          <w:color w:val="000000" w:themeColor="text1"/>
          <w:szCs w:val="24"/>
        </w:rPr>
        <w:t xml:space="preserve"> right to meet somewhere private</w:t>
      </w:r>
    </w:p>
    <w:p w14:paraId="178DC723" w14:textId="5F170F51" w:rsidR="002C3F2C" w:rsidRPr="007755D1" w:rsidRDefault="00DC2856" w:rsidP="19F4D6FC">
      <w:pPr>
        <w:pStyle w:val="ListParagraph"/>
        <w:numPr>
          <w:ilvl w:val="0"/>
          <w:numId w:val="6"/>
        </w:numPr>
        <w:tabs>
          <w:tab w:val="left" w:pos="0"/>
          <w:tab w:val="left" w:pos="720"/>
        </w:tabs>
        <w:rPr>
          <w:rFonts w:eastAsia="Times" w:cs="Arial"/>
          <w:color w:val="000000" w:themeColor="text1"/>
          <w:szCs w:val="24"/>
        </w:rPr>
      </w:pPr>
      <w:r w:rsidRPr="007755D1">
        <w:rPr>
          <w:rFonts w:eastAsia="Times" w:cs="Arial"/>
          <w:color w:val="000000" w:themeColor="text1"/>
          <w:szCs w:val="24"/>
        </w:rPr>
        <w:t>The</w:t>
      </w:r>
      <w:r w:rsidR="32B6ED69" w:rsidRPr="007755D1">
        <w:rPr>
          <w:rFonts w:eastAsia="Times" w:cs="Arial"/>
          <w:color w:val="000000" w:themeColor="text1"/>
          <w:szCs w:val="24"/>
        </w:rPr>
        <w:t xml:space="preserve"> right </w:t>
      </w:r>
      <w:r w:rsidR="00F71A5A" w:rsidRPr="007755D1">
        <w:rPr>
          <w:rFonts w:eastAsia="Times" w:cs="Arial"/>
          <w:color w:val="000000" w:themeColor="text1"/>
          <w:szCs w:val="24"/>
        </w:rPr>
        <w:t xml:space="preserve">to request that the Title IX investigator </w:t>
      </w:r>
      <w:r w:rsidR="32B6ED69" w:rsidRPr="007755D1">
        <w:rPr>
          <w:rFonts w:eastAsia="Times" w:cs="Arial"/>
          <w:color w:val="000000" w:themeColor="text1"/>
          <w:szCs w:val="24"/>
        </w:rPr>
        <w:t>to keep what you tell as private as possible</w:t>
      </w:r>
    </w:p>
    <w:p w14:paraId="43B8A765" w14:textId="0AFA7A74" w:rsidR="002C3F2C" w:rsidRPr="007755D1" w:rsidRDefault="00F71A5A" w:rsidP="19F4D6FC">
      <w:pPr>
        <w:pStyle w:val="ListParagraph"/>
        <w:numPr>
          <w:ilvl w:val="0"/>
          <w:numId w:val="6"/>
        </w:numPr>
        <w:tabs>
          <w:tab w:val="left" w:pos="0"/>
          <w:tab w:val="left" w:pos="720"/>
        </w:tabs>
        <w:rPr>
          <w:rFonts w:eastAsia="Times" w:cs="Arial"/>
          <w:color w:val="000000" w:themeColor="text1"/>
          <w:szCs w:val="24"/>
        </w:rPr>
      </w:pPr>
      <w:r w:rsidRPr="007755D1">
        <w:rPr>
          <w:rFonts w:eastAsia="Times" w:cs="Arial"/>
          <w:color w:val="000000" w:themeColor="text1"/>
          <w:szCs w:val="24"/>
        </w:rPr>
        <w:t>The</w:t>
      </w:r>
      <w:r w:rsidR="32B6ED69" w:rsidRPr="007755D1">
        <w:rPr>
          <w:rFonts w:eastAsia="Times" w:cs="Arial"/>
          <w:color w:val="000000" w:themeColor="text1"/>
          <w:szCs w:val="24"/>
        </w:rPr>
        <w:t xml:space="preserve"> right to present witnesses, evidence, and information to support your claim, subject to applicable law</w:t>
      </w:r>
    </w:p>
    <w:p w14:paraId="154E923A" w14:textId="7D958270" w:rsidR="002C3F2C" w:rsidRPr="007755D1" w:rsidRDefault="00F71A5A" w:rsidP="19F4D6FC">
      <w:pPr>
        <w:pStyle w:val="ListParagraph"/>
        <w:numPr>
          <w:ilvl w:val="0"/>
          <w:numId w:val="6"/>
        </w:numPr>
        <w:tabs>
          <w:tab w:val="left" w:pos="0"/>
          <w:tab w:val="left" w:pos="720"/>
        </w:tabs>
        <w:rPr>
          <w:rFonts w:eastAsia="Times" w:cs="Arial"/>
          <w:color w:val="000000" w:themeColor="text1"/>
          <w:szCs w:val="24"/>
        </w:rPr>
      </w:pPr>
      <w:r w:rsidRPr="007755D1">
        <w:rPr>
          <w:rFonts w:eastAsia="Times" w:cs="Arial"/>
          <w:color w:val="000000" w:themeColor="text1"/>
          <w:szCs w:val="24"/>
        </w:rPr>
        <w:t>The</w:t>
      </w:r>
      <w:r w:rsidR="32B6ED69" w:rsidRPr="007755D1">
        <w:rPr>
          <w:rFonts w:eastAsia="Times" w:cs="Arial"/>
          <w:color w:val="000000" w:themeColor="text1"/>
          <w:szCs w:val="24"/>
        </w:rPr>
        <w:t xml:space="preserve"> right to ask for an update on your case</w:t>
      </w:r>
    </w:p>
    <w:p w14:paraId="5D5F1734" w14:textId="580B2DA6" w:rsidR="002C3F2C" w:rsidRPr="007755D1" w:rsidRDefault="00F71A5A" w:rsidP="19F4D6FC">
      <w:pPr>
        <w:pStyle w:val="ListParagraph"/>
        <w:numPr>
          <w:ilvl w:val="0"/>
          <w:numId w:val="6"/>
        </w:numPr>
        <w:tabs>
          <w:tab w:val="left" w:pos="0"/>
          <w:tab w:val="left" w:pos="720"/>
        </w:tabs>
        <w:rPr>
          <w:rFonts w:eastAsia="Times" w:cs="Arial"/>
          <w:color w:val="000000" w:themeColor="text1"/>
          <w:szCs w:val="24"/>
        </w:rPr>
      </w:pPr>
      <w:r w:rsidRPr="007755D1">
        <w:rPr>
          <w:rFonts w:eastAsia="Times" w:cs="Arial"/>
          <w:color w:val="000000" w:themeColor="text1"/>
          <w:szCs w:val="24"/>
        </w:rPr>
        <w:t>The</w:t>
      </w:r>
      <w:r w:rsidR="32B6ED69" w:rsidRPr="007755D1">
        <w:rPr>
          <w:rFonts w:eastAsia="Times" w:cs="Arial"/>
          <w:color w:val="000000" w:themeColor="text1"/>
          <w:szCs w:val="24"/>
        </w:rPr>
        <w:t xml:space="preserve"> right to know the outcome of the investigation</w:t>
      </w:r>
    </w:p>
    <w:p w14:paraId="09159301" w14:textId="06A435A2" w:rsidR="002C3F2C" w:rsidRPr="007755D1" w:rsidRDefault="00F71A5A" w:rsidP="19F4D6FC">
      <w:pPr>
        <w:pStyle w:val="ListParagraph"/>
        <w:numPr>
          <w:ilvl w:val="0"/>
          <w:numId w:val="6"/>
        </w:numPr>
        <w:tabs>
          <w:tab w:val="left" w:pos="0"/>
          <w:tab w:val="left" w:pos="720"/>
        </w:tabs>
        <w:rPr>
          <w:rFonts w:eastAsia="Times" w:cs="Arial"/>
          <w:color w:val="000000" w:themeColor="text1"/>
          <w:szCs w:val="24"/>
        </w:rPr>
      </w:pPr>
      <w:r w:rsidRPr="007755D1">
        <w:rPr>
          <w:rFonts w:eastAsia="Times" w:cs="Arial"/>
          <w:color w:val="000000" w:themeColor="text1"/>
          <w:szCs w:val="24"/>
        </w:rPr>
        <w:t>The</w:t>
      </w:r>
      <w:r w:rsidR="32B6ED69" w:rsidRPr="007755D1">
        <w:rPr>
          <w:rFonts w:eastAsia="Times" w:cs="Arial"/>
          <w:color w:val="000000" w:themeColor="text1"/>
          <w:szCs w:val="24"/>
        </w:rPr>
        <w:t xml:space="preserve"> right to ask for a review of the outcome of the investigation</w:t>
      </w:r>
    </w:p>
    <w:p w14:paraId="0F4E2282" w14:textId="71739A08" w:rsidR="002C3F2C" w:rsidRPr="007755D1" w:rsidRDefault="00F71A5A" w:rsidP="19F4D6FC">
      <w:pPr>
        <w:pStyle w:val="ListParagraph"/>
        <w:numPr>
          <w:ilvl w:val="0"/>
          <w:numId w:val="6"/>
        </w:numPr>
        <w:tabs>
          <w:tab w:val="left" w:pos="0"/>
          <w:tab w:val="left" w:pos="720"/>
        </w:tabs>
        <w:rPr>
          <w:rFonts w:eastAsia="Times" w:cs="Arial"/>
          <w:color w:val="000000" w:themeColor="text1"/>
          <w:szCs w:val="24"/>
        </w:rPr>
      </w:pPr>
      <w:r w:rsidRPr="007755D1">
        <w:rPr>
          <w:rFonts w:eastAsia="Times" w:cs="Arial"/>
          <w:color w:val="000000" w:themeColor="text1"/>
          <w:szCs w:val="24"/>
        </w:rPr>
        <w:t>The</w:t>
      </w:r>
      <w:r w:rsidR="32B6ED69" w:rsidRPr="007755D1">
        <w:rPr>
          <w:rFonts w:eastAsia="Times" w:cs="Arial"/>
          <w:color w:val="000000" w:themeColor="text1"/>
          <w:szCs w:val="24"/>
        </w:rPr>
        <w:t xml:space="preserve"> right to be free from retaliation</w:t>
      </w:r>
    </w:p>
    <w:p w14:paraId="6CD21538" w14:textId="713796BC" w:rsidR="002C3F2C" w:rsidRPr="007755D1" w:rsidRDefault="32B6ED69" w:rsidP="00DA05B5">
      <w:pPr>
        <w:pStyle w:val="Heading2"/>
      </w:pPr>
      <w:bookmarkStart w:id="57" w:name="_Toc142405769"/>
      <w:r w:rsidRPr="007755D1">
        <w:rPr>
          <w:rFonts w:eastAsia="Times"/>
        </w:rPr>
        <w:t>Appendix B</w:t>
      </w:r>
      <w:bookmarkEnd w:id="57"/>
    </w:p>
    <w:p w14:paraId="40E89824" w14:textId="0EA8E641" w:rsidR="002C3F2C" w:rsidRPr="007755D1" w:rsidRDefault="32B6ED69">
      <w:pPr>
        <w:rPr>
          <w:rFonts w:cs="Arial"/>
          <w:szCs w:val="24"/>
        </w:rPr>
      </w:pPr>
      <w:r w:rsidRPr="007755D1">
        <w:rPr>
          <w:rFonts w:eastAsia="Times" w:cs="Arial"/>
          <w:b/>
          <w:bCs/>
          <w:color w:val="000000" w:themeColor="text1"/>
          <w:szCs w:val="24"/>
        </w:rPr>
        <w:t>Employee Rights in Investigations</w:t>
      </w:r>
    </w:p>
    <w:p w14:paraId="49441083" w14:textId="39701D77" w:rsidR="002C3F2C" w:rsidRPr="007755D1" w:rsidRDefault="32B6ED69">
      <w:pPr>
        <w:rPr>
          <w:rFonts w:cs="Arial"/>
          <w:szCs w:val="24"/>
        </w:rPr>
      </w:pPr>
      <w:r w:rsidRPr="007755D1">
        <w:rPr>
          <w:rFonts w:eastAsia="Times" w:cs="Arial"/>
          <w:color w:val="000000" w:themeColor="text1"/>
          <w:szCs w:val="24"/>
        </w:rPr>
        <w:t>VR</w:t>
      </w:r>
      <w:r w:rsidR="007952C4" w:rsidRPr="007755D1">
        <w:rPr>
          <w:rFonts w:eastAsia="Times" w:cs="Arial"/>
          <w:color w:val="000000" w:themeColor="text1"/>
          <w:szCs w:val="24"/>
        </w:rPr>
        <w:t>-</w:t>
      </w:r>
      <w:r w:rsidRPr="007755D1">
        <w:rPr>
          <w:rFonts w:eastAsia="Times" w:cs="Arial"/>
          <w:color w:val="000000" w:themeColor="text1"/>
          <w:szCs w:val="24"/>
        </w:rPr>
        <w:t xml:space="preserve">CCRC is committed to providing a safe and secure working and learning environment free from discrimination, harassment, and retaliation. When </w:t>
      </w:r>
      <w:r w:rsidR="00BA7E62" w:rsidRPr="007755D1">
        <w:rPr>
          <w:rFonts w:eastAsia="Times" w:cs="Arial"/>
          <w:color w:val="000000" w:themeColor="text1"/>
          <w:szCs w:val="24"/>
        </w:rPr>
        <w:t xml:space="preserve">a party files a </w:t>
      </w:r>
      <w:r w:rsidRPr="007755D1">
        <w:rPr>
          <w:rFonts w:eastAsia="Times" w:cs="Arial"/>
          <w:color w:val="000000" w:themeColor="text1"/>
          <w:szCs w:val="24"/>
        </w:rPr>
        <w:t xml:space="preserve">complaint </w:t>
      </w:r>
      <w:r w:rsidR="00BA7E62" w:rsidRPr="007755D1">
        <w:rPr>
          <w:rFonts w:eastAsia="Times" w:cs="Arial"/>
          <w:color w:val="000000" w:themeColor="text1"/>
          <w:szCs w:val="24"/>
        </w:rPr>
        <w:t xml:space="preserve">related to </w:t>
      </w:r>
      <w:r w:rsidRPr="007755D1">
        <w:rPr>
          <w:rFonts w:eastAsia="Times" w:cs="Arial"/>
          <w:color w:val="000000" w:themeColor="text1"/>
          <w:szCs w:val="24"/>
        </w:rPr>
        <w:t>discrimination, harassment, or retaliation</w:t>
      </w:r>
      <w:r w:rsidR="00BA7E62" w:rsidRPr="007755D1">
        <w:rPr>
          <w:rFonts w:eastAsia="Times" w:cs="Arial"/>
          <w:color w:val="000000" w:themeColor="text1"/>
          <w:szCs w:val="24"/>
        </w:rPr>
        <w:t xml:space="preserve">, </w:t>
      </w:r>
      <w:r w:rsidR="00991A5F" w:rsidRPr="007755D1">
        <w:rPr>
          <w:rFonts w:eastAsia="Times" w:cs="Arial"/>
          <w:color w:val="000000" w:themeColor="text1"/>
          <w:szCs w:val="24"/>
        </w:rPr>
        <w:t>VR</w:t>
      </w:r>
      <w:r w:rsidR="007952C4" w:rsidRPr="007755D1">
        <w:rPr>
          <w:rFonts w:eastAsia="Times" w:cs="Arial"/>
          <w:color w:val="000000" w:themeColor="text1"/>
          <w:szCs w:val="24"/>
        </w:rPr>
        <w:t>-</w:t>
      </w:r>
      <w:r w:rsidR="00991A5F" w:rsidRPr="007755D1">
        <w:rPr>
          <w:rFonts w:eastAsia="Times" w:cs="Arial"/>
          <w:color w:val="000000" w:themeColor="text1"/>
          <w:szCs w:val="24"/>
        </w:rPr>
        <w:t>CCRC begins an</w:t>
      </w:r>
      <w:r w:rsidRPr="007755D1">
        <w:rPr>
          <w:rFonts w:eastAsia="Times" w:cs="Arial"/>
          <w:color w:val="000000" w:themeColor="text1"/>
          <w:szCs w:val="24"/>
        </w:rPr>
        <w:t xml:space="preserve"> investigation</w:t>
      </w:r>
      <w:r w:rsidR="00E333E4" w:rsidRPr="007755D1">
        <w:rPr>
          <w:rFonts w:eastAsia="Times" w:cs="Arial"/>
          <w:color w:val="000000" w:themeColor="text1"/>
          <w:szCs w:val="24"/>
        </w:rPr>
        <w:t>.</w:t>
      </w:r>
      <w:r w:rsidR="00BA7E62" w:rsidRPr="007755D1">
        <w:rPr>
          <w:rFonts w:eastAsia="Times" w:cs="Arial"/>
          <w:color w:val="000000" w:themeColor="text1"/>
          <w:szCs w:val="24"/>
        </w:rPr>
        <w:t xml:space="preserve"> </w:t>
      </w:r>
      <w:r w:rsidR="00E333E4" w:rsidRPr="007755D1">
        <w:rPr>
          <w:rFonts w:eastAsia="Times" w:cs="Arial"/>
          <w:color w:val="000000" w:themeColor="text1"/>
          <w:szCs w:val="24"/>
        </w:rPr>
        <w:t>T</w:t>
      </w:r>
      <w:r w:rsidRPr="007755D1">
        <w:rPr>
          <w:rFonts w:eastAsia="Times" w:cs="Arial"/>
          <w:color w:val="000000" w:themeColor="text1"/>
          <w:szCs w:val="24"/>
        </w:rPr>
        <w:t>he parties</w:t>
      </w:r>
      <w:r w:rsidR="0067711A" w:rsidRPr="007755D1">
        <w:rPr>
          <w:rFonts w:eastAsia="Times" w:cs="Arial"/>
          <w:color w:val="000000" w:themeColor="text1"/>
          <w:szCs w:val="24"/>
        </w:rPr>
        <w:t xml:space="preserve"> related to the complaint</w:t>
      </w:r>
      <w:r w:rsidRPr="007755D1">
        <w:rPr>
          <w:rFonts w:eastAsia="Times" w:cs="Arial"/>
          <w:color w:val="000000" w:themeColor="text1"/>
          <w:szCs w:val="24"/>
        </w:rPr>
        <w:t xml:space="preserve"> have certain rights during the investigation process. </w:t>
      </w:r>
      <w:r w:rsidR="00F71A5A" w:rsidRPr="007755D1">
        <w:rPr>
          <w:rFonts w:eastAsia="Times" w:cs="Arial"/>
          <w:color w:val="000000" w:themeColor="text1"/>
          <w:szCs w:val="24"/>
        </w:rPr>
        <w:t xml:space="preserve">Employees’ </w:t>
      </w:r>
      <w:r w:rsidRPr="007755D1">
        <w:rPr>
          <w:rFonts w:eastAsia="Times" w:cs="Arial"/>
          <w:color w:val="000000" w:themeColor="text1"/>
          <w:szCs w:val="24"/>
        </w:rPr>
        <w:t xml:space="preserve">rights </w:t>
      </w:r>
      <w:r w:rsidR="00BA7E62" w:rsidRPr="007755D1">
        <w:rPr>
          <w:rFonts w:eastAsia="Times" w:cs="Arial"/>
          <w:color w:val="000000" w:themeColor="text1"/>
          <w:szCs w:val="24"/>
        </w:rPr>
        <w:t>include the following</w:t>
      </w:r>
      <w:r w:rsidRPr="007755D1">
        <w:rPr>
          <w:rFonts w:eastAsia="Times" w:cs="Arial"/>
          <w:color w:val="000000" w:themeColor="text1"/>
          <w:szCs w:val="24"/>
        </w:rPr>
        <w:t>:</w:t>
      </w:r>
    </w:p>
    <w:p w14:paraId="338E6B4C" w14:textId="01070599" w:rsidR="002C3F2C" w:rsidRPr="007755D1" w:rsidRDefault="00F71A5A" w:rsidP="19F4D6FC">
      <w:pPr>
        <w:pStyle w:val="ListParagraph"/>
        <w:numPr>
          <w:ilvl w:val="0"/>
          <w:numId w:val="6"/>
        </w:numPr>
        <w:tabs>
          <w:tab w:val="left" w:pos="0"/>
          <w:tab w:val="left" w:pos="720"/>
        </w:tabs>
        <w:rPr>
          <w:rFonts w:eastAsia="Times" w:cs="Arial"/>
          <w:color w:val="000000" w:themeColor="text1"/>
          <w:szCs w:val="24"/>
        </w:rPr>
      </w:pPr>
      <w:r w:rsidRPr="007755D1">
        <w:rPr>
          <w:rFonts w:eastAsia="Times" w:cs="Arial"/>
          <w:color w:val="000000" w:themeColor="text1"/>
          <w:szCs w:val="24"/>
        </w:rPr>
        <w:t>The</w:t>
      </w:r>
      <w:r w:rsidR="32B6ED69" w:rsidRPr="007755D1">
        <w:rPr>
          <w:rFonts w:eastAsia="Times" w:cs="Arial"/>
          <w:color w:val="000000" w:themeColor="text1"/>
          <w:szCs w:val="24"/>
        </w:rPr>
        <w:t xml:space="preserve"> right to receive </w:t>
      </w:r>
      <w:r w:rsidRPr="007755D1">
        <w:rPr>
          <w:rFonts w:eastAsia="Times" w:cs="Arial"/>
          <w:color w:val="000000" w:themeColor="text1"/>
          <w:szCs w:val="24"/>
        </w:rPr>
        <w:t xml:space="preserve">a </w:t>
      </w:r>
      <w:r w:rsidR="32B6ED69" w:rsidRPr="007755D1">
        <w:rPr>
          <w:rFonts w:eastAsia="Times" w:cs="Arial"/>
          <w:color w:val="000000" w:themeColor="text1"/>
          <w:szCs w:val="24"/>
        </w:rPr>
        <w:t>written notice of the investigation</w:t>
      </w:r>
    </w:p>
    <w:p w14:paraId="5C3A5D9C" w14:textId="7B312310" w:rsidR="002C3F2C" w:rsidRPr="007755D1" w:rsidRDefault="00F71A5A" w:rsidP="19F4D6FC">
      <w:pPr>
        <w:pStyle w:val="ListParagraph"/>
        <w:numPr>
          <w:ilvl w:val="0"/>
          <w:numId w:val="6"/>
        </w:numPr>
        <w:tabs>
          <w:tab w:val="left" w:pos="0"/>
          <w:tab w:val="left" w:pos="720"/>
        </w:tabs>
        <w:rPr>
          <w:rFonts w:eastAsia="Times" w:cs="Arial"/>
          <w:color w:val="000000" w:themeColor="text1"/>
          <w:szCs w:val="24"/>
        </w:rPr>
      </w:pPr>
      <w:r w:rsidRPr="007755D1">
        <w:rPr>
          <w:rFonts w:eastAsia="Times" w:cs="Arial"/>
          <w:color w:val="000000" w:themeColor="text1"/>
          <w:szCs w:val="24"/>
        </w:rPr>
        <w:t>The</w:t>
      </w:r>
      <w:r w:rsidR="32B6ED69" w:rsidRPr="007755D1">
        <w:rPr>
          <w:rFonts w:eastAsia="Times" w:cs="Arial"/>
          <w:color w:val="000000" w:themeColor="text1"/>
          <w:szCs w:val="24"/>
        </w:rPr>
        <w:t xml:space="preserve"> right to a prompt, reliable, and equitable resolution of the complaint</w:t>
      </w:r>
    </w:p>
    <w:p w14:paraId="136905C8" w14:textId="57F981DD" w:rsidR="002C3F2C" w:rsidRPr="007755D1" w:rsidRDefault="00F71A5A" w:rsidP="19F4D6FC">
      <w:pPr>
        <w:pStyle w:val="ListParagraph"/>
        <w:numPr>
          <w:ilvl w:val="0"/>
          <w:numId w:val="6"/>
        </w:numPr>
        <w:tabs>
          <w:tab w:val="left" w:pos="0"/>
          <w:tab w:val="left" w:pos="720"/>
        </w:tabs>
        <w:rPr>
          <w:rFonts w:eastAsia="Times" w:cs="Arial"/>
          <w:color w:val="000000" w:themeColor="text1"/>
          <w:szCs w:val="24"/>
        </w:rPr>
      </w:pPr>
      <w:r w:rsidRPr="007755D1">
        <w:rPr>
          <w:rFonts w:eastAsia="Times" w:cs="Arial"/>
          <w:color w:val="000000" w:themeColor="text1"/>
          <w:szCs w:val="24"/>
        </w:rPr>
        <w:t>The</w:t>
      </w:r>
      <w:r w:rsidR="32B6ED69" w:rsidRPr="007755D1">
        <w:rPr>
          <w:rFonts w:eastAsia="Times" w:cs="Arial"/>
          <w:color w:val="000000" w:themeColor="text1"/>
          <w:szCs w:val="24"/>
        </w:rPr>
        <w:t xml:space="preserve"> right to receive individualized supportive services</w:t>
      </w:r>
    </w:p>
    <w:p w14:paraId="5D999E7A" w14:textId="52A6EA95" w:rsidR="002C3F2C" w:rsidRPr="007755D1" w:rsidRDefault="00F71A5A" w:rsidP="19F4D6FC">
      <w:pPr>
        <w:pStyle w:val="ListParagraph"/>
        <w:numPr>
          <w:ilvl w:val="0"/>
          <w:numId w:val="6"/>
        </w:numPr>
        <w:tabs>
          <w:tab w:val="left" w:pos="0"/>
          <w:tab w:val="left" w:pos="720"/>
        </w:tabs>
        <w:rPr>
          <w:rFonts w:eastAsia="Times" w:cs="Arial"/>
          <w:color w:val="000000" w:themeColor="text1"/>
          <w:szCs w:val="24"/>
        </w:rPr>
      </w:pPr>
      <w:r w:rsidRPr="007755D1">
        <w:rPr>
          <w:rFonts w:eastAsia="Times" w:cs="Arial"/>
          <w:color w:val="000000" w:themeColor="text1"/>
          <w:szCs w:val="24"/>
        </w:rPr>
        <w:t>The</w:t>
      </w:r>
      <w:r w:rsidR="32B6ED69" w:rsidRPr="007755D1">
        <w:rPr>
          <w:rFonts w:eastAsia="Times" w:cs="Arial"/>
          <w:color w:val="000000" w:themeColor="text1"/>
          <w:szCs w:val="24"/>
        </w:rPr>
        <w:t xml:space="preserve"> right to be referred to available supportive resources if needed</w:t>
      </w:r>
    </w:p>
    <w:p w14:paraId="233C8072" w14:textId="6693A1F6" w:rsidR="002C3F2C" w:rsidRPr="007755D1" w:rsidRDefault="00F71A5A" w:rsidP="19F4D6FC">
      <w:pPr>
        <w:pStyle w:val="ListParagraph"/>
        <w:numPr>
          <w:ilvl w:val="0"/>
          <w:numId w:val="6"/>
        </w:numPr>
        <w:tabs>
          <w:tab w:val="left" w:pos="0"/>
          <w:tab w:val="left" w:pos="720"/>
        </w:tabs>
        <w:rPr>
          <w:rFonts w:eastAsia="Times" w:cs="Arial"/>
          <w:color w:val="000000" w:themeColor="text1"/>
          <w:szCs w:val="24"/>
        </w:rPr>
      </w:pPr>
      <w:r w:rsidRPr="007755D1">
        <w:rPr>
          <w:rFonts w:eastAsia="Times" w:cs="Arial"/>
          <w:color w:val="000000" w:themeColor="text1"/>
          <w:szCs w:val="24"/>
        </w:rPr>
        <w:t>The</w:t>
      </w:r>
      <w:r w:rsidR="32B6ED69" w:rsidRPr="007755D1">
        <w:rPr>
          <w:rFonts w:eastAsia="Times" w:cs="Arial"/>
          <w:color w:val="000000" w:themeColor="text1"/>
          <w:szCs w:val="24"/>
        </w:rPr>
        <w:t xml:space="preserve"> right to have union representation</w:t>
      </w:r>
      <w:r w:rsidRPr="007755D1">
        <w:rPr>
          <w:rFonts w:eastAsia="Times" w:cs="Arial"/>
          <w:color w:val="000000" w:themeColor="text1"/>
          <w:szCs w:val="24"/>
        </w:rPr>
        <w:t xml:space="preserve"> (bargaining unit employees only)</w:t>
      </w:r>
    </w:p>
    <w:p w14:paraId="6DE1D791" w14:textId="1F1D89B3" w:rsidR="002C3F2C" w:rsidRPr="007755D1" w:rsidRDefault="00F71A5A" w:rsidP="19F4D6FC">
      <w:pPr>
        <w:pStyle w:val="ListParagraph"/>
        <w:numPr>
          <w:ilvl w:val="0"/>
          <w:numId w:val="6"/>
        </w:numPr>
        <w:tabs>
          <w:tab w:val="left" w:pos="0"/>
          <w:tab w:val="left" w:pos="720"/>
        </w:tabs>
        <w:rPr>
          <w:rFonts w:eastAsia="Times" w:cs="Arial"/>
          <w:color w:val="000000" w:themeColor="text1"/>
          <w:szCs w:val="24"/>
        </w:rPr>
      </w:pPr>
      <w:r w:rsidRPr="007755D1">
        <w:rPr>
          <w:rFonts w:eastAsia="Times" w:cs="Arial"/>
          <w:color w:val="000000" w:themeColor="text1"/>
          <w:szCs w:val="24"/>
        </w:rPr>
        <w:lastRenderedPageBreak/>
        <w:t>T</w:t>
      </w:r>
      <w:r w:rsidR="32B6ED69" w:rsidRPr="007755D1">
        <w:rPr>
          <w:rFonts w:eastAsia="Times" w:cs="Arial"/>
          <w:color w:val="000000" w:themeColor="text1"/>
          <w:szCs w:val="24"/>
        </w:rPr>
        <w:t>he right for the process to respect the confidentiality and reputation of all parties to the extent permitted by applicable law</w:t>
      </w:r>
    </w:p>
    <w:p w14:paraId="7258CE29" w14:textId="4C6186C1" w:rsidR="002C3F2C" w:rsidRPr="007755D1" w:rsidRDefault="00F71A5A" w:rsidP="19F4D6FC">
      <w:pPr>
        <w:pStyle w:val="ListParagraph"/>
        <w:numPr>
          <w:ilvl w:val="0"/>
          <w:numId w:val="6"/>
        </w:numPr>
        <w:tabs>
          <w:tab w:val="left" w:pos="0"/>
          <w:tab w:val="left" w:pos="720"/>
        </w:tabs>
        <w:rPr>
          <w:rFonts w:eastAsia="Times" w:cs="Arial"/>
          <w:color w:val="000000" w:themeColor="text1"/>
          <w:szCs w:val="24"/>
        </w:rPr>
      </w:pPr>
      <w:r w:rsidRPr="007755D1">
        <w:rPr>
          <w:rFonts w:eastAsia="Times" w:cs="Arial"/>
          <w:color w:val="000000" w:themeColor="text1"/>
          <w:szCs w:val="24"/>
        </w:rPr>
        <w:t>The</w:t>
      </w:r>
      <w:r w:rsidR="32B6ED69" w:rsidRPr="007755D1">
        <w:rPr>
          <w:rFonts w:eastAsia="Times" w:cs="Arial"/>
          <w:color w:val="000000" w:themeColor="text1"/>
          <w:szCs w:val="24"/>
        </w:rPr>
        <w:t xml:space="preserve"> right to request that the matter be resolved through informal resolution when appropriate</w:t>
      </w:r>
    </w:p>
    <w:p w14:paraId="0789831E" w14:textId="21890D61" w:rsidR="002C3F2C" w:rsidRPr="007755D1" w:rsidRDefault="00F71A5A" w:rsidP="19F4D6FC">
      <w:pPr>
        <w:pStyle w:val="ListParagraph"/>
        <w:numPr>
          <w:ilvl w:val="0"/>
          <w:numId w:val="6"/>
        </w:numPr>
        <w:tabs>
          <w:tab w:val="left" w:pos="0"/>
          <w:tab w:val="left" w:pos="720"/>
        </w:tabs>
        <w:rPr>
          <w:rFonts w:eastAsia="Times" w:cs="Arial"/>
          <w:color w:val="000000" w:themeColor="text1"/>
          <w:szCs w:val="24"/>
        </w:rPr>
      </w:pPr>
      <w:r w:rsidRPr="007755D1">
        <w:rPr>
          <w:rFonts w:eastAsia="Times" w:cs="Arial"/>
          <w:color w:val="000000" w:themeColor="text1"/>
          <w:szCs w:val="24"/>
        </w:rPr>
        <w:t>The</w:t>
      </w:r>
      <w:r w:rsidR="32B6ED69" w:rsidRPr="007755D1">
        <w:rPr>
          <w:rFonts w:eastAsia="Times" w:cs="Arial"/>
          <w:color w:val="000000" w:themeColor="text1"/>
          <w:szCs w:val="24"/>
        </w:rPr>
        <w:t xml:space="preserve"> right to present witnesses, evidence, and information to support your position, subject to applicable law</w:t>
      </w:r>
    </w:p>
    <w:p w14:paraId="21AB2C84" w14:textId="39ACCB2A" w:rsidR="002C3F2C" w:rsidRPr="007755D1" w:rsidRDefault="00F71A5A" w:rsidP="19F4D6FC">
      <w:pPr>
        <w:pStyle w:val="ListParagraph"/>
        <w:numPr>
          <w:ilvl w:val="0"/>
          <w:numId w:val="6"/>
        </w:numPr>
        <w:tabs>
          <w:tab w:val="left" w:pos="0"/>
          <w:tab w:val="left" w:pos="720"/>
        </w:tabs>
        <w:rPr>
          <w:rFonts w:eastAsia="Times" w:cs="Arial"/>
          <w:color w:val="000000" w:themeColor="text1"/>
          <w:szCs w:val="24"/>
        </w:rPr>
      </w:pPr>
      <w:r w:rsidRPr="007755D1">
        <w:rPr>
          <w:rFonts w:eastAsia="Times" w:cs="Arial"/>
          <w:color w:val="000000" w:themeColor="text1"/>
          <w:szCs w:val="24"/>
        </w:rPr>
        <w:t>The</w:t>
      </w:r>
      <w:r w:rsidR="32B6ED69" w:rsidRPr="007755D1">
        <w:rPr>
          <w:rFonts w:eastAsia="Times" w:cs="Arial"/>
          <w:color w:val="000000" w:themeColor="text1"/>
          <w:szCs w:val="24"/>
        </w:rPr>
        <w:t xml:space="preserve"> right to obtain notification of the time frames for all major stages of the investigation</w:t>
      </w:r>
    </w:p>
    <w:p w14:paraId="74800BD1" w14:textId="16EDF1B0" w:rsidR="002C3F2C" w:rsidRPr="007755D1" w:rsidRDefault="00F71A5A" w:rsidP="19F4D6FC">
      <w:pPr>
        <w:pStyle w:val="ListParagraph"/>
        <w:numPr>
          <w:ilvl w:val="0"/>
          <w:numId w:val="6"/>
        </w:numPr>
        <w:tabs>
          <w:tab w:val="left" w:pos="0"/>
          <w:tab w:val="left" w:pos="720"/>
        </w:tabs>
        <w:rPr>
          <w:rFonts w:eastAsia="Times" w:cs="Arial"/>
          <w:color w:val="000000" w:themeColor="text1"/>
          <w:szCs w:val="24"/>
        </w:rPr>
      </w:pPr>
      <w:r w:rsidRPr="007755D1">
        <w:rPr>
          <w:rFonts w:eastAsia="Times" w:cs="Arial"/>
          <w:color w:val="000000" w:themeColor="text1"/>
          <w:szCs w:val="24"/>
        </w:rPr>
        <w:t>The</w:t>
      </w:r>
      <w:r w:rsidR="32B6ED69" w:rsidRPr="007755D1">
        <w:rPr>
          <w:rFonts w:eastAsia="Times" w:cs="Arial"/>
          <w:color w:val="000000" w:themeColor="text1"/>
          <w:szCs w:val="24"/>
        </w:rPr>
        <w:t xml:space="preserve"> right to be free from retaliation</w:t>
      </w:r>
    </w:p>
    <w:p w14:paraId="7D1E494E" w14:textId="4412E3D0" w:rsidR="002C3F2C" w:rsidRPr="007755D1" w:rsidRDefault="00F71A5A" w:rsidP="19F4D6FC">
      <w:pPr>
        <w:pStyle w:val="ListParagraph"/>
        <w:numPr>
          <w:ilvl w:val="0"/>
          <w:numId w:val="6"/>
        </w:numPr>
        <w:tabs>
          <w:tab w:val="left" w:pos="0"/>
          <w:tab w:val="left" w:pos="720"/>
        </w:tabs>
        <w:rPr>
          <w:rFonts w:eastAsia="Times" w:cs="Arial"/>
          <w:color w:val="000000" w:themeColor="text1"/>
          <w:szCs w:val="24"/>
        </w:rPr>
      </w:pPr>
      <w:r w:rsidRPr="007755D1">
        <w:rPr>
          <w:rFonts w:eastAsia="Times" w:cs="Arial"/>
          <w:color w:val="000000" w:themeColor="text1"/>
          <w:szCs w:val="24"/>
        </w:rPr>
        <w:t>The</w:t>
      </w:r>
      <w:r w:rsidR="32B6ED69" w:rsidRPr="007755D1">
        <w:rPr>
          <w:rFonts w:eastAsia="Times" w:cs="Arial"/>
          <w:color w:val="000000" w:themeColor="text1"/>
          <w:szCs w:val="24"/>
        </w:rPr>
        <w:t xml:space="preserve"> right to file a complaint with a federal, state, or local agency</w:t>
      </w:r>
    </w:p>
    <w:p w14:paraId="025F8A9E" w14:textId="432F5981" w:rsidR="002C3F2C" w:rsidRPr="007755D1" w:rsidRDefault="00F71A5A" w:rsidP="19F4D6FC">
      <w:pPr>
        <w:pStyle w:val="ListParagraph"/>
        <w:numPr>
          <w:ilvl w:val="0"/>
          <w:numId w:val="6"/>
        </w:numPr>
        <w:tabs>
          <w:tab w:val="left" w:pos="0"/>
          <w:tab w:val="left" w:pos="720"/>
        </w:tabs>
        <w:rPr>
          <w:rFonts w:eastAsia="Times" w:cs="Arial"/>
          <w:color w:val="000000" w:themeColor="text1"/>
          <w:szCs w:val="24"/>
        </w:rPr>
      </w:pPr>
      <w:r w:rsidRPr="007755D1">
        <w:rPr>
          <w:rFonts w:eastAsia="Times" w:cs="Arial"/>
          <w:color w:val="000000" w:themeColor="text1"/>
          <w:szCs w:val="24"/>
        </w:rPr>
        <w:t>The</w:t>
      </w:r>
      <w:r w:rsidR="32B6ED69" w:rsidRPr="007755D1">
        <w:rPr>
          <w:rFonts w:eastAsia="Times" w:cs="Arial"/>
          <w:color w:val="000000" w:themeColor="text1"/>
          <w:szCs w:val="24"/>
        </w:rPr>
        <w:t xml:space="preserve"> right to receive a written notice of the outcome of the investigation</w:t>
      </w:r>
    </w:p>
    <w:p w14:paraId="2C078E63" w14:textId="063FEC05" w:rsidR="002C3F2C" w:rsidRPr="007755D1" w:rsidRDefault="002C3F2C" w:rsidP="19F4D6FC">
      <w:pPr>
        <w:rPr>
          <w:rFonts w:cs="Arial"/>
          <w:szCs w:val="24"/>
        </w:rPr>
      </w:pPr>
    </w:p>
    <w:sectPr w:rsidR="002C3F2C" w:rsidRPr="00775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4E31"/>
    <w:multiLevelType w:val="hybridMultilevel"/>
    <w:tmpl w:val="1C5EC7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Symbol" w:hAnsi="Symbol" w:hint="default"/>
      </w:rPr>
    </w:lvl>
    <w:lvl w:ilvl="3" w:tplc="0409000B">
      <w:start w:val="1"/>
      <w:numFmt w:val="bullet"/>
      <w:lvlText w:val=""/>
      <w:lvlJc w:val="left"/>
      <w:pPr>
        <w:ind w:left="1440" w:hanging="360"/>
      </w:pPr>
      <w:rPr>
        <w:rFonts w:ascii="Wingdings" w:hAnsi="Wingdings"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10926507"/>
    <w:multiLevelType w:val="hybridMultilevel"/>
    <w:tmpl w:val="A1F6F182"/>
    <w:lvl w:ilvl="0" w:tplc="FFFFFFFF">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187E5C7C"/>
    <w:multiLevelType w:val="hybridMultilevel"/>
    <w:tmpl w:val="2BE8D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2500E"/>
    <w:multiLevelType w:val="hybridMultilevel"/>
    <w:tmpl w:val="F6B0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63796"/>
    <w:multiLevelType w:val="hybridMultilevel"/>
    <w:tmpl w:val="CC8A51F8"/>
    <w:lvl w:ilvl="0" w:tplc="8E16629E">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210D1817"/>
    <w:multiLevelType w:val="hybridMultilevel"/>
    <w:tmpl w:val="523A0F4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1">
      <w:start w:val="1"/>
      <w:numFmt w:val="bullet"/>
      <w:lvlText w:val=""/>
      <w:lvlJc w:val="left"/>
      <w:pPr>
        <w:ind w:left="108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26E37BC1"/>
    <w:multiLevelType w:val="hybridMultilevel"/>
    <w:tmpl w:val="55A4C79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3F21817"/>
    <w:multiLevelType w:val="hybridMultilevel"/>
    <w:tmpl w:val="A19087C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B">
      <w:start w:val="1"/>
      <w:numFmt w:val="bullet"/>
      <w:lvlText w:val=""/>
      <w:lvlJc w:val="left"/>
      <w:pPr>
        <w:ind w:left="108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35763F38"/>
    <w:multiLevelType w:val="hybridMultilevel"/>
    <w:tmpl w:val="23C21D04"/>
    <w:lvl w:ilvl="0" w:tplc="964088B0">
      <w:start w:val="1"/>
      <w:numFmt w:val="bullet"/>
      <w:lvlText w:val=""/>
      <w:lvlJc w:val="left"/>
      <w:pPr>
        <w:ind w:left="720" w:hanging="360"/>
      </w:pPr>
      <w:rPr>
        <w:rFonts w:ascii="Symbol" w:hAnsi="Symbol" w:hint="default"/>
      </w:rPr>
    </w:lvl>
    <w:lvl w:ilvl="1" w:tplc="619E43AE">
      <w:start w:val="1"/>
      <w:numFmt w:val="bullet"/>
      <w:lvlText w:val="o"/>
      <w:lvlJc w:val="left"/>
      <w:pPr>
        <w:ind w:left="1440" w:hanging="360"/>
      </w:pPr>
      <w:rPr>
        <w:rFonts w:ascii="Courier New" w:hAnsi="Courier New" w:hint="default"/>
      </w:rPr>
    </w:lvl>
    <w:lvl w:ilvl="2" w:tplc="B62EB2B4">
      <w:start w:val="1"/>
      <w:numFmt w:val="bullet"/>
      <w:lvlText w:val=""/>
      <w:lvlJc w:val="left"/>
      <w:pPr>
        <w:ind w:left="2160" w:hanging="360"/>
      </w:pPr>
      <w:rPr>
        <w:rFonts w:ascii="Symbol" w:hAnsi="Symbol" w:hint="default"/>
      </w:rPr>
    </w:lvl>
    <w:lvl w:ilvl="3" w:tplc="512806AA">
      <w:start w:val="1"/>
      <w:numFmt w:val="bullet"/>
      <w:lvlText w:val=""/>
      <w:lvlJc w:val="left"/>
      <w:pPr>
        <w:ind w:left="2880" w:hanging="360"/>
      </w:pPr>
      <w:rPr>
        <w:rFonts w:ascii="Symbol" w:hAnsi="Symbol" w:hint="default"/>
      </w:rPr>
    </w:lvl>
    <w:lvl w:ilvl="4" w:tplc="18EA3F64">
      <w:start w:val="1"/>
      <w:numFmt w:val="bullet"/>
      <w:lvlText w:val="o"/>
      <w:lvlJc w:val="left"/>
      <w:pPr>
        <w:ind w:left="3600" w:hanging="360"/>
      </w:pPr>
      <w:rPr>
        <w:rFonts w:ascii="Courier New" w:hAnsi="Courier New" w:hint="default"/>
      </w:rPr>
    </w:lvl>
    <w:lvl w:ilvl="5" w:tplc="44DADCC2">
      <w:start w:val="1"/>
      <w:numFmt w:val="bullet"/>
      <w:lvlText w:val=""/>
      <w:lvlJc w:val="left"/>
      <w:pPr>
        <w:ind w:left="4320" w:hanging="360"/>
      </w:pPr>
      <w:rPr>
        <w:rFonts w:ascii="Wingdings" w:hAnsi="Wingdings" w:hint="default"/>
      </w:rPr>
    </w:lvl>
    <w:lvl w:ilvl="6" w:tplc="91AE66A4">
      <w:start w:val="1"/>
      <w:numFmt w:val="bullet"/>
      <w:lvlText w:val=""/>
      <w:lvlJc w:val="left"/>
      <w:pPr>
        <w:ind w:left="5040" w:hanging="360"/>
      </w:pPr>
      <w:rPr>
        <w:rFonts w:ascii="Symbol" w:hAnsi="Symbol" w:hint="default"/>
      </w:rPr>
    </w:lvl>
    <w:lvl w:ilvl="7" w:tplc="2FE83514">
      <w:start w:val="1"/>
      <w:numFmt w:val="bullet"/>
      <w:lvlText w:val="o"/>
      <w:lvlJc w:val="left"/>
      <w:pPr>
        <w:ind w:left="5760" w:hanging="360"/>
      </w:pPr>
      <w:rPr>
        <w:rFonts w:ascii="Courier New" w:hAnsi="Courier New" w:hint="default"/>
      </w:rPr>
    </w:lvl>
    <w:lvl w:ilvl="8" w:tplc="BDB09D1A">
      <w:start w:val="1"/>
      <w:numFmt w:val="bullet"/>
      <w:lvlText w:val=""/>
      <w:lvlJc w:val="left"/>
      <w:pPr>
        <w:ind w:left="6480" w:hanging="360"/>
      </w:pPr>
      <w:rPr>
        <w:rFonts w:ascii="Wingdings" w:hAnsi="Wingdings" w:hint="default"/>
      </w:rPr>
    </w:lvl>
  </w:abstractNum>
  <w:abstractNum w:abstractNumId="9" w15:restartNumberingAfterBreak="0">
    <w:nsid w:val="3C444690"/>
    <w:multiLevelType w:val="hybridMultilevel"/>
    <w:tmpl w:val="974EF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18049D"/>
    <w:multiLevelType w:val="hybridMultilevel"/>
    <w:tmpl w:val="3CA4BCD4"/>
    <w:lvl w:ilvl="0" w:tplc="AEEABBA8">
      <w:start w:val="1"/>
      <w:numFmt w:val="decimal"/>
      <w:lvlText w:val="%1."/>
      <w:lvlJc w:val="left"/>
      <w:pPr>
        <w:ind w:left="720" w:hanging="360"/>
      </w:pPr>
    </w:lvl>
    <w:lvl w:ilvl="1" w:tplc="8C343BF6">
      <w:start w:val="1"/>
      <w:numFmt w:val="lowerLetter"/>
      <w:lvlText w:val="%2."/>
      <w:lvlJc w:val="left"/>
      <w:pPr>
        <w:ind w:left="1440" w:hanging="360"/>
      </w:pPr>
    </w:lvl>
    <w:lvl w:ilvl="2" w:tplc="D158D0D4">
      <w:start w:val="1"/>
      <w:numFmt w:val="lowerRoman"/>
      <w:lvlText w:val="%3."/>
      <w:lvlJc w:val="right"/>
      <w:pPr>
        <w:ind w:left="2160" w:hanging="180"/>
      </w:pPr>
    </w:lvl>
    <w:lvl w:ilvl="3" w:tplc="12247044">
      <w:start w:val="1"/>
      <w:numFmt w:val="decimal"/>
      <w:lvlText w:val="%4."/>
      <w:lvlJc w:val="left"/>
      <w:pPr>
        <w:ind w:left="2880" w:hanging="360"/>
      </w:pPr>
    </w:lvl>
    <w:lvl w:ilvl="4" w:tplc="5D82C59C">
      <w:start w:val="1"/>
      <w:numFmt w:val="lowerLetter"/>
      <w:lvlText w:val="%5."/>
      <w:lvlJc w:val="left"/>
      <w:pPr>
        <w:ind w:left="3600" w:hanging="360"/>
      </w:pPr>
    </w:lvl>
    <w:lvl w:ilvl="5" w:tplc="64209432">
      <w:start w:val="1"/>
      <w:numFmt w:val="lowerRoman"/>
      <w:lvlText w:val="%6."/>
      <w:lvlJc w:val="right"/>
      <w:pPr>
        <w:ind w:left="4320" w:hanging="180"/>
      </w:pPr>
    </w:lvl>
    <w:lvl w:ilvl="6" w:tplc="B33C9914">
      <w:start w:val="1"/>
      <w:numFmt w:val="decimal"/>
      <w:lvlText w:val="%7."/>
      <w:lvlJc w:val="left"/>
      <w:pPr>
        <w:ind w:left="5040" w:hanging="360"/>
      </w:pPr>
    </w:lvl>
    <w:lvl w:ilvl="7" w:tplc="2E9A1208">
      <w:start w:val="1"/>
      <w:numFmt w:val="lowerLetter"/>
      <w:lvlText w:val="%8."/>
      <w:lvlJc w:val="left"/>
      <w:pPr>
        <w:ind w:left="5760" w:hanging="360"/>
      </w:pPr>
    </w:lvl>
    <w:lvl w:ilvl="8" w:tplc="44946764">
      <w:start w:val="1"/>
      <w:numFmt w:val="lowerRoman"/>
      <w:lvlText w:val="%9."/>
      <w:lvlJc w:val="right"/>
      <w:pPr>
        <w:ind w:left="6480" w:hanging="180"/>
      </w:pPr>
    </w:lvl>
  </w:abstractNum>
  <w:abstractNum w:abstractNumId="11" w15:restartNumberingAfterBreak="0">
    <w:nsid w:val="403D319A"/>
    <w:multiLevelType w:val="hybridMultilevel"/>
    <w:tmpl w:val="27043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9FC970"/>
    <w:multiLevelType w:val="hybridMultilevel"/>
    <w:tmpl w:val="A94C34CE"/>
    <w:lvl w:ilvl="0" w:tplc="3E581CC8">
      <w:start w:val="2"/>
      <w:numFmt w:val="decimal"/>
      <w:lvlText w:val="%1."/>
      <w:lvlJc w:val="left"/>
      <w:pPr>
        <w:ind w:left="720" w:hanging="360"/>
      </w:pPr>
    </w:lvl>
    <w:lvl w:ilvl="1" w:tplc="6FD48284">
      <w:start w:val="1"/>
      <w:numFmt w:val="lowerLetter"/>
      <w:lvlText w:val="%2."/>
      <w:lvlJc w:val="left"/>
      <w:pPr>
        <w:ind w:left="1440" w:hanging="360"/>
      </w:pPr>
    </w:lvl>
    <w:lvl w:ilvl="2" w:tplc="6BD092F8">
      <w:start w:val="1"/>
      <w:numFmt w:val="lowerRoman"/>
      <w:lvlText w:val="%3."/>
      <w:lvlJc w:val="right"/>
      <w:pPr>
        <w:ind w:left="2160" w:hanging="180"/>
      </w:pPr>
    </w:lvl>
    <w:lvl w:ilvl="3" w:tplc="BA28195C">
      <w:start w:val="1"/>
      <w:numFmt w:val="decimal"/>
      <w:lvlText w:val="%4."/>
      <w:lvlJc w:val="left"/>
      <w:pPr>
        <w:ind w:left="2880" w:hanging="360"/>
      </w:pPr>
    </w:lvl>
    <w:lvl w:ilvl="4" w:tplc="5C9E8CFE">
      <w:start w:val="1"/>
      <w:numFmt w:val="lowerLetter"/>
      <w:lvlText w:val="%5."/>
      <w:lvlJc w:val="left"/>
      <w:pPr>
        <w:ind w:left="3600" w:hanging="360"/>
      </w:pPr>
    </w:lvl>
    <w:lvl w:ilvl="5" w:tplc="81DC6D46">
      <w:start w:val="1"/>
      <w:numFmt w:val="lowerRoman"/>
      <w:lvlText w:val="%6."/>
      <w:lvlJc w:val="right"/>
      <w:pPr>
        <w:ind w:left="4320" w:hanging="180"/>
      </w:pPr>
    </w:lvl>
    <w:lvl w:ilvl="6" w:tplc="75CA6B26">
      <w:start w:val="1"/>
      <w:numFmt w:val="decimal"/>
      <w:lvlText w:val="%7."/>
      <w:lvlJc w:val="left"/>
      <w:pPr>
        <w:ind w:left="5040" w:hanging="360"/>
      </w:pPr>
    </w:lvl>
    <w:lvl w:ilvl="7" w:tplc="1E865A74">
      <w:start w:val="1"/>
      <w:numFmt w:val="lowerLetter"/>
      <w:lvlText w:val="%8."/>
      <w:lvlJc w:val="left"/>
      <w:pPr>
        <w:ind w:left="5760" w:hanging="360"/>
      </w:pPr>
    </w:lvl>
    <w:lvl w:ilvl="8" w:tplc="68004008">
      <w:start w:val="1"/>
      <w:numFmt w:val="lowerRoman"/>
      <w:lvlText w:val="%9."/>
      <w:lvlJc w:val="right"/>
      <w:pPr>
        <w:ind w:left="6480" w:hanging="180"/>
      </w:pPr>
    </w:lvl>
  </w:abstractNum>
  <w:abstractNum w:abstractNumId="13" w15:restartNumberingAfterBreak="0">
    <w:nsid w:val="500D9607"/>
    <w:multiLevelType w:val="hybridMultilevel"/>
    <w:tmpl w:val="BCDE2940"/>
    <w:lvl w:ilvl="0" w:tplc="E8A214F4">
      <w:start w:val="1"/>
      <w:numFmt w:val="bullet"/>
      <w:lvlText w:val=""/>
      <w:lvlJc w:val="left"/>
      <w:pPr>
        <w:ind w:left="720" w:hanging="360"/>
      </w:pPr>
      <w:rPr>
        <w:rFonts w:ascii="Symbol" w:hAnsi="Symbol" w:hint="default"/>
      </w:rPr>
    </w:lvl>
    <w:lvl w:ilvl="1" w:tplc="1BD40678">
      <w:start w:val="1"/>
      <w:numFmt w:val="bullet"/>
      <w:lvlText w:val="o"/>
      <w:lvlJc w:val="left"/>
      <w:pPr>
        <w:ind w:left="1440" w:hanging="360"/>
      </w:pPr>
      <w:rPr>
        <w:rFonts w:ascii="Courier New" w:hAnsi="Courier New" w:hint="default"/>
      </w:rPr>
    </w:lvl>
    <w:lvl w:ilvl="2" w:tplc="997EEFE8">
      <w:start w:val="1"/>
      <w:numFmt w:val="bullet"/>
      <w:lvlText w:val=""/>
      <w:lvlJc w:val="left"/>
      <w:pPr>
        <w:ind w:left="2160" w:hanging="360"/>
      </w:pPr>
      <w:rPr>
        <w:rFonts w:ascii="Wingdings" w:hAnsi="Wingdings" w:hint="default"/>
      </w:rPr>
    </w:lvl>
    <w:lvl w:ilvl="3" w:tplc="28CC61F8">
      <w:start w:val="1"/>
      <w:numFmt w:val="bullet"/>
      <w:lvlText w:val=""/>
      <w:lvlJc w:val="left"/>
      <w:pPr>
        <w:ind w:left="2880" w:hanging="360"/>
      </w:pPr>
      <w:rPr>
        <w:rFonts w:ascii="Symbol" w:hAnsi="Symbol" w:hint="default"/>
      </w:rPr>
    </w:lvl>
    <w:lvl w:ilvl="4" w:tplc="D434867C">
      <w:start w:val="1"/>
      <w:numFmt w:val="bullet"/>
      <w:lvlText w:val="o"/>
      <w:lvlJc w:val="left"/>
      <w:pPr>
        <w:ind w:left="3600" w:hanging="360"/>
      </w:pPr>
      <w:rPr>
        <w:rFonts w:ascii="Courier New" w:hAnsi="Courier New" w:hint="default"/>
      </w:rPr>
    </w:lvl>
    <w:lvl w:ilvl="5" w:tplc="CCE644E4">
      <w:start w:val="1"/>
      <w:numFmt w:val="bullet"/>
      <w:lvlText w:val=""/>
      <w:lvlJc w:val="left"/>
      <w:pPr>
        <w:ind w:left="4320" w:hanging="360"/>
      </w:pPr>
      <w:rPr>
        <w:rFonts w:ascii="Wingdings" w:hAnsi="Wingdings" w:hint="default"/>
      </w:rPr>
    </w:lvl>
    <w:lvl w:ilvl="6" w:tplc="65282F20">
      <w:start w:val="1"/>
      <w:numFmt w:val="bullet"/>
      <w:lvlText w:val=""/>
      <w:lvlJc w:val="left"/>
      <w:pPr>
        <w:ind w:left="5040" w:hanging="360"/>
      </w:pPr>
      <w:rPr>
        <w:rFonts w:ascii="Symbol" w:hAnsi="Symbol" w:hint="default"/>
      </w:rPr>
    </w:lvl>
    <w:lvl w:ilvl="7" w:tplc="2EB64C54">
      <w:start w:val="1"/>
      <w:numFmt w:val="bullet"/>
      <w:lvlText w:val="o"/>
      <w:lvlJc w:val="left"/>
      <w:pPr>
        <w:ind w:left="5760" w:hanging="360"/>
      </w:pPr>
      <w:rPr>
        <w:rFonts w:ascii="Courier New" w:hAnsi="Courier New" w:hint="default"/>
      </w:rPr>
    </w:lvl>
    <w:lvl w:ilvl="8" w:tplc="A162DA56">
      <w:start w:val="1"/>
      <w:numFmt w:val="bullet"/>
      <w:lvlText w:val=""/>
      <w:lvlJc w:val="left"/>
      <w:pPr>
        <w:ind w:left="6480" w:hanging="360"/>
      </w:pPr>
      <w:rPr>
        <w:rFonts w:ascii="Wingdings" w:hAnsi="Wingdings" w:hint="default"/>
      </w:rPr>
    </w:lvl>
  </w:abstractNum>
  <w:abstractNum w:abstractNumId="14" w15:restartNumberingAfterBreak="0">
    <w:nsid w:val="53854D44"/>
    <w:multiLevelType w:val="hybridMultilevel"/>
    <w:tmpl w:val="D9D0788A"/>
    <w:lvl w:ilvl="0" w:tplc="CC50CAF6">
      <w:start w:val="1"/>
      <w:numFmt w:val="lowerLetter"/>
      <w:lvlText w:val="%1."/>
      <w:lvlJc w:val="left"/>
      <w:pPr>
        <w:ind w:left="540" w:hanging="360"/>
      </w:pPr>
      <w:rPr>
        <w:rFonts w:ascii="Times" w:eastAsia="Times" w:hAnsi="Times" w:cs="Times" w:hint="default"/>
        <w:b/>
        <w:i/>
        <w:color w:val="000000" w:themeColor="text1"/>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15:restartNumberingAfterBreak="0">
    <w:nsid w:val="5888224A"/>
    <w:multiLevelType w:val="hybridMultilevel"/>
    <w:tmpl w:val="2ACC565A"/>
    <w:lvl w:ilvl="0" w:tplc="F418DD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A35B29"/>
    <w:multiLevelType w:val="hybridMultilevel"/>
    <w:tmpl w:val="CCB0044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Symbol" w:hAnsi="Symbol" w:hint="default"/>
      </w:rPr>
    </w:lvl>
    <w:lvl w:ilvl="3" w:tplc="0409000B">
      <w:start w:val="1"/>
      <w:numFmt w:val="bullet"/>
      <w:lvlText w:val=""/>
      <w:lvlJc w:val="left"/>
      <w:pPr>
        <w:ind w:left="1440" w:hanging="360"/>
      </w:pPr>
      <w:rPr>
        <w:rFonts w:ascii="Wingdings" w:hAnsi="Wingdings"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7" w15:restartNumberingAfterBreak="0">
    <w:nsid w:val="70997BF0"/>
    <w:multiLevelType w:val="hybridMultilevel"/>
    <w:tmpl w:val="F4F27EFC"/>
    <w:lvl w:ilvl="0" w:tplc="964088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621BC6"/>
    <w:multiLevelType w:val="hybridMultilevel"/>
    <w:tmpl w:val="8C089D7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Symbol" w:hAnsi="Symbol" w:hint="default"/>
      </w:rPr>
    </w:lvl>
    <w:lvl w:ilvl="3" w:tplc="0409000B">
      <w:start w:val="1"/>
      <w:numFmt w:val="bullet"/>
      <w:lvlText w:val=""/>
      <w:lvlJc w:val="left"/>
      <w:pPr>
        <w:ind w:left="1440" w:hanging="360"/>
      </w:pPr>
      <w:rPr>
        <w:rFonts w:ascii="Wingdings" w:hAnsi="Wingdings"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9" w15:restartNumberingAfterBreak="0">
    <w:nsid w:val="7D35778D"/>
    <w:multiLevelType w:val="hybridMultilevel"/>
    <w:tmpl w:val="EE4C8286"/>
    <w:lvl w:ilvl="0" w:tplc="DFB845F0">
      <w:start w:val="1"/>
      <w:numFmt w:val="bullet"/>
      <w:lvlText w:val=""/>
      <w:lvlJc w:val="left"/>
      <w:pPr>
        <w:ind w:left="720" w:hanging="360"/>
      </w:pPr>
      <w:rPr>
        <w:rFonts w:ascii="Symbol" w:hAnsi="Symbol" w:hint="default"/>
      </w:rPr>
    </w:lvl>
    <w:lvl w:ilvl="1" w:tplc="8D8A59B2">
      <w:start w:val="1"/>
      <w:numFmt w:val="bullet"/>
      <w:lvlText w:val=""/>
      <w:lvlJc w:val="left"/>
      <w:pPr>
        <w:ind w:left="1440" w:hanging="360"/>
      </w:pPr>
      <w:rPr>
        <w:rFonts w:ascii="Symbol" w:hAnsi="Symbol" w:hint="default"/>
      </w:rPr>
    </w:lvl>
    <w:lvl w:ilvl="2" w:tplc="9822DA3C">
      <w:start w:val="1"/>
      <w:numFmt w:val="bullet"/>
      <w:lvlText w:val=""/>
      <w:lvlJc w:val="left"/>
      <w:pPr>
        <w:ind w:left="2160" w:hanging="360"/>
      </w:pPr>
      <w:rPr>
        <w:rFonts w:ascii="Wingdings" w:hAnsi="Wingdings" w:hint="default"/>
      </w:rPr>
    </w:lvl>
    <w:lvl w:ilvl="3" w:tplc="F1F627BC">
      <w:start w:val="1"/>
      <w:numFmt w:val="bullet"/>
      <w:lvlText w:val=""/>
      <w:lvlJc w:val="left"/>
      <w:pPr>
        <w:ind w:left="2880" w:hanging="360"/>
      </w:pPr>
      <w:rPr>
        <w:rFonts w:ascii="Symbol" w:hAnsi="Symbol" w:hint="default"/>
      </w:rPr>
    </w:lvl>
    <w:lvl w:ilvl="4" w:tplc="D472CCB4">
      <w:start w:val="1"/>
      <w:numFmt w:val="bullet"/>
      <w:lvlText w:val="o"/>
      <w:lvlJc w:val="left"/>
      <w:pPr>
        <w:ind w:left="3600" w:hanging="360"/>
      </w:pPr>
      <w:rPr>
        <w:rFonts w:ascii="Courier New" w:hAnsi="Courier New" w:hint="default"/>
      </w:rPr>
    </w:lvl>
    <w:lvl w:ilvl="5" w:tplc="C5DE62E6">
      <w:start w:val="1"/>
      <w:numFmt w:val="bullet"/>
      <w:lvlText w:val=""/>
      <w:lvlJc w:val="left"/>
      <w:pPr>
        <w:ind w:left="4320" w:hanging="360"/>
      </w:pPr>
      <w:rPr>
        <w:rFonts w:ascii="Wingdings" w:hAnsi="Wingdings" w:hint="default"/>
      </w:rPr>
    </w:lvl>
    <w:lvl w:ilvl="6" w:tplc="673E28F6">
      <w:start w:val="1"/>
      <w:numFmt w:val="bullet"/>
      <w:lvlText w:val=""/>
      <w:lvlJc w:val="left"/>
      <w:pPr>
        <w:ind w:left="5040" w:hanging="360"/>
      </w:pPr>
      <w:rPr>
        <w:rFonts w:ascii="Symbol" w:hAnsi="Symbol" w:hint="default"/>
      </w:rPr>
    </w:lvl>
    <w:lvl w:ilvl="7" w:tplc="C46E34DC">
      <w:start w:val="1"/>
      <w:numFmt w:val="bullet"/>
      <w:lvlText w:val="o"/>
      <w:lvlJc w:val="left"/>
      <w:pPr>
        <w:ind w:left="5760" w:hanging="360"/>
      </w:pPr>
      <w:rPr>
        <w:rFonts w:ascii="Courier New" w:hAnsi="Courier New" w:hint="default"/>
      </w:rPr>
    </w:lvl>
    <w:lvl w:ilvl="8" w:tplc="477A8E34">
      <w:start w:val="1"/>
      <w:numFmt w:val="bullet"/>
      <w:lvlText w:val=""/>
      <w:lvlJc w:val="left"/>
      <w:pPr>
        <w:ind w:left="6480" w:hanging="360"/>
      </w:pPr>
      <w:rPr>
        <w:rFonts w:ascii="Wingdings" w:hAnsi="Wingdings" w:hint="default"/>
      </w:rPr>
    </w:lvl>
  </w:abstractNum>
  <w:abstractNum w:abstractNumId="20" w15:restartNumberingAfterBreak="0">
    <w:nsid w:val="7D610090"/>
    <w:multiLevelType w:val="hybridMultilevel"/>
    <w:tmpl w:val="4D06552C"/>
    <w:lvl w:ilvl="0" w:tplc="E9389502">
      <w:start w:val="3"/>
      <w:numFmt w:val="decimal"/>
      <w:lvlText w:val="%1."/>
      <w:lvlJc w:val="left"/>
      <w:pPr>
        <w:ind w:left="720" w:hanging="360"/>
      </w:pPr>
    </w:lvl>
    <w:lvl w:ilvl="1" w:tplc="FE7EBBAE">
      <w:start w:val="1"/>
      <w:numFmt w:val="lowerLetter"/>
      <w:lvlText w:val="%2."/>
      <w:lvlJc w:val="left"/>
      <w:pPr>
        <w:ind w:left="1440" w:hanging="360"/>
      </w:pPr>
    </w:lvl>
    <w:lvl w:ilvl="2" w:tplc="B14AD2CC">
      <w:start w:val="1"/>
      <w:numFmt w:val="lowerRoman"/>
      <w:lvlText w:val="%3."/>
      <w:lvlJc w:val="right"/>
      <w:pPr>
        <w:ind w:left="2160" w:hanging="180"/>
      </w:pPr>
    </w:lvl>
    <w:lvl w:ilvl="3" w:tplc="75BC0E70">
      <w:start w:val="1"/>
      <w:numFmt w:val="decimal"/>
      <w:lvlText w:val="%4."/>
      <w:lvlJc w:val="left"/>
      <w:pPr>
        <w:ind w:left="2880" w:hanging="360"/>
      </w:pPr>
    </w:lvl>
    <w:lvl w:ilvl="4" w:tplc="5CEC4194">
      <w:start w:val="1"/>
      <w:numFmt w:val="lowerLetter"/>
      <w:lvlText w:val="%5."/>
      <w:lvlJc w:val="left"/>
      <w:pPr>
        <w:ind w:left="3600" w:hanging="360"/>
      </w:pPr>
    </w:lvl>
    <w:lvl w:ilvl="5" w:tplc="28B29820">
      <w:start w:val="1"/>
      <w:numFmt w:val="lowerRoman"/>
      <w:lvlText w:val="%6."/>
      <w:lvlJc w:val="right"/>
      <w:pPr>
        <w:ind w:left="4320" w:hanging="180"/>
      </w:pPr>
    </w:lvl>
    <w:lvl w:ilvl="6" w:tplc="70D40100">
      <w:start w:val="1"/>
      <w:numFmt w:val="decimal"/>
      <w:lvlText w:val="%7."/>
      <w:lvlJc w:val="left"/>
      <w:pPr>
        <w:ind w:left="5040" w:hanging="360"/>
      </w:pPr>
    </w:lvl>
    <w:lvl w:ilvl="7" w:tplc="A532EF3C">
      <w:start w:val="1"/>
      <w:numFmt w:val="lowerLetter"/>
      <w:lvlText w:val="%8."/>
      <w:lvlJc w:val="left"/>
      <w:pPr>
        <w:ind w:left="5760" w:hanging="360"/>
      </w:pPr>
    </w:lvl>
    <w:lvl w:ilvl="8" w:tplc="6A246FC2">
      <w:start w:val="1"/>
      <w:numFmt w:val="lowerRoman"/>
      <w:lvlText w:val="%9."/>
      <w:lvlJc w:val="right"/>
      <w:pPr>
        <w:ind w:left="6480" w:hanging="180"/>
      </w:pPr>
    </w:lvl>
  </w:abstractNum>
  <w:num w:numId="1" w16cid:durableId="2080210778">
    <w:abstractNumId w:val="8"/>
  </w:num>
  <w:num w:numId="2" w16cid:durableId="493183028">
    <w:abstractNumId w:val="19"/>
  </w:num>
  <w:num w:numId="3" w16cid:durableId="1311638462">
    <w:abstractNumId w:val="20"/>
  </w:num>
  <w:num w:numId="4" w16cid:durableId="1319189355">
    <w:abstractNumId w:val="12"/>
  </w:num>
  <w:num w:numId="5" w16cid:durableId="316690524">
    <w:abstractNumId w:val="10"/>
  </w:num>
  <w:num w:numId="6" w16cid:durableId="147939983">
    <w:abstractNumId w:val="13"/>
  </w:num>
  <w:num w:numId="7" w16cid:durableId="1966691125">
    <w:abstractNumId w:val="17"/>
  </w:num>
  <w:num w:numId="8" w16cid:durableId="1640305536">
    <w:abstractNumId w:val="4"/>
  </w:num>
  <w:num w:numId="9" w16cid:durableId="1575815977">
    <w:abstractNumId w:val="7"/>
  </w:num>
  <w:num w:numId="10" w16cid:durableId="1716925961">
    <w:abstractNumId w:val="5"/>
  </w:num>
  <w:num w:numId="11" w16cid:durableId="283199304">
    <w:abstractNumId w:val="1"/>
  </w:num>
  <w:num w:numId="12" w16cid:durableId="924218791">
    <w:abstractNumId w:val="18"/>
  </w:num>
  <w:num w:numId="13" w16cid:durableId="2037197985">
    <w:abstractNumId w:val="16"/>
  </w:num>
  <w:num w:numId="14" w16cid:durableId="1926574726">
    <w:abstractNumId w:val="0"/>
  </w:num>
  <w:num w:numId="15" w16cid:durableId="946498551">
    <w:abstractNumId w:val="11"/>
  </w:num>
  <w:num w:numId="16" w16cid:durableId="1595555257">
    <w:abstractNumId w:val="6"/>
  </w:num>
  <w:num w:numId="17" w16cid:durableId="954485561">
    <w:abstractNumId w:val="3"/>
  </w:num>
  <w:num w:numId="18" w16cid:durableId="671882009">
    <w:abstractNumId w:val="9"/>
  </w:num>
  <w:num w:numId="19" w16cid:durableId="1856069186">
    <w:abstractNumId w:val="14"/>
  </w:num>
  <w:num w:numId="20" w16cid:durableId="636883091">
    <w:abstractNumId w:val="15"/>
  </w:num>
  <w:num w:numId="21" w16cid:durableId="6830480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E57A55"/>
    <w:rsid w:val="000073F8"/>
    <w:rsid w:val="000202D4"/>
    <w:rsid w:val="000451BC"/>
    <w:rsid w:val="000548B8"/>
    <w:rsid w:val="00067364"/>
    <w:rsid w:val="00073444"/>
    <w:rsid w:val="0007348C"/>
    <w:rsid w:val="00090B3F"/>
    <w:rsid w:val="000A1CF6"/>
    <w:rsid w:val="000B4DA0"/>
    <w:rsid w:val="000C1D7A"/>
    <w:rsid w:val="000D3EB4"/>
    <w:rsid w:val="000D7B03"/>
    <w:rsid w:val="000E294D"/>
    <w:rsid w:val="000F3E2B"/>
    <w:rsid w:val="000F4E07"/>
    <w:rsid w:val="00135F29"/>
    <w:rsid w:val="00141819"/>
    <w:rsid w:val="001454E4"/>
    <w:rsid w:val="00166831"/>
    <w:rsid w:val="00174A05"/>
    <w:rsid w:val="00174F1F"/>
    <w:rsid w:val="001A5C43"/>
    <w:rsid w:val="001A6770"/>
    <w:rsid w:val="001A76B6"/>
    <w:rsid w:val="001C6F47"/>
    <w:rsid w:val="001F074A"/>
    <w:rsid w:val="001F7A1E"/>
    <w:rsid w:val="00216D13"/>
    <w:rsid w:val="002172B0"/>
    <w:rsid w:val="00223A0F"/>
    <w:rsid w:val="00223AAA"/>
    <w:rsid w:val="00233519"/>
    <w:rsid w:val="0023459C"/>
    <w:rsid w:val="00237ECF"/>
    <w:rsid w:val="002515EB"/>
    <w:rsid w:val="00253F1F"/>
    <w:rsid w:val="00257B38"/>
    <w:rsid w:val="0027474A"/>
    <w:rsid w:val="002A4A75"/>
    <w:rsid w:val="002A7E6F"/>
    <w:rsid w:val="002B5C16"/>
    <w:rsid w:val="002C3F2C"/>
    <w:rsid w:val="002C49D4"/>
    <w:rsid w:val="002D003B"/>
    <w:rsid w:val="002D421F"/>
    <w:rsid w:val="002F1A11"/>
    <w:rsid w:val="002F74AF"/>
    <w:rsid w:val="00305CEB"/>
    <w:rsid w:val="003102A2"/>
    <w:rsid w:val="0031071F"/>
    <w:rsid w:val="0031327C"/>
    <w:rsid w:val="00313FEA"/>
    <w:rsid w:val="00316D46"/>
    <w:rsid w:val="003411FB"/>
    <w:rsid w:val="003419A8"/>
    <w:rsid w:val="00347C8E"/>
    <w:rsid w:val="00367C47"/>
    <w:rsid w:val="00395C76"/>
    <w:rsid w:val="003A00A6"/>
    <w:rsid w:val="003A7510"/>
    <w:rsid w:val="003E10AE"/>
    <w:rsid w:val="003E31CF"/>
    <w:rsid w:val="003F0064"/>
    <w:rsid w:val="004010A9"/>
    <w:rsid w:val="004148BE"/>
    <w:rsid w:val="00423769"/>
    <w:rsid w:val="004263DF"/>
    <w:rsid w:val="0043092C"/>
    <w:rsid w:val="00442D4C"/>
    <w:rsid w:val="004723A0"/>
    <w:rsid w:val="00480EA7"/>
    <w:rsid w:val="00483628"/>
    <w:rsid w:val="004874BE"/>
    <w:rsid w:val="004978C9"/>
    <w:rsid w:val="004A58F5"/>
    <w:rsid w:val="004B527D"/>
    <w:rsid w:val="004E605B"/>
    <w:rsid w:val="0050185E"/>
    <w:rsid w:val="00515087"/>
    <w:rsid w:val="00516A5F"/>
    <w:rsid w:val="0054591A"/>
    <w:rsid w:val="00546244"/>
    <w:rsid w:val="00551896"/>
    <w:rsid w:val="00552BDA"/>
    <w:rsid w:val="00557B07"/>
    <w:rsid w:val="005726AF"/>
    <w:rsid w:val="005C06BD"/>
    <w:rsid w:val="005C721B"/>
    <w:rsid w:val="005D27E3"/>
    <w:rsid w:val="005D2F3C"/>
    <w:rsid w:val="005D7469"/>
    <w:rsid w:val="005E606C"/>
    <w:rsid w:val="005F2F05"/>
    <w:rsid w:val="00616A55"/>
    <w:rsid w:val="0062251A"/>
    <w:rsid w:val="00635701"/>
    <w:rsid w:val="00636388"/>
    <w:rsid w:val="00636816"/>
    <w:rsid w:val="006472A0"/>
    <w:rsid w:val="00651C73"/>
    <w:rsid w:val="0065637F"/>
    <w:rsid w:val="006577E5"/>
    <w:rsid w:val="0067711A"/>
    <w:rsid w:val="00681B0D"/>
    <w:rsid w:val="00683B54"/>
    <w:rsid w:val="00694A65"/>
    <w:rsid w:val="006A3DCD"/>
    <w:rsid w:val="006A7AE0"/>
    <w:rsid w:val="006B324D"/>
    <w:rsid w:val="006B41EA"/>
    <w:rsid w:val="006B6578"/>
    <w:rsid w:val="006C5845"/>
    <w:rsid w:val="006D5C85"/>
    <w:rsid w:val="006D7690"/>
    <w:rsid w:val="006F0759"/>
    <w:rsid w:val="006F331C"/>
    <w:rsid w:val="007256AE"/>
    <w:rsid w:val="00730A18"/>
    <w:rsid w:val="00730FF3"/>
    <w:rsid w:val="00733037"/>
    <w:rsid w:val="00751B21"/>
    <w:rsid w:val="00756352"/>
    <w:rsid w:val="00764C60"/>
    <w:rsid w:val="007755D1"/>
    <w:rsid w:val="007952C4"/>
    <w:rsid w:val="007A188F"/>
    <w:rsid w:val="007D3635"/>
    <w:rsid w:val="007E3233"/>
    <w:rsid w:val="007E5257"/>
    <w:rsid w:val="008115FD"/>
    <w:rsid w:val="0081405D"/>
    <w:rsid w:val="00825FE1"/>
    <w:rsid w:val="00896BD1"/>
    <w:rsid w:val="008C01FD"/>
    <w:rsid w:val="008C0B81"/>
    <w:rsid w:val="008D2563"/>
    <w:rsid w:val="008E303E"/>
    <w:rsid w:val="008F7CAF"/>
    <w:rsid w:val="0090218F"/>
    <w:rsid w:val="00920DAC"/>
    <w:rsid w:val="00935A86"/>
    <w:rsid w:val="00936C0C"/>
    <w:rsid w:val="00963A1D"/>
    <w:rsid w:val="00965ECB"/>
    <w:rsid w:val="009679A1"/>
    <w:rsid w:val="00973609"/>
    <w:rsid w:val="00981FC5"/>
    <w:rsid w:val="00991A14"/>
    <w:rsid w:val="00991A5F"/>
    <w:rsid w:val="009A15B2"/>
    <w:rsid w:val="009B1112"/>
    <w:rsid w:val="009B5BA1"/>
    <w:rsid w:val="009D09D8"/>
    <w:rsid w:val="009F2BE4"/>
    <w:rsid w:val="00A03A19"/>
    <w:rsid w:val="00A04A9F"/>
    <w:rsid w:val="00A24E1D"/>
    <w:rsid w:val="00A34D64"/>
    <w:rsid w:val="00A37532"/>
    <w:rsid w:val="00A379FD"/>
    <w:rsid w:val="00A37B9B"/>
    <w:rsid w:val="00A4080F"/>
    <w:rsid w:val="00A564E5"/>
    <w:rsid w:val="00A603F8"/>
    <w:rsid w:val="00A73C7A"/>
    <w:rsid w:val="00A9499F"/>
    <w:rsid w:val="00AD27A8"/>
    <w:rsid w:val="00AD5EA5"/>
    <w:rsid w:val="00AE3D69"/>
    <w:rsid w:val="00AF1988"/>
    <w:rsid w:val="00B27479"/>
    <w:rsid w:val="00B31C1B"/>
    <w:rsid w:val="00B472A2"/>
    <w:rsid w:val="00B567E4"/>
    <w:rsid w:val="00B61E8A"/>
    <w:rsid w:val="00B661F8"/>
    <w:rsid w:val="00B82FE3"/>
    <w:rsid w:val="00B9411B"/>
    <w:rsid w:val="00B9795F"/>
    <w:rsid w:val="00BA12C6"/>
    <w:rsid w:val="00BA7118"/>
    <w:rsid w:val="00BA7E62"/>
    <w:rsid w:val="00BB2A3B"/>
    <w:rsid w:val="00BB2CFF"/>
    <w:rsid w:val="00BB4FCB"/>
    <w:rsid w:val="00BE11BC"/>
    <w:rsid w:val="00BE4959"/>
    <w:rsid w:val="00C14B2E"/>
    <w:rsid w:val="00C16060"/>
    <w:rsid w:val="00C16D35"/>
    <w:rsid w:val="00C3043D"/>
    <w:rsid w:val="00C3364F"/>
    <w:rsid w:val="00C451DB"/>
    <w:rsid w:val="00C45380"/>
    <w:rsid w:val="00C46B46"/>
    <w:rsid w:val="00C63772"/>
    <w:rsid w:val="00C653AA"/>
    <w:rsid w:val="00C8227D"/>
    <w:rsid w:val="00CA5E4E"/>
    <w:rsid w:val="00CB0E10"/>
    <w:rsid w:val="00CB1680"/>
    <w:rsid w:val="00CB2CC5"/>
    <w:rsid w:val="00CB4B77"/>
    <w:rsid w:val="00CC07F0"/>
    <w:rsid w:val="00CC2FA8"/>
    <w:rsid w:val="00CE3F3B"/>
    <w:rsid w:val="00CF078D"/>
    <w:rsid w:val="00D44049"/>
    <w:rsid w:val="00D73521"/>
    <w:rsid w:val="00D9600A"/>
    <w:rsid w:val="00DA05B5"/>
    <w:rsid w:val="00DA5C78"/>
    <w:rsid w:val="00DB430C"/>
    <w:rsid w:val="00DB48CC"/>
    <w:rsid w:val="00DC214A"/>
    <w:rsid w:val="00DC2856"/>
    <w:rsid w:val="00DC744D"/>
    <w:rsid w:val="00DD0D00"/>
    <w:rsid w:val="00DD2DD6"/>
    <w:rsid w:val="00DE505F"/>
    <w:rsid w:val="00DE71E8"/>
    <w:rsid w:val="00E1191F"/>
    <w:rsid w:val="00E275A1"/>
    <w:rsid w:val="00E31239"/>
    <w:rsid w:val="00E333E4"/>
    <w:rsid w:val="00E458C7"/>
    <w:rsid w:val="00E61AE6"/>
    <w:rsid w:val="00E63643"/>
    <w:rsid w:val="00E64182"/>
    <w:rsid w:val="00E7469D"/>
    <w:rsid w:val="00E826DB"/>
    <w:rsid w:val="00E9442A"/>
    <w:rsid w:val="00E9585D"/>
    <w:rsid w:val="00EC2C1B"/>
    <w:rsid w:val="00ED4BE0"/>
    <w:rsid w:val="00EE1220"/>
    <w:rsid w:val="00F056BF"/>
    <w:rsid w:val="00F53786"/>
    <w:rsid w:val="00F6079B"/>
    <w:rsid w:val="00F6417D"/>
    <w:rsid w:val="00F71A5A"/>
    <w:rsid w:val="00F802BB"/>
    <w:rsid w:val="00F9797F"/>
    <w:rsid w:val="00FB059E"/>
    <w:rsid w:val="00FB7158"/>
    <w:rsid w:val="00FD0A2C"/>
    <w:rsid w:val="00FE4A4C"/>
    <w:rsid w:val="00FE4E75"/>
    <w:rsid w:val="00FF27B7"/>
    <w:rsid w:val="00FF3F4E"/>
    <w:rsid w:val="07987126"/>
    <w:rsid w:val="081D38E6"/>
    <w:rsid w:val="09FF6A99"/>
    <w:rsid w:val="0B63AF04"/>
    <w:rsid w:val="157FDF5E"/>
    <w:rsid w:val="1717FB87"/>
    <w:rsid w:val="171BAFBF"/>
    <w:rsid w:val="18CA2F47"/>
    <w:rsid w:val="19F4D6FC"/>
    <w:rsid w:val="1AF28A4B"/>
    <w:rsid w:val="1E0FA191"/>
    <w:rsid w:val="1FAD05E2"/>
    <w:rsid w:val="217BE53E"/>
    <w:rsid w:val="2AACF800"/>
    <w:rsid w:val="2D0BF5AB"/>
    <w:rsid w:val="2D4A890E"/>
    <w:rsid w:val="311993DF"/>
    <w:rsid w:val="326CA39E"/>
    <w:rsid w:val="32B6ED69"/>
    <w:rsid w:val="3928D87A"/>
    <w:rsid w:val="39499360"/>
    <w:rsid w:val="3C6F7A21"/>
    <w:rsid w:val="44AA88F2"/>
    <w:rsid w:val="4822B6A4"/>
    <w:rsid w:val="4C0D7CED"/>
    <w:rsid w:val="54CA3871"/>
    <w:rsid w:val="55A1DDAF"/>
    <w:rsid w:val="5977ED6B"/>
    <w:rsid w:val="5A4A7C5F"/>
    <w:rsid w:val="65816E30"/>
    <w:rsid w:val="69E57A55"/>
    <w:rsid w:val="6D699ACC"/>
    <w:rsid w:val="7757C4A3"/>
    <w:rsid w:val="776F4AA4"/>
    <w:rsid w:val="7E37D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57A55"/>
  <w15:chartTrackingRefBased/>
  <w15:docId w15:val="{67E6D0D0-AE7F-4CBD-B706-19E532323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182"/>
    <w:rPr>
      <w:rFonts w:ascii="Arial" w:hAnsi="Arial"/>
      <w:sz w:val="24"/>
    </w:rPr>
  </w:style>
  <w:style w:type="paragraph" w:styleId="Heading1">
    <w:name w:val="heading 1"/>
    <w:basedOn w:val="Normal"/>
    <w:next w:val="Normal"/>
    <w:link w:val="Heading1Char"/>
    <w:uiPriority w:val="9"/>
    <w:qFormat/>
    <w:rsid w:val="00423769"/>
    <w:pPr>
      <w:keepNext/>
      <w:keepLines/>
      <w:spacing w:before="360" w:after="12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23769"/>
    <w:pPr>
      <w:keepNext/>
      <w:keepLines/>
      <w:spacing w:before="160" w:after="12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991A14"/>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7E52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6577E5"/>
    <w:pPr>
      <w:spacing w:after="0" w:line="240" w:lineRule="auto"/>
    </w:pPr>
  </w:style>
  <w:style w:type="paragraph" w:styleId="CommentSubject">
    <w:name w:val="annotation subject"/>
    <w:basedOn w:val="CommentText"/>
    <w:next w:val="CommentText"/>
    <w:link w:val="CommentSubjectChar"/>
    <w:uiPriority w:val="99"/>
    <w:semiHidden/>
    <w:unhideWhenUsed/>
    <w:rsid w:val="006577E5"/>
    <w:rPr>
      <w:b/>
      <w:bCs/>
    </w:rPr>
  </w:style>
  <w:style w:type="character" w:customStyle="1" w:styleId="CommentSubjectChar">
    <w:name w:val="Comment Subject Char"/>
    <w:basedOn w:val="CommentTextChar"/>
    <w:link w:val="CommentSubject"/>
    <w:uiPriority w:val="99"/>
    <w:semiHidden/>
    <w:rsid w:val="006577E5"/>
    <w:rPr>
      <w:b/>
      <w:bCs/>
      <w:sz w:val="20"/>
      <w:szCs w:val="20"/>
    </w:rPr>
  </w:style>
  <w:style w:type="character" w:styleId="FollowedHyperlink">
    <w:name w:val="FollowedHyperlink"/>
    <w:basedOn w:val="DefaultParagraphFont"/>
    <w:uiPriority w:val="99"/>
    <w:semiHidden/>
    <w:unhideWhenUsed/>
    <w:rsid w:val="00E9442A"/>
    <w:rPr>
      <w:color w:val="954F72" w:themeColor="followedHyperlink"/>
      <w:u w:val="single"/>
    </w:rPr>
  </w:style>
  <w:style w:type="character" w:customStyle="1" w:styleId="Heading1Char">
    <w:name w:val="Heading 1 Char"/>
    <w:basedOn w:val="DefaultParagraphFont"/>
    <w:link w:val="Heading1"/>
    <w:uiPriority w:val="9"/>
    <w:rsid w:val="00423769"/>
    <w:rPr>
      <w:rFonts w:ascii="Arial" w:eastAsiaTheme="majorEastAsia" w:hAnsi="Arial" w:cstheme="majorBidi"/>
      <w:b/>
      <w:sz w:val="32"/>
      <w:szCs w:val="32"/>
    </w:rPr>
  </w:style>
  <w:style w:type="paragraph" w:styleId="TOCHeading">
    <w:name w:val="TOC Heading"/>
    <w:basedOn w:val="Heading1"/>
    <w:next w:val="Normal"/>
    <w:uiPriority w:val="39"/>
    <w:unhideWhenUsed/>
    <w:qFormat/>
    <w:rsid w:val="007755D1"/>
    <w:pPr>
      <w:outlineLvl w:val="9"/>
    </w:pPr>
  </w:style>
  <w:style w:type="paragraph" w:styleId="Title">
    <w:name w:val="Title"/>
    <w:basedOn w:val="Normal"/>
    <w:next w:val="Normal"/>
    <w:link w:val="TitleChar"/>
    <w:uiPriority w:val="10"/>
    <w:qFormat/>
    <w:rsid w:val="00C451DB"/>
    <w:pPr>
      <w:spacing w:after="0"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C451DB"/>
    <w:rPr>
      <w:rFonts w:ascii="Arial" w:eastAsiaTheme="majorEastAsia" w:hAnsi="Arial" w:cstheme="majorBidi"/>
      <w:b/>
      <w:spacing w:val="-10"/>
      <w:kern w:val="28"/>
      <w:sz w:val="36"/>
      <w:szCs w:val="56"/>
    </w:rPr>
  </w:style>
  <w:style w:type="character" w:customStyle="1" w:styleId="Heading2Char">
    <w:name w:val="Heading 2 Char"/>
    <w:basedOn w:val="DefaultParagraphFont"/>
    <w:link w:val="Heading2"/>
    <w:uiPriority w:val="9"/>
    <w:rsid w:val="00423769"/>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991A14"/>
    <w:rPr>
      <w:rFonts w:ascii="Arial" w:eastAsiaTheme="majorEastAsia" w:hAnsi="Arial" w:cstheme="majorBidi"/>
      <w:b/>
      <w:sz w:val="24"/>
      <w:szCs w:val="24"/>
    </w:rPr>
  </w:style>
  <w:style w:type="paragraph" w:styleId="TOC3">
    <w:name w:val="toc 3"/>
    <w:basedOn w:val="Normal"/>
    <w:next w:val="Normal"/>
    <w:autoRedefine/>
    <w:uiPriority w:val="39"/>
    <w:unhideWhenUsed/>
    <w:rsid w:val="00DA05B5"/>
    <w:pPr>
      <w:spacing w:after="100"/>
      <w:ind w:left="480"/>
    </w:pPr>
  </w:style>
  <w:style w:type="paragraph" w:styleId="TOC1">
    <w:name w:val="toc 1"/>
    <w:basedOn w:val="Normal"/>
    <w:next w:val="Normal"/>
    <w:autoRedefine/>
    <w:uiPriority w:val="39"/>
    <w:unhideWhenUsed/>
    <w:rsid w:val="00DA05B5"/>
    <w:pPr>
      <w:spacing w:after="100"/>
    </w:pPr>
  </w:style>
  <w:style w:type="paragraph" w:styleId="TOC2">
    <w:name w:val="toc 2"/>
    <w:basedOn w:val="Normal"/>
    <w:next w:val="Normal"/>
    <w:autoRedefine/>
    <w:uiPriority w:val="39"/>
    <w:unhideWhenUsed/>
    <w:rsid w:val="00DA05B5"/>
    <w:pPr>
      <w:spacing w:after="100"/>
      <w:ind w:left="240"/>
    </w:pPr>
  </w:style>
  <w:style w:type="character" w:customStyle="1" w:styleId="Heading4Char">
    <w:name w:val="Heading 4 Char"/>
    <w:basedOn w:val="DefaultParagraphFont"/>
    <w:link w:val="Heading4"/>
    <w:uiPriority w:val="9"/>
    <w:rsid w:val="007E5257"/>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unhideWhenUsed/>
    <w:rsid w:val="00C3043D"/>
    <w:pPr>
      <w:spacing w:before="100" w:beforeAutospacing="1" w:after="100" w:afterAutospacing="1" w:line="240" w:lineRule="auto"/>
    </w:pPr>
    <w:rPr>
      <w:rFonts w:ascii="Calibri" w:hAnsi="Calibri" w:cs="Calibri"/>
      <w:sz w:val="22"/>
    </w:rPr>
  </w:style>
  <w:style w:type="character" w:styleId="Strong">
    <w:name w:val="Strong"/>
    <w:basedOn w:val="DefaultParagraphFont"/>
    <w:uiPriority w:val="22"/>
    <w:qFormat/>
    <w:rsid w:val="00C3043D"/>
    <w:rPr>
      <w:b/>
      <w:bCs/>
    </w:rPr>
  </w:style>
  <w:style w:type="character" w:styleId="UnresolvedMention">
    <w:name w:val="Unresolved Mention"/>
    <w:basedOn w:val="DefaultParagraphFont"/>
    <w:uiPriority w:val="99"/>
    <w:semiHidden/>
    <w:unhideWhenUsed/>
    <w:rsid w:val="00F802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883224">
      <w:bodyDiv w:val="1"/>
      <w:marLeft w:val="0"/>
      <w:marRight w:val="0"/>
      <w:marTop w:val="0"/>
      <w:marBottom w:val="0"/>
      <w:divBdr>
        <w:top w:val="none" w:sz="0" w:space="0" w:color="auto"/>
        <w:left w:val="none" w:sz="0" w:space="0" w:color="auto"/>
        <w:bottom w:val="none" w:sz="0" w:space="0" w:color="auto"/>
        <w:right w:val="none" w:sz="0" w:space="0" w:color="auto"/>
      </w:divBdr>
    </w:div>
    <w:div w:id="185475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justice.gov/crt/title-ix-education-amendments-1972" TargetMode="External"/><Relationship Id="rId18" Type="http://schemas.openxmlformats.org/officeDocument/2006/relationships/hyperlink" Target="https://www.justice.gov/crt/title-ix-education-amendments-1972" TargetMode="External"/><Relationship Id="rId26" Type="http://schemas.openxmlformats.org/officeDocument/2006/relationships/hyperlink" Target="https://www.justice.gov/crt/title-ix-education-amendments-1972" TargetMode="External"/><Relationship Id="rId3" Type="http://schemas.openxmlformats.org/officeDocument/2006/relationships/customXml" Target="../customXml/item3.xml"/><Relationship Id="rId21" Type="http://schemas.openxmlformats.org/officeDocument/2006/relationships/hyperlink" Target="https://www.justice.gov/crt/title-ix-education-amendments-1972" TargetMode="External"/><Relationship Id="rId7" Type="http://schemas.openxmlformats.org/officeDocument/2006/relationships/settings" Target="settings.xml"/><Relationship Id="rId12" Type="http://schemas.openxmlformats.org/officeDocument/2006/relationships/hyperlink" Target="mailto:ocr@ed.gov" TargetMode="External"/><Relationship Id="rId17" Type="http://schemas.openxmlformats.org/officeDocument/2006/relationships/hyperlink" Target="https://www.justice.gov/crt/title-ix-education-amendments-1972" TargetMode="External"/><Relationship Id="rId25" Type="http://schemas.openxmlformats.org/officeDocument/2006/relationships/hyperlink" Target="https://www.justice.gov/crt/title-ix-education-amendments-1972" TargetMode="External"/><Relationship Id="rId2" Type="http://schemas.openxmlformats.org/officeDocument/2006/relationships/customXml" Target="../customXml/item2.xml"/><Relationship Id="rId16" Type="http://schemas.openxmlformats.org/officeDocument/2006/relationships/hyperlink" Target="https://www.justice.gov/crt/title-ix-education-amendments-1972" TargetMode="External"/><Relationship Id="rId20" Type="http://schemas.openxmlformats.org/officeDocument/2006/relationships/hyperlink" Target="https://www.justice.gov/crt/title-ix-education-amendments-1972"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VRDTitleIXCoordinator@twc.texas.gov" TargetMode="External"/><Relationship Id="rId24" Type="http://schemas.openxmlformats.org/officeDocument/2006/relationships/hyperlink" Target="mailto:CCRCTitleIX@twc.texas.gov" TargetMode="External"/><Relationship Id="rId5" Type="http://schemas.openxmlformats.org/officeDocument/2006/relationships/numbering" Target="numbering.xml"/><Relationship Id="rId15" Type="http://schemas.openxmlformats.org/officeDocument/2006/relationships/hyperlink" Target="https://www.govinfo.gov/content/pkg/PLAW-117publ103/pdf/PLAW-117publ103.pdf" TargetMode="External"/><Relationship Id="rId23" Type="http://schemas.openxmlformats.org/officeDocument/2006/relationships/hyperlink" Target="mailto:TitleIX@twc.texas.gov" TargetMode="External"/><Relationship Id="rId28" Type="http://schemas.openxmlformats.org/officeDocument/2006/relationships/hyperlink" Target="https://www.justice.gov/crt/title-ix-education-amendments-1972" TargetMode="External"/><Relationship Id="rId10" Type="http://schemas.openxmlformats.org/officeDocument/2006/relationships/hyperlink" Target="https://www.justice.gov/crt/title-ix-education-amendments-1972" TargetMode="External"/><Relationship Id="rId19" Type="http://schemas.openxmlformats.org/officeDocument/2006/relationships/hyperlink" Target="https://www.justice.gov/crt/title-ix-education-amendments-1972" TargetMode="External"/><Relationship Id="rId4" Type="http://schemas.openxmlformats.org/officeDocument/2006/relationships/customXml" Target="../customXml/item4.xml"/><Relationship Id="rId9" Type="http://schemas.openxmlformats.org/officeDocument/2006/relationships/hyperlink" Target="https://www.justice.gov/crt/title-ix-education-amendments-1972" TargetMode="External"/><Relationship Id="rId14" Type="http://schemas.openxmlformats.org/officeDocument/2006/relationships/hyperlink" Target="https://www.law.cornell.edu/uscode/text/20/1092" TargetMode="External"/><Relationship Id="rId22" Type="http://schemas.openxmlformats.org/officeDocument/2006/relationships/hyperlink" Target="https://www.twc.texas.gov/vocational-rehabilitation-service-forms" TargetMode="External"/><Relationship Id="rId27" Type="http://schemas.openxmlformats.org/officeDocument/2006/relationships/hyperlink" Target="https://www.justice.gov/crt/title-ix-education-amendments-1972"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erifiedPublication xmlns="6bfde61a-94c1-42db-b4d1-79e5b3c6adc0">false</VerifiedPublication>
    <CheckedOut xmlns="6bfde61a-94c1-42db-b4d1-79e5b3c6adc0" xsi:nil="true"/>
    <Assignedto xmlns="6bfde61a-94c1-42db-b4d1-79e5b3c6adc0">
      <UserInfo>
        <DisplayName/>
        <AccountId xsi:nil="true"/>
        <AccountType/>
      </UserInfo>
    </Assignedto>
    <Comments xmlns="6bfde61a-94c1-42db-b4d1-79e5b3c6adc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891984A3BD07E438BCF27F0A0E4CC59" ma:contentTypeVersion="13" ma:contentTypeDescription="Create a new document." ma:contentTypeScope="" ma:versionID="265dead1bfbad51d14c2a4053aa7a3d7">
  <xsd:schema xmlns:xsd="http://www.w3.org/2001/XMLSchema" xmlns:xs="http://www.w3.org/2001/XMLSchema" xmlns:p="http://schemas.microsoft.com/office/2006/metadata/properties" xmlns:ns2="6bfde61a-94c1-42db-b4d1-79e5b3c6adc0" xmlns:ns3="58825e9e-cc90-40c0-979d-f08666619410" xmlns:ns4="041c5daf-9d3a-4e9a-b660-f4ef0b4e5805" targetNamespace="http://schemas.microsoft.com/office/2006/metadata/properties" ma:root="true" ma:fieldsID="7686e2ea3d1ac681ac86c17c46d3f047" ns2:_="" ns3:_="" ns4:_="">
    <xsd:import namespace="6bfde61a-94c1-42db-b4d1-79e5b3c6adc0"/>
    <xsd:import namespace="58825e9e-cc90-40c0-979d-f08666619410"/>
    <xsd:import namespace="041c5daf-9d3a-4e9a-b660-f4ef0b4e5805"/>
    <xsd:element name="properties">
      <xsd:complexType>
        <xsd:sequence>
          <xsd:element name="documentManagement">
            <xsd:complexType>
              <xsd:all>
                <xsd:element ref="ns2:Comments" minOccurs="0"/>
                <xsd:element ref="ns2:MediaServiceMetadata" minOccurs="0"/>
                <xsd:element ref="ns2:MediaServiceFastMetadata" minOccurs="0"/>
                <xsd:element ref="ns2:Assignedto" minOccurs="0"/>
                <xsd:element ref="ns2:CheckedOut" minOccurs="0"/>
                <xsd:element ref="ns2:VerifiedPublication" minOccurs="0"/>
                <xsd:element ref="ns2:MediaServiceDateTaken" minOccurs="0"/>
                <xsd:element ref="ns2:MediaLengthInSeconds" minOccurs="0"/>
                <xsd:element ref="ns3:SharedWithUsers" minOccurs="0"/>
                <xsd:element ref="ns4: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fde61a-94c1-42db-b4d1-79e5b3c6adc0" elementFormDefault="qualified">
    <xsd:import namespace="http://schemas.microsoft.com/office/2006/documentManagement/types"/>
    <xsd:import namespace="http://schemas.microsoft.com/office/infopath/2007/PartnerControls"/>
    <xsd:element name="Comments" ma:index="8" nillable="true" ma:displayName="Revision Desc" ma:format="Dropdown" ma:internalName="Comments">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Assignedto" ma:index="11" nillable="true" ma:displayName="Assigned to" ma:format="Dropdown" ma:list="UserInfo" ma:SharePointGroup="0" ma:internalName="Assignedt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heckedOut" ma:index="12" nillable="true" ma:displayName="Checked Out" ma:format="Dropdown" ma:internalName="CheckedOut">
      <xsd:simpleType>
        <xsd:restriction base="dms:Text">
          <xsd:maxLength value="255"/>
        </xsd:restriction>
      </xsd:simpleType>
    </xsd:element>
    <xsd:element name="VerifiedPublication" ma:index="13" nillable="true" ma:displayName="Verified Publication" ma:default="0" ma:description="Verified Publication" ma:format="Dropdown" ma:internalName="VerifiedPublication">
      <xsd:simpleType>
        <xsd:restriction base="dms:Boolea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825e9e-cc90-40c0-979d-f0866661941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41c5daf-9d3a-4e9a-b660-f4ef0b4e5805" elementFormDefault="qualified">
    <xsd:import namespace="http://schemas.microsoft.com/office/2006/documentManagement/types"/>
    <xsd:import namespace="http://schemas.microsoft.com/office/infopath/2007/PartnerControls"/>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B3AB68-FE03-4EAC-BDD4-BCB1ABC92A16}">
  <ds:schemaRefs>
    <ds:schemaRef ds:uri="http://schemas.microsoft.com/office/2006/metadata/properties"/>
    <ds:schemaRef ds:uri="http://schemas.microsoft.com/office/infopath/2007/PartnerControls"/>
    <ds:schemaRef ds:uri="6bfde61a-94c1-42db-b4d1-79e5b3c6adc0"/>
  </ds:schemaRefs>
</ds:datastoreItem>
</file>

<file path=customXml/itemProps2.xml><?xml version="1.0" encoding="utf-8"?>
<ds:datastoreItem xmlns:ds="http://schemas.openxmlformats.org/officeDocument/2006/customXml" ds:itemID="{142AB70A-84ED-4A14-91F4-D7B7F8550A1C}">
  <ds:schemaRefs>
    <ds:schemaRef ds:uri="http://schemas.microsoft.com/sharepoint/v3/contenttype/forms"/>
  </ds:schemaRefs>
</ds:datastoreItem>
</file>

<file path=customXml/itemProps3.xml><?xml version="1.0" encoding="utf-8"?>
<ds:datastoreItem xmlns:ds="http://schemas.openxmlformats.org/officeDocument/2006/customXml" ds:itemID="{73AE63E4-7602-44F1-911F-3E1447116193}">
  <ds:schemaRefs>
    <ds:schemaRef ds:uri="http://schemas.openxmlformats.org/officeDocument/2006/bibliography"/>
  </ds:schemaRefs>
</ds:datastoreItem>
</file>

<file path=customXml/itemProps4.xml><?xml version="1.0" encoding="utf-8"?>
<ds:datastoreItem xmlns:ds="http://schemas.openxmlformats.org/officeDocument/2006/customXml" ds:itemID="{9317BA23-4697-4673-901C-8A87F6DD89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fde61a-94c1-42db-b4d1-79e5b3c6adc0"/>
    <ds:schemaRef ds:uri="58825e9e-cc90-40c0-979d-f08666619410"/>
    <ds:schemaRef ds:uri="041c5daf-9d3a-4e9a-b660-f4ef0b4e58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Pages>
  <Words>6587</Words>
  <Characters>37552</Characters>
  <Application>Microsoft Office Word</Application>
  <DocSecurity>4</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44051</CharactersWithSpaces>
  <SharedDoc>false</SharedDoc>
  <HLinks>
    <vt:vector size="438" baseType="variant">
      <vt:variant>
        <vt:i4>6815798</vt:i4>
      </vt:variant>
      <vt:variant>
        <vt:i4>381</vt:i4>
      </vt:variant>
      <vt:variant>
        <vt:i4>0</vt:i4>
      </vt:variant>
      <vt:variant>
        <vt:i4>5</vt:i4>
      </vt:variant>
      <vt:variant>
        <vt:lpwstr>https://www.justice.gov/crt/title-ix-education-amendments-1972</vt:lpwstr>
      </vt:variant>
      <vt:variant>
        <vt:lpwstr/>
      </vt:variant>
      <vt:variant>
        <vt:i4>6815798</vt:i4>
      </vt:variant>
      <vt:variant>
        <vt:i4>378</vt:i4>
      </vt:variant>
      <vt:variant>
        <vt:i4>0</vt:i4>
      </vt:variant>
      <vt:variant>
        <vt:i4>5</vt:i4>
      </vt:variant>
      <vt:variant>
        <vt:lpwstr>https://www.justice.gov/crt/title-ix-education-amendments-1972</vt:lpwstr>
      </vt:variant>
      <vt:variant>
        <vt:lpwstr/>
      </vt:variant>
      <vt:variant>
        <vt:i4>6815798</vt:i4>
      </vt:variant>
      <vt:variant>
        <vt:i4>375</vt:i4>
      </vt:variant>
      <vt:variant>
        <vt:i4>0</vt:i4>
      </vt:variant>
      <vt:variant>
        <vt:i4>5</vt:i4>
      </vt:variant>
      <vt:variant>
        <vt:lpwstr>https://www.justice.gov/crt/title-ix-education-amendments-1972</vt:lpwstr>
      </vt:variant>
      <vt:variant>
        <vt:lpwstr/>
      </vt:variant>
      <vt:variant>
        <vt:i4>6815798</vt:i4>
      </vt:variant>
      <vt:variant>
        <vt:i4>372</vt:i4>
      </vt:variant>
      <vt:variant>
        <vt:i4>0</vt:i4>
      </vt:variant>
      <vt:variant>
        <vt:i4>5</vt:i4>
      </vt:variant>
      <vt:variant>
        <vt:lpwstr>https://www.justice.gov/crt/title-ix-education-amendments-1972</vt:lpwstr>
      </vt:variant>
      <vt:variant>
        <vt:lpwstr/>
      </vt:variant>
      <vt:variant>
        <vt:i4>5046399</vt:i4>
      </vt:variant>
      <vt:variant>
        <vt:i4>369</vt:i4>
      </vt:variant>
      <vt:variant>
        <vt:i4>0</vt:i4>
      </vt:variant>
      <vt:variant>
        <vt:i4>5</vt:i4>
      </vt:variant>
      <vt:variant>
        <vt:lpwstr>mailto:DHS.DRS.TitleIXCoordinator@illinois.gov</vt:lpwstr>
      </vt:variant>
      <vt:variant>
        <vt:lpwstr/>
      </vt:variant>
      <vt:variant>
        <vt:i4>5046399</vt:i4>
      </vt:variant>
      <vt:variant>
        <vt:i4>366</vt:i4>
      </vt:variant>
      <vt:variant>
        <vt:i4>0</vt:i4>
      </vt:variant>
      <vt:variant>
        <vt:i4>5</vt:i4>
      </vt:variant>
      <vt:variant>
        <vt:lpwstr>mailto:DHS.DRS.TitleIXCoordinator@illinois.gov</vt:lpwstr>
      </vt:variant>
      <vt:variant>
        <vt:lpwstr/>
      </vt:variant>
      <vt:variant>
        <vt:i4>2293880</vt:i4>
      </vt:variant>
      <vt:variant>
        <vt:i4>363</vt:i4>
      </vt:variant>
      <vt:variant>
        <vt:i4>0</vt:i4>
      </vt:variant>
      <vt:variant>
        <vt:i4>5</vt:i4>
      </vt:variant>
      <vt:variant>
        <vt:lpwstr>https://www.dhs.state.il.us/onenetlibrary/12/documents/Forms/IL444-4027.pdf</vt:lpwstr>
      </vt:variant>
      <vt:variant>
        <vt:lpwstr/>
      </vt:variant>
      <vt:variant>
        <vt:i4>6815798</vt:i4>
      </vt:variant>
      <vt:variant>
        <vt:i4>360</vt:i4>
      </vt:variant>
      <vt:variant>
        <vt:i4>0</vt:i4>
      </vt:variant>
      <vt:variant>
        <vt:i4>5</vt:i4>
      </vt:variant>
      <vt:variant>
        <vt:lpwstr>https://www.justice.gov/crt/title-ix-education-amendments-1972</vt:lpwstr>
      </vt:variant>
      <vt:variant>
        <vt:lpwstr/>
      </vt:variant>
      <vt:variant>
        <vt:i4>6815798</vt:i4>
      </vt:variant>
      <vt:variant>
        <vt:i4>357</vt:i4>
      </vt:variant>
      <vt:variant>
        <vt:i4>0</vt:i4>
      </vt:variant>
      <vt:variant>
        <vt:i4>5</vt:i4>
      </vt:variant>
      <vt:variant>
        <vt:lpwstr>https://www.justice.gov/crt/title-ix-education-amendments-1972</vt:lpwstr>
      </vt:variant>
      <vt:variant>
        <vt:lpwstr/>
      </vt:variant>
      <vt:variant>
        <vt:i4>6815798</vt:i4>
      </vt:variant>
      <vt:variant>
        <vt:i4>354</vt:i4>
      </vt:variant>
      <vt:variant>
        <vt:i4>0</vt:i4>
      </vt:variant>
      <vt:variant>
        <vt:i4>5</vt:i4>
      </vt:variant>
      <vt:variant>
        <vt:lpwstr>https://www.justice.gov/crt/title-ix-education-amendments-1972</vt:lpwstr>
      </vt:variant>
      <vt:variant>
        <vt:lpwstr/>
      </vt:variant>
      <vt:variant>
        <vt:i4>6815798</vt:i4>
      </vt:variant>
      <vt:variant>
        <vt:i4>351</vt:i4>
      </vt:variant>
      <vt:variant>
        <vt:i4>0</vt:i4>
      </vt:variant>
      <vt:variant>
        <vt:i4>5</vt:i4>
      </vt:variant>
      <vt:variant>
        <vt:lpwstr>https://www.justice.gov/crt/title-ix-education-amendments-1972</vt:lpwstr>
      </vt:variant>
      <vt:variant>
        <vt:lpwstr/>
      </vt:variant>
      <vt:variant>
        <vt:i4>6815798</vt:i4>
      </vt:variant>
      <vt:variant>
        <vt:i4>348</vt:i4>
      </vt:variant>
      <vt:variant>
        <vt:i4>0</vt:i4>
      </vt:variant>
      <vt:variant>
        <vt:i4>5</vt:i4>
      </vt:variant>
      <vt:variant>
        <vt:lpwstr>https://www.justice.gov/crt/title-ix-education-amendments-1972</vt:lpwstr>
      </vt:variant>
      <vt:variant>
        <vt:lpwstr/>
      </vt:variant>
      <vt:variant>
        <vt:i4>6815798</vt:i4>
      </vt:variant>
      <vt:variant>
        <vt:i4>345</vt:i4>
      </vt:variant>
      <vt:variant>
        <vt:i4>0</vt:i4>
      </vt:variant>
      <vt:variant>
        <vt:i4>5</vt:i4>
      </vt:variant>
      <vt:variant>
        <vt:lpwstr>https://www.justice.gov/crt/title-ix-education-amendments-1972</vt:lpwstr>
      </vt:variant>
      <vt:variant>
        <vt:lpwstr/>
      </vt:variant>
      <vt:variant>
        <vt:i4>7733292</vt:i4>
      </vt:variant>
      <vt:variant>
        <vt:i4>342</vt:i4>
      </vt:variant>
      <vt:variant>
        <vt:i4>0</vt:i4>
      </vt:variant>
      <vt:variant>
        <vt:i4>5</vt:i4>
      </vt:variant>
      <vt:variant>
        <vt:lpwstr>https://www.govinfo.gov/content/pkg/PLAW-117publ103/pdf/PLAW-117publ103.pdf</vt:lpwstr>
      </vt:variant>
      <vt:variant>
        <vt:lpwstr/>
      </vt:variant>
      <vt:variant>
        <vt:i4>7143474</vt:i4>
      </vt:variant>
      <vt:variant>
        <vt:i4>339</vt:i4>
      </vt:variant>
      <vt:variant>
        <vt:i4>0</vt:i4>
      </vt:variant>
      <vt:variant>
        <vt:i4>5</vt:i4>
      </vt:variant>
      <vt:variant>
        <vt:lpwstr>https://www.law.cornell.edu/uscode/text/20/1092</vt:lpwstr>
      </vt:variant>
      <vt:variant>
        <vt:lpwstr/>
      </vt:variant>
      <vt:variant>
        <vt:i4>6815798</vt:i4>
      </vt:variant>
      <vt:variant>
        <vt:i4>336</vt:i4>
      </vt:variant>
      <vt:variant>
        <vt:i4>0</vt:i4>
      </vt:variant>
      <vt:variant>
        <vt:i4>5</vt:i4>
      </vt:variant>
      <vt:variant>
        <vt:lpwstr>https://www.justice.gov/crt/title-ix-education-amendments-1972</vt:lpwstr>
      </vt:variant>
      <vt:variant>
        <vt:lpwstr/>
      </vt:variant>
      <vt:variant>
        <vt:i4>5963882</vt:i4>
      </vt:variant>
      <vt:variant>
        <vt:i4>333</vt:i4>
      </vt:variant>
      <vt:variant>
        <vt:i4>0</vt:i4>
      </vt:variant>
      <vt:variant>
        <vt:i4>5</vt:i4>
      </vt:variant>
      <vt:variant>
        <vt:lpwstr>mailto:ocr@ed.gov</vt:lpwstr>
      </vt:variant>
      <vt:variant>
        <vt:lpwstr/>
      </vt:variant>
      <vt:variant>
        <vt:i4>6815798</vt:i4>
      </vt:variant>
      <vt:variant>
        <vt:i4>330</vt:i4>
      </vt:variant>
      <vt:variant>
        <vt:i4>0</vt:i4>
      </vt:variant>
      <vt:variant>
        <vt:i4>5</vt:i4>
      </vt:variant>
      <vt:variant>
        <vt:lpwstr>https://www.justice.gov/crt/title-ix-education-amendments-1972</vt:lpwstr>
      </vt:variant>
      <vt:variant>
        <vt:lpwstr/>
      </vt:variant>
      <vt:variant>
        <vt:i4>6815798</vt:i4>
      </vt:variant>
      <vt:variant>
        <vt:i4>327</vt:i4>
      </vt:variant>
      <vt:variant>
        <vt:i4>0</vt:i4>
      </vt:variant>
      <vt:variant>
        <vt:i4>5</vt:i4>
      </vt:variant>
      <vt:variant>
        <vt:lpwstr>https://www.justice.gov/crt/title-ix-education-amendments-1972</vt:lpwstr>
      </vt:variant>
      <vt:variant>
        <vt:lpwstr/>
      </vt:variant>
      <vt:variant>
        <vt:i4>1703996</vt:i4>
      </vt:variant>
      <vt:variant>
        <vt:i4>320</vt:i4>
      </vt:variant>
      <vt:variant>
        <vt:i4>0</vt:i4>
      </vt:variant>
      <vt:variant>
        <vt:i4>5</vt:i4>
      </vt:variant>
      <vt:variant>
        <vt:lpwstr/>
      </vt:variant>
      <vt:variant>
        <vt:lpwstr>_Toc142383794</vt:lpwstr>
      </vt:variant>
      <vt:variant>
        <vt:i4>1703996</vt:i4>
      </vt:variant>
      <vt:variant>
        <vt:i4>314</vt:i4>
      </vt:variant>
      <vt:variant>
        <vt:i4>0</vt:i4>
      </vt:variant>
      <vt:variant>
        <vt:i4>5</vt:i4>
      </vt:variant>
      <vt:variant>
        <vt:lpwstr/>
      </vt:variant>
      <vt:variant>
        <vt:lpwstr>_Toc142383793</vt:lpwstr>
      </vt:variant>
      <vt:variant>
        <vt:i4>1703996</vt:i4>
      </vt:variant>
      <vt:variant>
        <vt:i4>308</vt:i4>
      </vt:variant>
      <vt:variant>
        <vt:i4>0</vt:i4>
      </vt:variant>
      <vt:variant>
        <vt:i4>5</vt:i4>
      </vt:variant>
      <vt:variant>
        <vt:lpwstr/>
      </vt:variant>
      <vt:variant>
        <vt:lpwstr>_Toc142383792</vt:lpwstr>
      </vt:variant>
      <vt:variant>
        <vt:i4>1703996</vt:i4>
      </vt:variant>
      <vt:variant>
        <vt:i4>302</vt:i4>
      </vt:variant>
      <vt:variant>
        <vt:i4>0</vt:i4>
      </vt:variant>
      <vt:variant>
        <vt:i4>5</vt:i4>
      </vt:variant>
      <vt:variant>
        <vt:lpwstr/>
      </vt:variant>
      <vt:variant>
        <vt:lpwstr>_Toc142383791</vt:lpwstr>
      </vt:variant>
      <vt:variant>
        <vt:i4>1703996</vt:i4>
      </vt:variant>
      <vt:variant>
        <vt:i4>296</vt:i4>
      </vt:variant>
      <vt:variant>
        <vt:i4>0</vt:i4>
      </vt:variant>
      <vt:variant>
        <vt:i4>5</vt:i4>
      </vt:variant>
      <vt:variant>
        <vt:lpwstr/>
      </vt:variant>
      <vt:variant>
        <vt:lpwstr>_Toc142383790</vt:lpwstr>
      </vt:variant>
      <vt:variant>
        <vt:i4>1769532</vt:i4>
      </vt:variant>
      <vt:variant>
        <vt:i4>290</vt:i4>
      </vt:variant>
      <vt:variant>
        <vt:i4>0</vt:i4>
      </vt:variant>
      <vt:variant>
        <vt:i4>5</vt:i4>
      </vt:variant>
      <vt:variant>
        <vt:lpwstr/>
      </vt:variant>
      <vt:variant>
        <vt:lpwstr>_Toc142383789</vt:lpwstr>
      </vt:variant>
      <vt:variant>
        <vt:i4>1769532</vt:i4>
      </vt:variant>
      <vt:variant>
        <vt:i4>284</vt:i4>
      </vt:variant>
      <vt:variant>
        <vt:i4>0</vt:i4>
      </vt:variant>
      <vt:variant>
        <vt:i4>5</vt:i4>
      </vt:variant>
      <vt:variant>
        <vt:lpwstr/>
      </vt:variant>
      <vt:variant>
        <vt:lpwstr>_Toc142383788</vt:lpwstr>
      </vt:variant>
      <vt:variant>
        <vt:i4>1769532</vt:i4>
      </vt:variant>
      <vt:variant>
        <vt:i4>278</vt:i4>
      </vt:variant>
      <vt:variant>
        <vt:i4>0</vt:i4>
      </vt:variant>
      <vt:variant>
        <vt:i4>5</vt:i4>
      </vt:variant>
      <vt:variant>
        <vt:lpwstr/>
      </vt:variant>
      <vt:variant>
        <vt:lpwstr>_Toc142383787</vt:lpwstr>
      </vt:variant>
      <vt:variant>
        <vt:i4>1769532</vt:i4>
      </vt:variant>
      <vt:variant>
        <vt:i4>272</vt:i4>
      </vt:variant>
      <vt:variant>
        <vt:i4>0</vt:i4>
      </vt:variant>
      <vt:variant>
        <vt:i4>5</vt:i4>
      </vt:variant>
      <vt:variant>
        <vt:lpwstr/>
      </vt:variant>
      <vt:variant>
        <vt:lpwstr>_Toc142383786</vt:lpwstr>
      </vt:variant>
      <vt:variant>
        <vt:i4>1769532</vt:i4>
      </vt:variant>
      <vt:variant>
        <vt:i4>266</vt:i4>
      </vt:variant>
      <vt:variant>
        <vt:i4>0</vt:i4>
      </vt:variant>
      <vt:variant>
        <vt:i4>5</vt:i4>
      </vt:variant>
      <vt:variant>
        <vt:lpwstr/>
      </vt:variant>
      <vt:variant>
        <vt:lpwstr>_Toc142383785</vt:lpwstr>
      </vt:variant>
      <vt:variant>
        <vt:i4>1769532</vt:i4>
      </vt:variant>
      <vt:variant>
        <vt:i4>260</vt:i4>
      </vt:variant>
      <vt:variant>
        <vt:i4>0</vt:i4>
      </vt:variant>
      <vt:variant>
        <vt:i4>5</vt:i4>
      </vt:variant>
      <vt:variant>
        <vt:lpwstr/>
      </vt:variant>
      <vt:variant>
        <vt:lpwstr>_Toc142383784</vt:lpwstr>
      </vt:variant>
      <vt:variant>
        <vt:i4>1769532</vt:i4>
      </vt:variant>
      <vt:variant>
        <vt:i4>254</vt:i4>
      </vt:variant>
      <vt:variant>
        <vt:i4>0</vt:i4>
      </vt:variant>
      <vt:variant>
        <vt:i4>5</vt:i4>
      </vt:variant>
      <vt:variant>
        <vt:lpwstr/>
      </vt:variant>
      <vt:variant>
        <vt:lpwstr>_Toc142383783</vt:lpwstr>
      </vt:variant>
      <vt:variant>
        <vt:i4>1769532</vt:i4>
      </vt:variant>
      <vt:variant>
        <vt:i4>248</vt:i4>
      </vt:variant>
      <vt:variant>
        <vt:i4>0</vt:i4>
      </vt:variant>
      <vt:variant>
        <vt:i4>5</vt:i4>
      </vt:variant>
      <vt:variant>
        <vt:lpwstr/>
      </vt:variant>
      <vt:variant>
        <vt:lpwstr>_Toc142383782</vt:lpwstr>
      </vt:variant>
      <vt:variant>
        <vt:i4>1769532</vt:i4>
      </vt:variant>
      <vt:variant>
        <vt:i4>242</vt:i4>
      </vt:variant>
      <vt:variant>
        <vt:i4>0</vt:i4>
      </vt:variant>
      <vt:variant>
        <vt:i4>5</vt:i4>
      </vt:variant>
      <vt:variant>
        <vt:lpwstr/>
      </vt:variant>
      <vt:variant>
        <vt:lpwstr>_Toc142383781</vt:lpwstr>
      </vt:variant>
      <vt:variant>
        <vt:i4>1769532</vt:i4>
      </vt:variant>
      <vt:variant>
        <vt:i4>236</vt:i4>
      </vt:variant>
      <vt:variant>
        <vt:i4>0</vt:i4>
      </vt:variant>
      <vt:variant>
        <vt:i4>5</vt:i4>
      </vt:variant>
      <vt:variant>
        <vt:lpwstr/>
      </vt:variant>
      <vt:variant>
        <vt:lpwstr>_Toc142383780</vt:lpwstr>
      </vt:variant>
      <vt:variant>
        <vt:i4>1310780</vt:i4>
      </vt:variant>
      <vt:variant>
        <vt:i4>230</vt:i4>
      </vt:variant>
      <vt:variant>
        <vt:i4>0</vt:i4>
      </vt:variant>
      <vt:variant>
        <vt:i4>5</vt:i4>
      </vt:variant>
      <vt:variant>
        <vt:lpwstr/>
      </vt:variant>
      <vt:variant>
        <vt:lpwstr>_Toc142383779</vt:lpwstr>
      </vt:variant>
      <vt:variant>
        <vt:i4>1310780</vt:i4>
      </vt:variant>
      <vt:variant>
        <vt:i4>224</vt:i4>
      </vt:variant>
      <vt:variant>
        <vt:i4>0</vt:i4>
      </vt:variant>
      <vt:variant>
        <vt:i4>5</vt:i4>
      </vt:variant>
      <vt:variant>
        <vt:lpwstr/>
      </vt:variant>
      <vt:variant>
        <vt:lpwstr>_Toc142383778</vt:lpwstr>
      </vt:variant>
      <vt:variant>
        <vt:i4>1310780</vt:i4>
      </vt:variant>
      <vt:variant>
        <vt:i4>218</vt:i4>
      </vt:variant>
      <vt:variant>
        <vt:i4>0</vt:i4>
      </vt:variant>
      <vt:variant>
        <vt:i4>5</vt:i4>
      </vt:variant>
      <vt:variant>
        <vt:lpwstr/>
      </vt:variant>
      <vt:variant>
        <vt:lpwstr>_Toc142383777</vt:lpwstr>
      </vt:variant>
      <vt:variant>
        <vt:i4>1310780</vt:i4>
      </vt:variant>
      <vt:variant>
        <vt:i4>212</vt:i4>
      </vt:variant>
      <vt:variant>
        <vt:i4>0</vt:i4>
      </vt:variant>
      <vt:variant>
        <vt:i4>5</vt:i4>
      </vt:variant>
      <vt:variant>
        <vt:lpwstr/>
      </vt:variant>
      <vt:variant>
        <vt:lpwstr>_Toc142383776</vt:lpwstr>
      </vt:variant>
      <vt:variant>
        <vt:i4>1310780</vt:i4>
      </vt:variant>
      <vt:variant>
        <vt:i4>206</vt:i4>
      </vt:variant>
      <vt:variant>
        <vt:i4>0</vt:i4>
      </vt:variant>
      <vt:variant>
        <vt:i4>5</vt:i4>
      </vt:variant>
      <vt:variant>
        <vt:lpwstr/>
      </vt:variant>
      <vt:variant>
        <vt:lpwstr>_Toc142383775</vt:lpwstr>
      </vt:variant>
      <vt:variant>
        <vt:i4>1310780</vt:i4>
      </vt:variant>
      <vt:variant>
        <vt:i4>200</vt:i4>
      </vt:variant>
      <vt:variant>
        <vt:i4>0</vt:i4>
      </vt:variant>
      <vt:variant>
        <vt:i4>5</vt:i4>
      </vt:variant>
      <vt:variant>
        <vt:lpwstr/>
      </vt:variant>
      <vt:variant>
        <vt:lpwstr>_Toc142383774</vt:lpwstr>
      </vt:variant>
      <vt:variant>
        <vt:i4>1310780</vt:i4>
      </vt:variant>
      <vt:variant>
        <vt:i4>194</vt:i4>
      </vt:variant>
      <vt:variant>
        <vt:i4>0</vt:i4>
      </vt:variant>
      <vt:variant>
        <vt:i4>5</vt:i4>
      </vt:variant>
      <vt:variant>
        <vt:lpwstr/>
      </vt:variant>
      <vt:variant>
        <vt:lpwstr>_Toc142383773</vt:lpwstr>
      </vt:variant>
      <vt:variant>
        <vt:i4>1310780</vt:i4>
      </vt:variant>
      <vt:variant>
        <vt:i4>188</vt:i4>
      </vt:variant>
      <vt:variant>
        <vt:i4>0</vt:i4>
      </vt:variant>
      <vt:variant>
        <vt:i4>5</vt:i4>
      </vt:variant>
      <vt:variant>
        <vt:lpwstr/>
      </vt:variant>
      <vt:variant>
        <vt:lpwstr>_Toc142383772</vt:lpwstr>
      </vt:variant>
      <vt:variant>
        <vt:i4>1310780</vt:i4>
      </vt:variant>
      <vt:variant>
        <vt:i4>182</vt:i4>
      </vt:variant>
      <vt:variant>
        <vt:i4>0</vt:i4>
      </vt:variant>
      <vt:variant>
        <vt:i4>5</vt:i4>
      </vt:variant>
      <vt:variant>
        <vt:lpwstr/>
      </vt:variant>
      <vt:variant>
        <vt:lpwstr>_Toc142383771</vt:lpwstr>
      </vt:variant>
      <vt:variant>
        <vt:i4>1310780</vt:i4>
      </vt:variant>
      <vt:variant>
        <vt:i4>176</vt:i4>
      </vt:variant>
      <vt:variant>
        <vt:i4>0</vt:i4>
      </vt:variant>
      <vt:variant>
        <vt:i4>5</vt:i4>
      </vt:variant>
      <vt:variant>
        <vt:lpwstr/>
      </vt:variant>
      <vt:variant>
        <vt:lpwstr>_Toc142383770</vt:lpwstr>
      </vt:variant>
      <vt:variant>
        <vt:i4>1376316</vt:i4>
      </vt:variant>
      <vt:variant>
        <vt:i4>170</vt:i4>
      </vt:variant>
      <vt:variant>
        <vt:i4>0</vt:i4>
      </vt:variant>
      <vt:variant>
        <vt:i4>5</vt:i4>
      </vt:variant>
      <vt:variant>
        <vt:lpwstr/>
      </vt:variant>
      <vt:variant>
        <vt:lpwstr>_Toc142383769</vt:lpwstr>
      </vt:variant>
      <vt:variant>
        <vt:i4>1376316</vt:i4>
      </vt:variant>
      <vt:variant>
        <vt:i4>164</vt:i4>
      </vt:variant>
      <vt:variant>
        <vt:i4>0</vt:i4>
      </vt:variant>
      <vt:variant>
        <vt:i4>5</vt:i4>
      </vt:variant>
      <vt:variant>
        <vt:lpwstr/>
      </vt:variant>
      <vt:variant>
        <vt:lpwstr>_Toc142383768</vt:lpwstr>
      </vt:variant>
      <vt:variant>
        <vt:i4>1376316</vt:i4>
      </vt:variant>
      <vt:variant>
        <vt:i4>158</vt:i4>
      </vt:variant>
      <vt:variant>
        <vt:i4>0</vt:i4>
      </vt:variant>
      <vt:variant>
        <vt:i4>5</vt:i4>
      </vt:variant>
      <vt:variant>
        <vt:lpwstr/>
      </vt:variant>
      <vt:variant>
        <vt:lpwstr>_Toc142383767</vt:lpwstr>
      </vt:variant>
      <vt:variant>
        <vt:i4>1376316</vt:i4>
      </vt:variant>
      <vt:variant>
        <vt:i4>152</vt:i4>
      </vt:variant>
      <vt:variant>
        <vt:i4>0</vt:i4>
      </vt:variant>
      <vt:variant>
        <vt:i4>5</vt:i4>
      </vt:variant>
      <vt:variant>
        <vt:lpwstr/>
      </vt:variant>
      <vt:variant>
        <vt:lpwstr>_Toc142383766</vt:lpwstr>
      </vt:variant>
      <vt:variant>
        <vt:i4>1376316</vt:i4>
      </vt:variant>
      <vt:variant>
        <vt:i4>146</vt:i4>
      </vt:variant>
      <vt:variant>
        <vt:i4>0</vt:i4>
      </vt:variant>
      <vt:variant>
        <vt:i4>5</vt:i4>
      </vt:variant>
      <vt:variant>
        <vt:lpwstr/>
      </vt:variant>
      <vt:variant>
        <vt:lpwstr>_Toc142383765</vt:lpwstr>
      </vt:variant>
      <vt:variant>
        <vt:i4>1376316</vt:i4>
      </vt:variant>
      <vt:variant>
        <vt:i4>140</vt:i4>
      </vt:variant>
      <vt:variant>
        <vt:i4>0</vt:i4>
      </vt:variant>
      <vt:variant>
        <vt:i4>5</vt:i4>
      </vt:variant>
      <vt:variant>
        <vt:lpwstr/>
      </vt:variant>
      <vt:variant>
        <vt:lpwstr>_Toc142383764</vt:lpwstr>
      </vt:variant>
      <vt:variant>
        <vt:i4>1376316</vt:i4>
      </vt:variant>
      <vt:variant>
        <vt:i4>134</vt:i4>
      </vt:variant>
      <vt:variant>
        <vt:i4>0</vt:i4>
      </vt:variant>
      <vt:variant>
        <vt:i4>5</vt:i4>
      </vt:variant>
      <vt:variant>
        <vt:lpwstr/>
      </vt:variant>
      <vt:variant>
        <vt:lpwstr>_Toc142383763</vt:lpwstr>
      </vt:variant>
      <vt:variant>
        <vt:i4>1376316</vt:i4>
      </vt:variant>
      <vt:variant>
        <vt:i4>128</vt:i4>
      </vt:variant>
      <vt:variant>
        <vt:i4>0</vt:i4>
      </vt:variant>
      <vt:variant>
        <vt:i4>5</vt:i4>
      </vt:variant>
      <vt:variant>
        <vt:lpwstr/>
      </vt:variant>
      <vt:variant>
        <vt:lpwstr>_Toc142383762</vt:lpwstr>
      </vt:variant>
      <vt:variant>
        <vt:i4>1376316</vt:i4>
      </vt:variant>
      <vt:variant>
        <vt:i4>122</vt:i4>
      </vt:variant>
      <vt:variant>
        <vt:i4>0</vt:i4>
      </vt:variant>
      <vt:variant>
        <vt:i4>5</vt:i4>
      </vt:variant>
      <vt:variant>
        <vt:lpwstr/>
      </vt:variant>
      <vt:variant>
        <vt:lpwstr>_Toc142383761</vt:lpwstr>
      </vt:variant>
      <vt:variant>
        <vt:i4>1376316</vt:i4>
      </vt:variant>
      <vt:variant>
        <vt:i4>116</vt:i4>
      </vt:variant>
      <vt:variant>
        <vt:i4>0</vt:i4>
      </vt:variant>
      <vt:variant>
        <vt:i4>5</vt:i4>
      </vt:variant>
      <vt:variant>
        <vt:lpwstr/>
      </vt:variant>
      <vt:variant>
        <vt:lpwstr>_Toc142383760</vt:lpwstr>
      </vt:variant>
      <vt:variant>
        <vt:i4>1441852</vt:i4>
      </vt:variant>
      <vt:variant>
        <vt:i4>110</vt:i4>
      </vt:variant>
      <vt:variant>
        <vt:i4>0</vt:i4>
      </vt:variant>
      <vt:variant>
        <vt:i4>5</vt:i4>
      </vt:variant>
      <vt:variant>
        <vt:lpwstr/>
      </vt:variant>
      <vt:variant>
        <vt:lpwstr>_Toc142383759</vt:lpwstr>
      </vt:variant>
      <vt:variant>
        <vt:i4>1441852</vt:i4>
      </vt:variant>
      <vt:variant>
        <vt:i4>104</vt:i4>
      </vt:variant>
      <vt:variant>
        <vt:i4>0</vt:i4>
      </vt:variant>
      <vt:variant>
        <vt:i4>5</vt:i4>
      </vt:variant>
      <vt:variant>
        <vt:lpwstr/>
      </vt:variant>
      <vt:variant>
        <vt:lpwstr>_Toc142383758</vt:lpwstr>
      </vt:variant>
      <vt:variant>
        <vt:i4>1441852</vt:i4>
      </vt:variant>
      <vt:variant>
        <vt:i4>98</vt:i4>
      </vt:variant>
      <vt:variant>
        <vt:i4>0</vt:i4>
      </vt:variant>
      <vt:variant>
        <vt:i4>5</vt:i4>
      </vt:variant>
      <vt:variant>
        <vt:lpwstr/>
      </vt:variant>
      <vt:variant>
        <vt:lpwstr>_Toc142383757</vt:lpwstr>
      </vt:variant>
      <vt:variant>
        <vt:i4>1441852</vt:i4>
      </vt:variant>
      <vt:variant>
        <vt:i4>92</vt:i4>
      </vt:variant>
      <vt:variant>
        <vt:i4>0</vt:i4>
      </vt:variant>
      <vt:variant>
        <vt:i4>5</vt:i4>
      </vt:variant>
      <vt:variant>
        <vt:lpwstr/>
      </vt:variant>
      <vt:variant>
        <vt:lpwstr>_Toc142383756</vt:lpwstr>
      </vt:variant>
      <vt:variant>
        <vt:i4>1441852</vt:i4>
      </vt:variant>
      <vt:variant>
        <vt:i4>86</vt:i4>
      </vt:variant>
      <vt:variant>
        <vt:i4>0</vt:i4>
      </vt:variant>
      <vt:variant>
        <vt:i4>5</vt:i4>
      </vt:variant>
      <vt:variant>
        <vt:lpwstr/>
      </vt:variant>
      <vt:variant>
        <vt:lpwstr>_Toc142383755</vt:lpwstr>
      </vt:variant>
      <vt:variant>
        <vt:i4>1441852</vt:i4>
      </vt:variant>
      <vt:variant>
        <vt:i4>80</vt:i4>
      </vt:variant>
      <vt:variant>
        <vt:i4>0</vt:i4>
      </vt:variant>
      <vt:variant>
        <vt:i4>5</vt:i4>
      </vt:variant>
      <vt:variant>
        <vt:lpwstr/>
      </vt:variant>
      <vt:variant>
        <vt:lpwstr>_Toc142383754</vt:lpwstr>
      </vt:variant>
      <vt:variant>
        <vt:i4>1441852</vt:i4>
      </vt:variant>
      <vt:variant>
        <vt:i4>74</vt:i4>
      </vt:variant>
      <vt:variant>
        <vt:i4>0</vt:i4>
      </vt:variant>
      <vt:variant>
        <vt:i4>5</vt:i4>
      </vt:variant>
      <vt:variant>
        <vt:lpwstr/>
      </vt:variant>
      <vt:variant>
        <vt:lpwstr>_Toc142383753</vt:lpwstr>
      </vt:variant>
      <vt:variant>
        <vt:i4>1441852</vt:i4>
      </vt:variant>
      <vt:variant>
        <vt:i4>68</vt:i4>
      </vt:variant>
      <vt:variant>
        <vt:i4>0</vt:i4>
      </vt:variant>
      <vt:variant>
        <vt:i4>5</vt:i4>
      </vt:variant>
      <vt:variant>
        <vt:lpwstr/>
      </vt:variant>
      <vt:variant>
        <vt:lpwstr>_Toc142383752</vt:lpwstr>
      </vt:variant>
      <vt:variant>
        <vt:i4>1441852</vt:i4>
      </vt:variant>
      <vt:variant>
        <vt:i4>62</vt:i4>
      </vt:variant>
      <vt:variant>
        <vt:i4>0</vt:i4>
      </vt:variant>
      <vt:variant>
        <vt:i4>5</vt:i4>
      </vt:variant>
      <vt:variant>
        <vt:lpwstr/>
      </vt:variant>
      <vt:variant>
        <vt:lpwstr>_Toc142383751</vt:lpwstr>
      </vt:variant>
      <vt:variant>
        <vt:i4>1441852</vt:i4>
      </vt:variant>
      <vt:variant>
        <vt:i4>56</vt:i4>
      </vt:variant>
      <vt:variant>
        <vt:i4>0</vt:i4>
      </vt:variant>
      <vt:variant>
        <vt:i4>5</vt:i4>
      </vt:variant>
      <vt:variant>
        <vt:lpwstr/>
      </vt:variant>
      <vt:variant>
        <vt:lpwstr>_Toc142383750</vt:lpwstr>
      </vt:variant>
      <vt:variant>
        <vt:i4>1507388</vt:i4>
      </vt:variant>
      <vt:variant>
        <vt:i4>50</vt:i4>
      </vt:variant>
      <vt:variant>
        <vt:i4>0</vt:i4>
      </vt:variant>
      <vt:variant>
        <vt:i4>5</vt:i4>
      </vt:variant>
      <vt:variant>
        <vt:lpwstr/>
      </vt:variant>
      <vt:variant>
        <vt:lpwstr>_Toc142383749</vt:lpwstr>
      </vt:variant>
      <vt:variant>
        <vt:i4>1507388</vt:i4>
      </vt:variant>
      <vt:variant>
        <vt:i4>44</vt:i4>
      </vt:variant>
      <vt:variant>
        <vt:i4>0</vt:i4>
      </vt:variant>
      <vt:variant>
        <vt:i4>5</vt:i4>
      </vt:variant>
      <vt:variant>
        <vt:lpwstr/>
      </vt:variant>
      <vt:variant>
        <vt:lpwstr>_Toc142383748</vt:lpwstr>
      </vt:variant>
      <vt:variant>
        <vt:i4>1507388</vt:i4>
      </vt:variant>
      <vt:variant>
        <vt:i4>38</vt:i4>
      </vt:variant>
      <vt:variant>
        <vt:i4>0</vt:i4>
      </vt:variant>
      <vt:variant>
        <vt:i4>5</vt:i4>
      </vt:variant>
      <vt:variant>
        <vt:lpwstr/>
      </vt:variant>
      <vt:variant>
        <vt:lpwstr>_Toc142383747</vt:lpwstr>
      </vt:variant>
      <vt:variant>
        <vt:i4>1507388</vt:i4>
      </vt:variant>
      <vt:variant>
        <vt:i4>32</vt:i4>
      </vt:variant>
      <vt:variant>
        <vt:i4>0</vt:i4>
      </vt:variant>
      <vt:variant>
        <vt:i4>5</vt:i4>
      </vt:variant>
      <vt:variant>
        <vt:lpwstr/>
      </vt:variant>
      <vt:variant>
        <vt:lpwstr>_Toc142383746</vt:lpwstr>
      </vt:variant>
      <vt:variant>
        <vt:i4>1507388</vt:i4>
      </vt:variant>
      <vt:variant>
        <vt:i4>26</vt:i4>
      </vt:variant>
      <vt:variant>
        <vt:i4>0</vt:i4>
      </vt:variant>
      <vt:variant>
        <vt:i4>5</vt:i4>
      </vt:variant>
      <vt:variant>
        <vt:lpwstr/>
      </vt:variant>
      <vt:variant>
        <vt:lpwstr>_Toc142383745</vt:lpwstr>
      </vt:variant>
      <vt:variant>
        <vt:i4>1507388</vt:i4>
      </vt:variant>
      <vt:variant>
        <vt:i4>20</vt:i4>
      </vt:variant>
      <vt:variant>
        <vt:i4>0</vt:i4>
      </vt:variant>
      <vt:variant>
        <vt:i4>5</vt:i4>
      </vt:variant>
      <vt:variant>
        <vt:lpwstr/>
      </vt:variant>
      <vt:variant>
        <vt:lpwstr>_Toc142383744</vt:lpwstr>
      </vt:variant>
      <vt:variant>
        <vt:i4>1507388</vt:i4>
      </vt:variant>
      <vt:variant>
        <vt:i4>14</vt:i4>
      </vt:variant>
      <vt:variant>
        <vt:i4>0</vt:i4>
      </vt:variant>
      <vt:variant>
        <vt:i4>5</vt:i4>
      </vt:variant>
      <vt:variant>
        <vt:lpwstr/>
      </vt:variant>
      <vt:variant>
        <vt:lpwstr>_Toc142383743</vt:lpwstr>
      </vt:variant>
      <vt:variant>
        <vt:i4>1507388</vt:i4>
      </vt:variant>
      <vt:variant>
        <vt:i4>8</vt:i4>
      </vt:variant>
      <vt:variant>
        <vt:i4>0</vt:i4>
      </vt:variant>
      <vt:variant>
        <vt:i4>5</vt:i4>
      </vt:variant>
      <vt:variant>
        <vt:lpwstr/>
      </vt:variant>
      <vt:variant>
        <vt:lpwstr>_Toc142383742</vt:lpwstr>
      </vt:variant>
      <vt:variant>
        <vt:i4>1507388</vt:i4>
      </vt:variant>
      <vt:variant>
        <vt:i4>2</vt:i4>
      </vt:variant>
      <vt:variant>
        <vt:i4>0</vt:i4>
      </vt:variant>
      <vt:variant>
        <vt:i4>5</vt:i4>
      </vt:variant>
      <vt:variant>
        <vt:lpwstr/>
      </vt:variant>
      <vt:variant>
        <vt:lpwstr>_Toc142383741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Robinson,Bryce R</dc:creator>
  <cp:keywords/>
  <dc:description/>
  <cp:lastModifiedBy>Cooke,Heather J</cp:lastModifiedBy>
  <cp:revision>2</cp:revision>
  <dcterms:created xsi:type="dcterms:W3CDTF">2023-10-04T18:27:00Z</dcterms:created>
  <dcterms:modified xsi:type="dcterms:W3CDTF">2023-10-04T18:27:00Z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0x0101000891984A3BD07E438BCF27F0A0E4CC59</vt:lpwstr>
  </property>
</Properties>
</file>