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5bff9fbacb4abb" /><Relationship Type="http://schemas.openxmlformats.org/package/2006/relationships/metadata/core-properties" Target="/package/services/metadata/core-properties/64cd7a5165274b788e97537143d52f61.psmdcp" Id="Rd01601a87eee4917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2320" w:line="160" w:lineRule="exact"/>
        <w:ind w:left="20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Percentage of women and men age 15-49 by their use of tobacco and alcohol,percent distribution of those who smoke cigarettes or </w:t>
      </w:r>
      <w:r>
        <w:rPr>
          <w:sz w:val="14"/>
          <w:rFonts w:hint="eastAsia" w:ascii="Calibri" w:hAnsi="Calibri" w:eastAsia="Calibri"/>
          <w:color w:val="000000"/>
        </w:rPr>
        <w:t xml:space="preserve">bidis by number of cigarettes/bids smoked in the 24 hours preceding the surwiy,and among those who drink alcohal,the percent </w:t>
      </w:r>
      <w:r>
        <w:rPr>
          <w:sz w:val="14"/>
          <w:rFonts w:hint="eastAsia" w:ascii="Calibri" w:hAnsi="Calibri" w:eastAsia="Calibri"/>
          <w:color w:val="000000"/>
        </w:rPr>
        <w:t xml:space="preserve">distribution of the frequency of alcohal consumption, by residence,Maharashtra,2019-21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580" w:type="dxa"/>
        <w:tblLook w:val="04A0" w:firstRow="true" w:lastRow="false" w:firstColumn="true" w:lastColumn="false" w:noHBand="false" w:noVBand="true"/>
      </w:tblPr>
      <w:tblGrid>
        <w:gridCol w:w="2880"/>
        <w:gridCol w:w="840"/>
        <w:gridCol w:w="740"/>
        <w:gridCol w:w="740"/>
        <w:gridCol w:w="740"/>
        <w:gridCol w:w="740"/>
        <w:gridCol w:w="640"/>
      </w:tblGrid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8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Wamen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5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Tobacca/alcchol use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 of tebacco/alcohol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4.5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bidis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Smakes cigars or pipe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Smakes hookab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gutkha or poan masafo wth tobacco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18.8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thai/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7.6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poan wih tebacco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7.1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chewing tobacco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7.9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snuff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1.7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1.0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any type of tobacco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29.5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38.0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33.9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Drinks alcchol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14.5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17.2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respondents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16,080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17,675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33,755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2,424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2,625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5,048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digarettes,number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cigarettes smoked in the pait 24 hours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·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75.7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75.0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75.5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40" w:type="dxa"/>
            <w:vMerge w:val="restart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4.1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bottom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40" w:type="dxa"/>
            <w:vMerge/>
          </w:tcPr>
          <w:p w:rsidR="00A23914" w:rsidP="00A23914" w:rsidRDefault="00A23914"/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3.3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5.9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1.8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mare</w:t>
            </w:r>
          </w:p>
        </w:tc>
        <w:tc>
          <w:tcPr>
            <w:tcW w:w="840" w:type="dxa"/>
            <w:vMerge w:val="restart"/>
            <w:tcBorders/>
            <w:vAlign w:val="top"/>
          </w:tcPr>
          <w:p>
            <w:pPr>
              <w:tabs/>
              <w:spacing w:before="60" w:line="60" w:lineRule="exact"/>
              <w:ind/>
              <w:jc w:val="center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  <w:p>
            <w:pPr>
              <w:tabs/>
              <w:spacing w:before="38" w:line="50" w:lineRule="exact"/>
              <w:ind/>
              <w:jc w:val="center"/>
            </w:pPr>
            <w:r>
              <w:rPr>
                <w:sz w:val="3"/>
                <w:rFonts w:hint="eastAsia" w:ascii="SimSun" w:hAnsi="SimSun" w:eastAsia="SimSun"/>
                <w:color w:val="000000"/>
              </w:rPr>
              <w:t xml:space="preserve">-</w:t>
            </w:r>
          </w:p>
        </w:tc>
        <w:tc>
          <w:tcPr>
            <w:tcW w:w="740" w:type="dxa"/>
            <w:vMerge w:val="restart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3.6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840" w:type="dxa"/>
            <w:vMerge/>
          </w:tcPr>
          <w:p w:rsidR="00A23914" w:rsidP="00A23914" w:rsidRDefault="00A23914"/>
        </w:tc>
        <w:tc>
          <w:tcPr>
            <w:tcW w:w="740" w:type="dxa"/>
            <w:vMerge/>
          </w:tcPr>
          <w:p w:rsidR="00A23914" w:rsidP="00A23914" w:rsidRDefault="00A23914"/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15.8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9.5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cigarette smokers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310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117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427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thase who smoke bidis,number of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bidis smoked in the past 24 hours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840" w:type="dxa"/>
            <w:tcBorders/>
            <w:vAlign w:val="bottom"/>
          </w:tcPr>
          <w:p>
            <w:pPr>
              <w:tabs/>
              <w:spacing w:line="96" w:lineRule="exact"/>
              <w:ind w:firstLine="0"/>
              <w:jc w:val="both"/>
            </w:pPr>
            <w:r>
              <w:rPr>
                <w:sz w:val="6"/>
                <w:rFonts w:hint="eastAsia" w:ascii="SimSun" w:hAnsi="SimSun" w:eastAsia="SimSun"/>
                <w:color w:val="000000"/>
              </w:rPr>
              <w:t xml:space="preserve">配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4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(31.6)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(21.8)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 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40" w:type="dxa"/>
            <w:vMerge/>
          </w:tcPr>
          <w:p w:rsidR="00A23914" w:rsidP="00A23914" w:rsidRDefault="00A23914"/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(16.2)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(11.3)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00" w:lineRule="exact"/>
              <w:ind w:firstLine="0"/>
              <w:jc w:val="both"/>
            </w:pPr>
            <w:r>
              <w:rPr>
                <w:sz w:val="8"/>
                <w:rFonts w:hint="eastAsia" w:ascii="SimSun" w:hAnsi="SimSun" w:eastAsia="SimSun"/>
                <w:color w:val="000000"/>
              </w:rPr>
              <w:t xml:space="preserve">社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(36.0)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(34.6)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40" w:type="dxa"/>
            <w:vMerge w:val="restart"/>
            <w:tcBorders/>
            <w:vAlign w:val="top"/>
          </w:tcPr>
          <w:p>
            <w:pPr>
              <w:tabs/>
              <w:spacing w:before="60" w:line="12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←</w:t>
            </w:r>
          </w:p>
          <w:p>
            <w:pPr>
              <w:tabs/>
              <w:spacing w:lineRule="auto"/>
              <w:ind w:firstLine="0"/>
              <w:jc w:val="both"/>
            </w:pPr>
            <w:r>
              <w:rPr>
                <w:rFonts w:hint="eastAsia" w:ascii="SimSun" w:hAnsi="SimSun" w:eastAsia="SimSun"/>
                <w:color w:val="000000"/>
              </w:rPr>
              <w:t xml:space="preserve">←</w:t>
            </w:r>
          </w:p>
        </w:tc>
        <w:tc>
          <w:tcPr>
            <w:tcW w:w="74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740" w:type="dxa"/>
            <w:vMerge w:val="restart"/>
            <w:tcBorders/>
            <w:vAlign w:val="center"/>
          </w:tcPr>
          <w:p>
            <w:pPr>
              <w:tabs/>
              <w:spacing w:before="165" w:line="72" w:lineRule="exact"/>
              <w:ind/>
              <w:jc w:val="center"/>
            </w:pPr>
            <w:r>
              <w:rPr>
                <w:sz w:val="5"/>
                <w:rFonts w:hint="eastAsia" w:ascii="SimSun" w:hAnsi="SimSun" w:eastAsia="SimSun"/>
                <w:color w:val="000000"/>
              </w:rPr>
              <w:t xml:space="preserve">,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(13.6)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(5.6)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840" w:type="dxa"/>
            <w:vMerge/>
          </w:tcPr>
          <w:p w:rsidR="00A23914" w:rsidP="00A23914" w:rsidRDefault="00A23914"/>
        </w:tc>
        <w:tc>
          <w:tcPr>
            <w:tcW w:w="740" w:type="dxa"/>
            <w:vMerge/>
          </w:tcPr>
          <w:p w:rsidR="00A23914" w:rsidP="00A23914" w:rsidRDefault="00A23914"/>
        </w:tc>
        <w:tc>
          <w:tcPr>
            <w:tcW w:w="740" w:type="dxa"/>
            <w:vMerge/>
          </w:tcPr>
          <w:p w:rsidR="00A23914" w:rsidP="00A23914" w:rsidRDefault="00A23914"/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(2.6)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(8.6)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(18.2)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60" w:lineRule="exact"/>
              <w:ind w:firstLine="0"/>
              <w:jc w:val="both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bidi smokers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79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drink alcshol, frequency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drinking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Almost every day</w:t>
            </w:r>
          </w:p>
        </w:tc>
        <w:tc>
          <w:tcPr>
            <w:tcW w:w="840" w:type="dxa"/>
            <w:vMerge w:val="restart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(24.8)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About once a week</w:t>
            </w:r>
          </w:p>
        </w:tc>
        <w:tc>
          <w:tcPr>
            <w:tcW w:w="840" w:type="dxa"/>
            <w:vMerge/>
          </w:tcPr>
          <w:p w:rsidR="00A23914" w:rsidP="00A23914" w:rsidRDefault="00A23914"/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(19.8)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45.9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40.1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43.4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Less than ancea week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(55.4)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42.9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41.3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Den'tknow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420"/>
        </w:trPr>
        <w:tc>
          <w:tcPr>
            <w:gridSpan w:val="7"/>
            <w:tcW w:w="7320" w:type="dxa"/>
            <w:tcBorders/>
            <w:vAlign w:val="top"/>
          </w:tcPr>
          <w:p>
            <w:pPr>
              <w:tabs/>
              <w:spacing w:before="75" w:line="100" w:lineRule="exact"/>
              <w:ind w:firstLine="0"/>
              <w:jc w:val="both"/>
            </w:pPr>
            <w:r>
              <w:rPr>
                <w:sz w:val="8"/>
                <w:rFonts w:hint="eastAsia" w:ascii="Calibri" w:hAnsi="Calibri" w:eastAsia="Calibri"/>
                <w:color w:val="000000"/>
              </w:rPr>
              <w:t xml:space="preserve">Number who drink akchol          45    13    58   488   380   868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