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e23e3ac5bf4d54" /><Relationship Type="http://schemas.openxmlformats.org/package/2006/relationships/metadata/core-properties" Target="/package/services/metadata/core-properties/0297eb4cd0a347beba2b879cbf6939bf.psmdcp" Id="R43a3b452b4ce4160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280" w:line="160" w:lineRule="exact"/>
        <w:ind w:left="18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or </w:t>
      </w:r>
      <w:r>
        <w:rPr>
          <w:sz w:val="14"/>
          <w:rFonts w:hint="eastAsia" w:ascii="Calibri" w:hAnsi="Calibri" w:eastAsia="Calibri"/>
          <w:color w:val="000000"/>
        </w:rPr>
        <w:t xml:space="preserve">bidis by number of cigarettes/bidis smoked in the 24 hours preceding the surwey, and among those who drink alcohal,the percent </w:t>
      </w:r>
      <w:r>
        <w:rPr>
          <w:sz w:val="14"/>
          <w:rFonts w:hint="eastAsia" w:ascii="Calibri" w:hAnsi="Calibri" w:eastAsia="Calibri"/>
          <w:color w:val="000000"/>
        </w:rPr>
        <w:t xml:space="preserve">distribution of the frequency of alcohal consumption,by residence,Rajasthan,2019-21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680" w:type="dxa"/>
        <w:tblLook w:val="04A0" w:firstRow="true" w:lastRow="false" w:firstColumn="true" w:lastColumn="false" w:noHBand="false" w:noVBand="true"/>
      </w:tblPr>
      <w:tblGrid>
        <w:gridCol w:w="2880"/>
        <w:gridCol w:w="840"/>
        <w:gridCol w:w="740"/>
        <w:gridCol w:w="740"/>
        <w:gridCol w:w="740"/>
        <w:gridCol w:w="740"/>
        <w:gridCol w:w="64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Tobacco/alcchol use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tobacco/alcohal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bidis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cigars or pipe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hockab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poan masala with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khahy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9.6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poan with tebacco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tebacco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10,354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32,636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42,990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1,517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4,335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5,852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smeke cigarettes,number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[74.9)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(73.8)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73.8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83.1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79.6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(8.1)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(9.9)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(7.9)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(7.5)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(4.3)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(4.1)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(4.7)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490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bidh,number of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smaked in the past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18.9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34.6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556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660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alcchol, frequency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diy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(13.9)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(9.1)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(36.0)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(43.5)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ance a week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(50.1)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(47.4)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43.6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43.8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Dan't know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8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80"/>
        </w:trPr>
        <w:tc>
          <w:tcPr>
            <w:gridSpan w:val="7"/>
            <w:tcW w:w="7320" w:type="dxa"/>
            <w:tcBorders/>
            <w:vAlign w:val="top"/>
          </w:tcPr>
          <w:p>
            <w:pPr>
              <w:tabs/>
              <w:spacing w:before="65" w:line="100" w:lineRule="exact"/>
              <w:ind/>
              <w:jc w:val="center"/>
            </w:pPr>
            <w:r>
              <w:rPr>
                <w:sz w:val="8"/>
                <w:rFonts w:hint="eastAsia" w:ascii="Calibri" w:hAnsi="Calibri" w:eastAsia="Calibri"/>
                <w:color w:val="000000"/>
              </w:rPr>
              <w:t xml:space="preserve">Number who drink akchol          11    21    32    165   509   673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