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dbb5c91caf4dbb" /><Relationship Type="http://schemas.openxmlformats.org/package/2006/relationships/metadata/core-properties" Target="/package/services/metadata/core-properties/505cc019bf084ebdb33b0c898d7ee98f.psmdcp" Id="Ra061fc780b0f4167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360" w:after="120" w:line="160" w:lineRule="exact"/>
        <w:ind w:left="6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akohol, percent distribution of those who smole cigarettes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cigarettes/bidis smoked in the 24 hours preceding the survey,and among those who drink alcohol, the </w:t>
      </w:r>
      <w:r>
        <w:rPr>
          <w:sz w:val="14"/>
          <w:rFonts w:hint="eastAsia" w:ascii="Calibri" w:hAnsi="Calibri" w:eastAsia="Calibri"/>
          <w:color w:val="000000"/>
        </w:rPr>
        <w:t xml:space="preserve">percent distribution of the frequency of alcohal consumption, by residence,Tami Nadu,2019-21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360" w:type="dxa"/>
        <w:tblLook w:val="04A0" w:firstRow="true" w:lastRow="false" w:firstColumn="true" w:lastColumn="false" w:noHBand="false" w:noVBand="true"/>
      </w:tblPr>
      <w:tblGrid>
        <w:gridCol w:w="2260"/>
        <w:gridCol w:w="1260"/>
        <w:gridCol w:w="760"/>
        <w:gridCol w:w="760"/>
        <w:gridCol w:w="760"/>
        <w:gridCol w:w="760"/>
        <w:gridCol w:w="760"/>
      </w:tblGrid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260" w:type="dxa"/>
            <w:tcBorders/>
            <w:vAlign w:val="center"/>
          </w:tcPr>
          <w:p/>
        </w:tc>
        <w:tc>
          <w:tcPr>
            <w:tcW w:w="12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Man</w:t>
            </w:r>
          </w:p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260" w:type="dxa"/>
            <w:tcBorders/>
            <w:vAlign w:val="center"/>
          </w:tcPr>
          <w:p>
            <w:pPr>
              <w:tabs/>
              <w:spacing w:line="16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Tobacco/akcchol use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Tetal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2260" w:type="dxa"/>
            <w:tcBorders/>
            <w:vAlign w:val="bottom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akcchol,frequ</w:t>
            </w:r>
          </w:p>
        </w:tc>
        <w:tc>
          <w:tcPr>
            <w:tcW w:w="1260" w:type="dxa"/>
            <w:tcBorders/>
            <w:vAlign w:val="bottom"/>
          </w:tcPr>
          <w:p>
            <w:pPr>
              <w:tabs/>
              <w:spacing w:before="300"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ency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12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Almoit every day</w:t>
            </w:r>
          </w:p>
        </w:tc>
        <w:tc>
          <w:tcPr>
            <w:tcW w:w="12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13.6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12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53.8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50.7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2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35.7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2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2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who drink akcchel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572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984</w:t>
            </w:r>
          </w:p>
        </w:tc>
      </w:tr>
      <w:tr w:rsidR="00A23914" w:rsidTr="00A23914">
        <w:trPr>
          <w:trHeight w:val="180"/>
        </w:trPr>
        <w:tc>
          <w:tcPr>
            <w:gridSpan w:val="7"/>
            <w:tcW w:w="732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Notac:Figures in parentheues are baned on 25-49 unweighted caes.An anterik indicates that a figure in bated an fewar than 25 urweighted cmes</w:t>
            </w:r>
          </w:p>
        </w:tc>
      </w:tr>
    </w:tbl>
    <w:p>
      <w:pPr>
        <w:tabs/>
        <w:spacing w:line="140" w:lineRule="exact"/>
        <w:ind w:firstLine="0"/>
        <w:jc w:val="left"/>
      </w:pPr>
      <w:r>
        <w:rPr>
          <w:sz w:val="12"/>
          <w:rFonts w:hint="eastAsia" w:ascii="Calibri" w:hAnsi="Calibri" w:eastAsia="Calibri"/>
          <w:color w:val="000000"/>
        </w:rPr>
        <w:t xml:space="preserve">Notac:Figures in parentheues are baned on 25-49 unweighted caes.An anterik indicates that a figure in bated an fewar than 25 urweighted cmes</w:t>
      </w:r>
    </w:p>
    <w:p>
      <w:pPr>
        <w:tabs/>
        <w:spacing w:line="160" w:lineRule="exact"/>
        <w:ind w:firstLine="0"/>
        <w:jc w:val="left"/>
      </w:pPr>
      <w:r>
        <w:rPr>
          <w:sz w:val="14"/>
          <w:rFonts w:hint="eastAsia" w:ascii="Calibri" w:hAnsi="Calibri" w:eastAsia="Calibri"/>
          <w:color w:val="000000"/>
        </w:rPr>
        <w:t xml:space="preserve">and has been suppressed.</w:t>
      </w:r>
    </w:p>
    <w:p>
      <w:pPr>
        <w:tabs/>
        <w:spacing w:line="140" w:lineRule="exact"/>
        <w:ind w:firstLine="0"/>
        <w:jc w:val="left"/>
        <w:sectPr>
          <w:type w:val="continuous"/>
          <w:pgSz w:w="11900" w:h="16840" w:orient="portrait"/>
          <w:pgMar w:top="1440" w:right="1160" w:bottom="1440" w:left="1160" w:header="0" w:footer="0"/>
          <w:cols w:equalWidth="true" w:num="1"/>
        </w:sectPr>
      </w:pPr>
      <w:r>
        <w:rPr>
          <w:sz w:val="12"/>
          <w:rFonts w:hint="eastAsia" w:ascii="Calibri" w:hAnsi="Calibri" w:eastAsia="Calibri"/>
          <w:color w:val="000000"/>
        </w:rPr>
        <w:t xml:space="preserve">neNo caun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4927600</wp:posOffset>
                </wp:positionV>
                <wp:extent cx="6096000" cy="381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40" w:lineRule="exact"/>
                              <w:ind w:firstLine="0"/>
                              <w:jc w:val="left"/>
                            </w:pPr>
                            <w:r>
                              <w:pict>
                                <v:rect style="width:478pt;height:1.5pt" o:hr="true" o:hrstd="true" o:hrnoshade="true" o:hrpct="0" o:hralign="left" fillcolor="black [3213]" stroked="false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58.0pt;margin-top:698.0pt;height:3.0pt;width:480.0pt;z-index:638386917220266641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40" w:lineRule="exact"/>
                        <w:ind w:firstLine="0"/>
                        <w:jc w:val="left"/>
                      </w:pPr>
                      <w:r>
                        <w:pict>
                          <v:rect style="width:478pt;height:1.5pt" o:hr="true" o:hrstd="true" o:hrnoshade="true" o:hrpct="0" o:hralign="left" fillcolor="black [3213]" stroked="false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440" w:right="1160" w:bottom="1440" w:left="1160" w:header="0" w:footer="0"/>
      <w:pgSz w:w="11900" w:h="16840" w:orient="portrait"/>
    </w:sectPr>
  </w:body>
</w:document>
</file>

<file path=word/footer1.xml><?xml version="1.0" encoding="utf-8"?>
<w:ftr xmlns:w="http://schemas.openxmlformats.org/wordprocessingml/2006/main">
  <w:p>
    <w:pPr>
      <w:spacing w:line="180" w:lineRule="exact"/>
      <w:ind/>
      <w:jc w:val="center"/>
    </w:pPr>
    <w:r>
      <w:rPr>
        <w:sz w:val="18"/>
        <w:color w:val="000000"/>
        <w:rFonts w:hint="eastAsia" w:ascii="SimSun" w:hAnsi="SimSun" w:eastAsia="SimSun"/>
      </w:rPr>
      <w:t xml:space="preserve">165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footer" Target="/word/footer1.xml" Id="R0fd18f9cc6774044" /></Relationships>
</file>