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100"/>
        <w:jc w:val="center"/>
      </w:pPr>
      <w:r>
        <w:rPr>
          <w:rFonts w:ascii="Arial" w:cs="Arial" w:eastAsia="Arial" w:hAnsi="Arial"/>
          <w:b/>
          <w:bCs/>
          <w:color w:val="1A3A6B"/>
          <w:sz w:val="28"/>
          <w:szCs w:val="28"/>
        </w:rPr>
        <w:t xml:space="preserve">VIT BHOPAL UNIVERSITY</w:t>
      </w:r>
    </w:p>
    <w:p>
      <w:pPr>
        <w:spacing w:before="60" w:after="240"/>
        <w:jc w:val="center"/>
      </w:pPr>
      <w:r>
        <w:rPr>
          <w:rFonts w:ascii="Arial" w:cs="Arial" w:eastAsia="Arial" w:hAnsi="Arial"/>
          <w:color w:val="555555"/>
          <w:sz w:val="22"/>
          <w:szCs w:val="22"/>
        </w:rPr>
        <w:t xml:space="preserve">School of Computing Science and Engineering</w:t>
      </w:r>
    </w:p>
    <w:p>
      <w:pPr>
        <w:pBdr>
          <w:top w:val="single" w:color="2E6FD8" w:sz="6" w:space="4"/>
          <w:bottom w:val="single" w:color="2E6FD8" w:sz="6" w:space="4"/>
        </w:pBdr>
        <w:spacing w:before="120" w:after="60"/>
        <w:jc w:val="center"/>
      </w:pPr>
      <w:r>
        <w:rPr>
          <w:rFonts w:ascii="Arial" w:cs="Arial" w:eastAsia="Arial" w:hAnsi="Arial"/>
          <w:b/>
          <w:bCs/>
          <w:color w:val="1A3A6B"/>
          <w:sz w:val="40"/>
          <w:szCs w:val="40"/>
        </w:rPr>
        <w:t xml:space="preserve">CSE0001 – Digital Literacy</w:t>
      </w:r>
    </w:p>
    <w:p>
      <w:pPr>
        <w:spacing w:before="60" w:after="360"/>
        <w:jc w:val="center"/>
      </w:pPr>
      <w:r>
        <w:rPr>
          <w:rFonts w:ascii="Arial" w:cs="Arial" w:eastAsia="Arial" w:hAnsi="Arial"/>
          <w:b/>
          <w:bCs/>
          <w:color w:val="2E6FD8"/>
          <w:sz w:val="32"/>
          <w:szCs w:val="32"/>
        </w:rPr>
        <w:t xml:space="preserve">Project Assignment Report</w:t>
      </w:r>
    </w:p>
    <w:p>
      <w:pPr>
        <w:spacing w:before="80" w:after="80"/>
      </w:pPr>
      <w:r>
        <w:t xml:space="preserve"/>
      </w:r>
    </w:p>
    <w:p>
      <w:pPr>
        <w:spacing w:before="60" w:after="60"/>
      </w:pPr>
      <w:r>
        <w:rPr>
          <w:rFonts w:ascii="Arial" w:cs="Arial" w:eastAsia="Arial" w:hAnsi="Arial"/>
          <w:b/>
          <w:bCs/>
          <w:color w:val="1A3A6B"/>
          <w:sz w:val="24"/>
          <w:szCs w:val="24"/>
        </w:rPr>
        <w:t xml:space="preserve">Name:               </w:t>
      </w:r>
      <w:r>
        <w:rPr>
          <w:rFonts w:ascii="Arial" w:cs="Arial" w:eastAsia="Arial" w:hAnsi="Arial"/>
          <w:color w:val="222222"/>
          <w:sz w:val="24"/>
          <w:szCs w:val="24"/>
        </w:rPr>
        <w:t xml:space="preserve">Priyanshu</w:t>
      </w:r>
    </w:p>
    <w:p>
      <w:pPr>
        <w:spacing w:before="60" w:after="60"/>
      </w:pPr>
      <w:r>
        <w:rPr>
          <w:rFonts w:ascii="Arial" w:cs="Arial" w:eastAsia="Arial" w:hAnsi="Arial"/>
          <w:b/>
          <w:bCs/>
          <w:color w:val="1A3A6B"/>
          <w:sz w:val="24"/>
          <w:szCs w:val="24"/>
        </w:rPr>
        <w:t xml:space="preserve">Registration No.:   </w:t>
      </w:r>
      <w:r>
        <w:rPr>
          <w:rFonts w:ascii="Arial" w:cs="Arial" w:eastAsia="Arial" w:hAnsi="Arial"/>
          <w:color w:val="222222"/>
          <w:sz w:val="24"/>
          <w:szCs w:val="24"/>
        </w:rPr>
        <w:t xml:space="preserve">25BAI11245</w:t>
      </w:r>
    </w:p>
    <w:p>
      <w:pPr>
        <w:spacing w:before="60" w:after="60"/>
      </w:pPr>
      <w:r>
        <w:rPr>
          <w:rFonts w:ascii="Arial" w:cs="Arial" w:eastAsia="Arial" w:hAnsi="Arial"/>
          <w:b/>
          <w:bCs/>
          <w:color w:val="1A3A6B"/>
          <w:sz w:val="24"/>
          <w:szCs w:val="24"/>
        </w:rPr>
        <w:t xml:space="preserve">Branch:             </w:t>
      </w:r>
      <w:r>
        <w:rPr>
          <w:rFonts w:ascii="Arial" w:cs="Arial" w:eastAsia="Arial" w:hAnsi="Arial"/>
          <w:color w:val="222222"/>
          <w:sz w:val="24"/>
          <w:szCs w:val="24"/>
        </w:rPr>
        <w:t xml:space="preserve">B.Tech – Computer Science and Engineering (AI &amp; ML)</w:t>
      </w:r>
    </w:p>
    <w:p>
      <w:pPr>
        <w:spacing w:before="60" w:after="60"/>
      </w:pPr>
      <w:r>
        <w:rPr>
          <w:rFonts w:ascii="Arial" w:cs="Arial" w:eastAsia="Arial" w:hAnsi="Arial"/>
          <w:b/>
          <w:bCs/>
          <w:color w:val="1A3A6B"/>
          <w:sz w:val="24"/>
          <w:szCs w:val="24"/>
        </w:rPr>
        <w:t xml:space="preserve">Year:               </w:t>
      </w:r>
      <w:r>
        <w:rPr>
          <w:rFonts w:ascii="Arial" w:cs="Arial" w:eastAsia="Arial" w:hAnsi="Arial"/>
          <w:color w:val="222222"/>
          <w:sz w:val="24"/>
          <w:szCs w:val="24"/>
        </w:rPr>
        <w:t xml:space="preserve">First Year</w:t>
      </w:r>
    </w:p>
    <w:p>
      <w:pPr>
        <w:spacing w:before="60" w:after="60"/>
      </w:pPr>
      <w:r>
        <w:rPr>
          <w:rFonts w:ascii="Arial" w:cs="Arial" w:eastAsia="Arial" w:hAnsi="Arial"/>
          <w:b/>
          <w:bCs/>
          <w:color w:val="1A3A6B"/>
          <w:sz w:val="24"/>
          <w:szCs w:val="24"/>
        </w:rPr>
        <w:t xml:space="preserve">Course Code:        </w:t>
      </w:r>
      <w:r>
        <w:rPr>
          <w:rFonts w:ascii="Arial" w:cs="Arial" w:eastAsia="Arial" w:hAnsi="Arial"/>
          <w:color w:val="222222"/>
          <w:sz w:val="24"/>
          <w:szCs w:val="24"/>
        </w:rPr>
        <w:t xml:space="preserve">CSE0001</w:t>
      </w:r>
    </w:p>
    <w:p>
      <w:pPr>
        <w:spacing w:before="60" w:after="60"/>
      </w:pPr>
      <w:r>
        <w:rPr>
          <w:rFonts w:ascii="Arial" w:cs="Arial" w:eastAsia="Arial" w:hAnsi="Arial"/>
          <w:b/>
          <w:bCs/>
          <w:color w:val="1A3A6B"/>
          <w:sz w:val="24"/>
          <w:szCs w:val="24"/>
        </w:rPr>
        <w:t xml:space="preserve">Submission Date:    </w:t>
      </w:r>
      <w:r>
        <w:rPr>
          <w:rFonts w:ascii="Arial" w:cs="Arial" w:eastAsia="Arial" w:hAnsi="Arial"/>
          <w:color w:val="222222"/>
          <w:sz w:val="24"/>
          <w:szCs w:val="24"/>
        </w:rPr>
        <w:t xml:space="preserve">24 March 2026</w:t>
      </w:r>
    </w:p>
    <w:p>
      <w:pPr>
        <w:spacing w:before="80" w:after="80"/>
      </w:pPr>
      <w:r>
        <w:t xml:space="preserve"/>
      </w:r>
    </w:p>
    <w:p>
      <w:r>
        <w:b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Introduction</w:t>
      </w:r>
    </w:p>
    <w:p>
      <w:pPr>
        <w:spacing w:before="80" w:after="80"/>
        <w:jc w:val="both"/>
      </w:pPr>
      <w:r>
        <w:rPr>
          <w:rFonts w:ascii="Arial" w:cs="Arial" w:eastAsia="Arial" w:hAnsi="Arial"/>
          <w:color w:val="222222"/>
          <w:sz w:val="24"/>
          <w:szCs w:val="24"/>
        </w:rPr>
        <w:t xml:space="preserve">This report documents my work as a Student Digital Ambassador for the CSE0001 Digital Literacy course at VIT Bhopal University. The project required me to complete five tasks, each corresponding to one module of the course, and compile all deliverables into a single GitHub repository.</w:t>
      </w:r>
    </w:p>
    <w:p>
      <w:pPr>
        <w:spacing w:before="80" w:after="80"/>
        <w:jc w:val="both"/>
      </w:pPr>
      <w:r>
        <w:rPr>
          <w:rFonts w:ascii="Arial" w:cs="Arial" w:eastAsia="Arial" w:hAnsi="Arial"/>
          <w:color w:val="222222"/>
          <w:sz w:val="24"/>
          <w:szCs w:val="24"/>
        </w:rPr>
        <w:t xml:space="preserve">The five tasks covered creating a digital literacy awareness infographic, building a professional student portfolio across online platforms, exploring coding and collaboration tools, practising professional email communication, and researching cybercrime awareness. Together, these tasks have given me a comprehensive foundation in digital literacy — the skills required to navigate, communicate, and stay safe in the modern digital world.</w:t>
      </w:r>
    </w:p>
    <w:p>
      <w:pPr>
        <w:spacing w:before="80" w:after="80"/>
        <w:jc w:val="both"/>
      </w:pPr>
      <w:r>
        <w:rPr>
          <w:rFonts w:ascii="Arial" w:cs="Arial" w:eastAsia="Arial" w:hAnsi="Arial"/>
          <w:color w:val="222222"/>
          <w:sz w:val="24"/>
          <w:szCs w:val="24"/>
        </w:rPr>
        <w:t xml:space="preserve">All work has been organised in my GitHub repository: github.com/priyanshu25bai1245-bot/digital-literacy-project</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Task 1 – Digital Literacy Awareness Infographic</w:t>
      </w:r>
    </w:p>
    <w:p>
      <w:pPr>
        <w:spacing w:before="80" w:after="80"/>
        <w:jc w:val="both"/>
      </w:pPr>
      <w:r>
        <w:rPr>
          <w:rFonts w:ascii="Arial" w:cs="Arial" w:eastAsia="Arial" w:hAnsi="Arial"/>
          <w:color w:val="222222"/>
          <w:sz w:val="24"/>
          <w:szCs w:val="24"/>
        </w:rPr>
        <w:t xml:space="preserve">For this task, I used Canva to design a single-page infographic titled 'Be a Smart Digital Citizen.' Canva was chosen because it offers free, browser-based design tools with professionally designed templates that require no prior design experience.</w:t>
      </w:r>
    </w:p>
    <w:p>
      <w:pPr>
        <w:spacing w:before="80" w:after="80"/>
        <w:jc w:val="both"/>
      </w:pPr>
      <w:r>
        <w:rPr>
          <w:rFonts w:ascii="Arial" w:cs="Arial" w:eastAsia="Arial" w:hAnsi="Arial"/>
          <w:color w:val="222222"/>
          <w:sz w:val="24"/>
          <w:szCs w:val="24"/>
        </w:rPr>
        <w:t xml:space="preserve">The infographic is divided into three sections. The first section explains what digital literacy is — defining it as the ability to find, evaluate, create, and share information responsibly using digital tools, and highlighting its four core skills. The second section covers safe internet practices, including creating strong passwords, identifying phishing attempts, understanding UPI fraud risks, and the national cybercrime helpline 1930. The third section focuses on professional online presence, explaining how platforms like LinkedIn and GitHub are used by employers, and why students must think carefully before posting anything publicly.</w:t>
      </w:r>
    </w:p>
    <w:p>
      <w:pPr>
        <w:spacing w:before="80" w:after="80"/>
        <w:jc w:val="both"/>
      </w:pPr>
      <w:r>
        <w:rPr>
          <w:rFonts w:ascii="Arial" w:cs="Arial" w:eastAsia="Arial" w:hAnsi="Arial"/>
          <w:color w:val="222222"/>
          <w:sz w:val="24"/>
          <w:szCs w:val="24"/>
        </w:rPr>
        <w:t xml:space="preserve">One thing I found particularly interesting while making this infographic was realising that digital literacy goes far beyond knowing how to use a smartphone. Understanding why a UPI PIN sends money out rather than in — and how many students fall for this — was genuinely surprising and made this task feel practical and relevant to everyday life.</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Task 2 – Build Your Student Digital Portfolio</w:t>
      </w:r>
    </w:p>
    <w:p>
      <w:pPr>
        <w:spacing w:before="80" w:after="80"/>
        <w:jc w:val="both"/>
      </w:pPr>
      <w:r>
        <w:rPr>
          <w:rFonts w:ascii="Arial" w:cs="Arial" w:eastAsia="Arial" w:hAnsi="Arial"/>
          <w:color w:val="222222"/>
          <w:sz w:val="24"/>
          <w:szCs w:val="24"/>
        </w:rPr>
        <w:t xml:space="preserve">For this task, I set up accounts on three platforms: GitHub, LinkedIn, and Kaggle. GitHub is a version control and code hosting platform widely used by developers and companies worldwide to store, share, and collaborate on projects. I created a profile README on GitHub that includes my name, branch, year, and a brief note about my learning goals.</w:t>
      </w:r>
    </w:p>
    <w:p>
      <w:pPr>
        <w:spacing w:before="80" w:after="80"/>
        <w:jc w:val="both"/>
      </w:pPr>
      <w:r>
        <w:rPr>
          <w:rFonts w:ascii="Arial" w:cs="Arial" w:eastAsia="Arial" w:hAnsi="Arial"/>
          <w:color w:val="222222"/>
          <w:sz w:val="24"/>
          <w:szCs w:val="24"/>
        </w:rPr>
        <w:t xml:space="preserve">LinkedIn is a professional networking platform used by employers, recruiters, and students to connect and showcase academic and professional achievements. I filled in my Education section with my current degree, institution, and expected graduation year of 2028. Kaggle is a platform specifically for data science and machine learning enthusiasts, offering datasets, competitions, and learning courses — directly relevant to my specialisation in AI/ML.</w:t>
      </w:r>
    </w:p>
    <w:p>
      <w:pPr>
        <w:spacing w:before="80" w:after="80"/>
        <w:jc w:val="both"/>
      </w:pPr>
      <w:r>
        <w:rPr>
          <w:rFonts w:ascii="Arial" w:cs="Arial" w:eastAsia="Arial" w:hAnsi="Arial"/>
          <w:color w:val="222222"/>
          <w:sz w:val="24"/>
          <w:szCs w:val="24"/>
        </w:rPr>
        <w:t xml:space="preserve">Over the next four years, I plan to use GitHub to host all my coding projects and assignments, LinkedIn to connect with industry professionals and apply for internships, and Kaggle to participate in beginner competitions and build practical data science skills. Setting up these profiles early felt like an important first step toward building a professional digital identity.</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Task 3 – Coding and Collaboration Platforms</w:t>
      </w:r>
    </w:p>
    <w:p>
      <w:pPr>
        <w:spacing w:before="80" w:after="80"/>
        <w:jc w:val="both"/>
      </w:pPr>
      <w:r>
        <w:rPr>
          <w:rFonts w:ascii="Arial" w:cs="Arial" w:eastAsia="Arial" w:hAnsi="Arial"/>
          <w:color w:val="222222"/>
          <w:sz w:val="24"/>
          <w:szCs w:val="24"/>
        </w:rPr>
        <w:t xml:space="preserve">For Part A, I created an account on HackerRank and completed the beginner-level Python challenge 'Say Hello, World! With Python.' HackerRank is a competitive programming platform used by companies like Google and Amazon to assess candidates during hiring. Completing even a beginner challenge helped me understand how online coding judges evaluate code automatically and gave me confidence to attempt more problems going forward.</w:t>
      </w:r>
    </w:p>
    <w:p>
      <w:pPr>
        <w:spacing w:before="80" w:after="80"/>
        <w:jc w:val="both"/>
      </w:pPr>
      <w:r>
        <w:rPr>
          <w:rFonts w:ascii="Arial" w:cs="Arial" w:eastAsia="Arial" w:hAnsi="Arial"/>
          <w:color w:val="222222"/>
          <w:sz w:val="24"/>
          <w:szCs w:val="24"/>
        </w:rPr>
        <w:t xml:space="preserve">For Part B, I created a Google Form titled 'Digital Literacy Awareness Quiz' consisting of five questions — four multiple choice and one short answer — covering topics such as safe internet practices, UPI fraud awareness, digital literacy concepts, and professional platforms. Google Forms is part of Google Workspace, a suite of free cloud-based collaboration tools widely used in academic and professional environments. The form responses are automatically collected in a linked Google Sheet, making it easy to analyse results.</w:t>
      </w:r>
    </w:p>
    <w:p>
      <w:pPr>
        <w:spacing w:before="80" w:after="80"/>
        <w:jc w:val="both"/>
      </w:pPr>
      <w:r>
        <w:rPr>
          <w:rFonts w:ascii="Arial" w:cs="Arial" w:eastAsia="Arial" w:hAnsi="Arial"/>
          <w:color w:val="222222"/>
          <w:sz w:val="24"/>
          <w:szCs w:val="24"/>
        </w:rPr>
        <w:t xml:space="preserve">Both tools — HackerRank and Google Forms — will be extremely useful throughout my B.Tech. HackerRank will help me practise Data Structures and Algorithms for placements, while Google Forms and Sheets will assist in collecting and organising data for projects and research.</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Task 4 – Professional Email Etiquette</w:t>
      </w:r>
    </w:p>
    <w:p>
      <w:pPr>
        <w:spacing w:before="80" w:after="80"/>
        <w:jc w:val="both"/>
      </w:pPr>
      <w:r>
        <w:rPr>
          <w:rFonts w:ascii="Arial" w:cs="Arial" w:eastAsia="Arial" w:hAnsi="Arial"/>
          <w:color w:val="222222"/>
          <w:sz w:val="24"/>
          <w:szCs w:val="24"/>
        </w:rPr>
        <w:t xml:space="preserve">For this task, I drafted two professional emails — one requesting an assignment deadline extension from a professor, and another expressing interest in a summer internship with a company. Both emails follow professional communication standards including a clear subject line, formal greeting, well-structured body, and a proper sign-off with full identification details.</w:t>
      </w:r>
    </w:p>
    <w:p>
      <w:pPr>
        <w:spacing w:before="80" w:after="80"/>
        <w:jc w:val="both"/>
      </w:pPr>
      <w:r>
        <w:rPr>
          <w:rFonts w:ascii="Arial" w:cs="Arial" w:eastAsia="Arial" w:hAnsi="Arial"/>
          <w:color w:val="222222"/>
          <w:sz w:val="24"/>
          <w:szCs w:val="24"/>
        </w:rPr>
        <w:t xml:space="preserve">I also created a Social Media Do's and Don'ts checklist covering five responsible practices and five things to avoid as a college student online.</w:t>
      </w:r>
    </w:p>
    <w:p>
      <w:pPr>
        <w:spacing w:before="80" w:after="80"/>
        <w:jc w:val="both"/>
      </w:pPr>
      <w:r>
        <w:rPr>
          <w:rFonts w:ascii="Arial" w:cs="Arial" w:eastAsia="Arial" w:hAnsi="Arial"/>
          <w:color w:val="222222"/>
          <w:sz w:val="24"/>
          <w:szCs w:val="24"/>
        </w:rPr>
        <w:t xml:space="preserve">One real-world scenario where poor digital communication caused a serious problem is the case of employees being terminated after posting negative comments about their workplace on social media. In several documented cases, employees forgot that public posts are visible to employers and HR teams. What could have been done differently is raising concerns privately through proper internal channels rather than venting publicly online. This highlights why thinking before posting and choosing the right platform for the right message is a critical digital literacy skill.</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Task 5 – Cybercrime Awareness Case Study and Prevention Guide</w:t>
      </w:r>
    </w:p>
    <w:p>
      <w:pPr>
        <w:spacing w:before="80" w:after="80"/>
        <w:jc w:val="both"/>
      </w:pPr>
      <w:r>
        <w:rPr>
          <w:rFonts w:ascii="Arial" w:cs="Arial" w:eastAsia="Arial" w:hAnsi="Arial"/>
          <w:color w:val="222222"/>
          <w:sz w:val="24"/>
          <w:szCs w:val="24"/>
        </w:rPr>
        <w:t xml:space="preserve">For this task, I researched UPI and online payment fraud — one of the most common cybercrimes affecting college students and young adults in India today. I chose this topic because it is directly relevant to everyday life, as most students use UPI apps like Google Pay and PhonePe regularly.</w:t>
      </w:r>
    </w:p>
    <w:p>
      <w:pPr>
        <w:spacing w:before="80" w:after="80"/>
        <w:jc w:val="both"/>
      </w:pPr>
      <w:r>
        <w:rPr>
          <w:rFonts w:ascii="Arial" w:cs="Arial" w:eastAsia="Arial" w:hAnsi="Arial"/>
          <w:color w:val="222222"/>
          <w:sz w:val="24"/>
          <w:szCs w:val="24"/>
        </w:rPr>
        <w:t xml:space="preserve">What surprised me most during my research was learning that entering a UPI PIN never receives money — it always sends it. This single misunderstanding is responsible for thousands of fraud cases every year. Many victims are educated individuals who simply did not know how the technology worked.</w:t>
      </w:r>
    </w:p>
    <w:p>
      <w:pPr>
        <w:spacing w:before="80" w:after="80"/>
        <w:jc w:val="both"/>
      </w:pPr>
      <w:r>
        <w:rPr>
          <w:rFonts w:ascii="Arial" w:cs="Arial" w:eastAsia="Arial" w:hAnsi="Arial"/>
          <w:color w:val="222222"/>
          <w:sz w:val="24"/>
          <w:szCs w:val="24"/>
        </w:rPr>
        <w:t xml:space="preserve">I also created a Stay Safe Online prevention checklist with nine specific, actionable tips relevant to college students in India, including two tips specifically about UPI and financial safety, and the reporting channel cybercrime.gov.in and helpline 1930.</w:t>
      </w:r>
    </w:p>
    <w:p>
      <w:pPr>
        <w:spacing w:before="80" w:after="80"/>
        <w:jc w:val="both"/>
      </w:pPr>
      <w:r>
        <w:rPr>
          <w:rFonts w:ascii="Arial" w:cs="Arial" w:eastAsia="Arial" w:hAnsi="Arial"/>
          <w:color w:val="222222"/>
          <w:sz w:val="24"/>
          <w:szCs w:val="24"/>
        </w:rPr>
        <w:t xml:space="preserve">One habit I will personally change as a result of this task is to never accept or act on any UPI collect request from an unknown person, and to always verify the identity of anyone asking me to complete a digital transaction.</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Conclusion</w:t>
      </w:r>
    </w:p>
    <w:p>
      <w:pPr>
        <w:spacing w:before="80" w:after="80"/>
        <w:jc w:val="both"/>
      </w:pPr>
      <w:r>
        <w:rPr>
          <w:rFonts w:ascii="Arial" w:cs="Arial" w:eastAsia="Arial" w:hAnsi="Arial"/>
          <w:color w:val="222222"/>
          <w:sz w:val="24"/>
          <w:szCs w:val="24"/>
        </w:rPr>
        <w:t xml:space="preserve">This project has given me a well-rounded introduction to digital literacy as a practical life skill rather than just a theoretical concept. Across five tasks, I have set up a professional online presence, practised coding, created collaborative digital tools, learned to communicate professionally, and understood the real risks of cybercrime in India.</w:t>
      </w:r>
    </w:p>
    <w:p>
      <w:pPr>
        <w:spacing w:before="80" w:after="80"/>
        <w:jc w:val="both"/>
      </w:pPr>
      <w:r>
        <w:rPr>
          <w:rFonts w:ascii="Arial" w:cs="Arial" w:eastAsia="Arial" w:hAnsi="Arial"/>
          <w:color w:val="222222"/>
          <w:sz w:val="24"/>
          <w:szCs w:val="24"/>
        </w:rPr>
        <w:t xml:space="preserve">The GitHub repository I built through this project will serve as the foundation of my digital portfolio throughout my B.Tech journey. I intend to continue updating it with projects, certifications, and contributions as I grow academically and professionally.</w:t>
      </w:r>
    </w:p>
    <w:p>
      <w:pPr>
        <w:spacing w:before="80" w:after="80"/>
      </w:pPr>
      <w:r>
        <w:t xml:space="preserve"/>
      </w:r>
    </w:p>
    <w:p>
      <w:pPr>
        <w:pStyle w:val="Heading1"/>
        <w:pBdr>
          <w:bottom w:val="single" w:color="2E6FD8" w:sz="4" w:space="6"/>
        </w:pBdr>
        <w:spacing w:before="320" w:after="160"/>
      </w:pPr>
      <w:r>
        <w:rPr>
          <w:rFonts w:ascii="Arial" w:cs="Arial" w:eastAsia="Arial" w:hAnsi="Arial"/>
          <w:b/>
          <w:bCs/>
          <w:color w:val="1A3A6B"/>
          <w:sz w:val="32"/>
          <w:szCs w:val="32"/>
        </w:rPr>
        <w:t xml:space="preserve">References</w:t>
      </w:r>
    </w:p>
    <w:p>
      <w:pPr>
        <w:pStyle w:val="ListParagraph"/>
        <w:numPr>
          <w:ilvl w:val="0"/>
          <w:numId w:val="2"/>
        </w:numPr>
        <w:spacing w:before="60" w:after="60"/>
      </w:pPr>
      <w:r>
        <w:rPr>
          <w:rFonts w:ascii="Arial" w:cs="Arial" w:eastAsia="Arial" w:hAnsi="Arial"/>
          <w:color w:val="222222"/>
          <w:sz w:val="24"/>
          <w:szCs w:val="24"/>
        </w:rPr>
        <w:t xml:space="preserve">Canva Design Tool – canva.com</w:t>
      </w:r>
    </w:p>
    <w:p>
      <w:pPr>
        <w:pStyle w:val="ListParagraph"/>
        <w:numPr>
          <w:ilvl w:val="0"/>
          <w:numId w:val="2"/>
        </w:numPr>
        <w:spacing w:before="60" w:after="60"/>
      </w:pPr>
      <w:r>
        <w:rPr>
          <w:rFonts w:ascii="Arial" w:cs="Arial" w:eastAsia="Arial" w:hAnsi="Arial"/>
          <w:color w:val="222222"/>
          <w:sz w:val="24"/>
          <w:szCs w:val="24"/>
        </w:rPr>
        <w:t xml:space="preserve">GitHub – github.com</w:t>
      </w:r>
    </w:p>
    <w:p>
      <w:pPr>
        <w:pStyle w:val="ListParagraph"/>
        <w:numPr>
          <w:ilvl w:val="0"/>
          <w:numId w:val="2"/>
        </w:numPr>
        <w:spacing w:before="60" w:after="60"/>
      </w:pPr>
      <w:r>
        <w:rPr>
          <w:rFonts w:ascii="Arial" w:cs="Arial" w:eastAsia="Arial" w:hAnsi="Arial"/>
          <w:color w:val="222222"/>
          <w:sz w:val="24"/>
          <w:szCs w:val="24"/>
        </w:rPr>
        <w:t xml:space="preserve">LinkedIn – linkedin.com</w:t>
      </w:r>
    </w:p>
    <w:p>
      <w:pPr>
        <w:pStyle w:val="ListParagraph"/>
        <w:numPr>
          <w:ilvl w:val="0"/>
          <w:numId w:val="2"/>
        </w:numPr>
        <w:spacing w:before="60" w:after="60"/>
      </w:pPr>
      <w:r>
        <w:rPr>
          <w:rFonts w:ascii="Arial" w:cs="Arial" w:eastAsia="Arial" w:hAnsi="Arial"/>
          <w:color w:val="222222"/>
          <w:sz w:val="24"/>
          <w:szCs w:val="24"/>
        </w:rPr>
        <w:t xml:space="preserve">Kaggle – kaggle.com</w:t>
      </w:r>
    </w:p>
    <w:p>
      <w:pPr>
        <w:pStyle w:val="ListParagraph"/>
        <w:numPr>
          <w:ilvl w:val="0"/>
          <w:numId w:val="2"/>
        </w:numPr>
        <w:spacing w:before="60" w:after="60"/>
      </w:pPr>
      <w:r>
        <w:rPr>
          <w:rFonts w:ascii="Arial" w:cs="Arial" w:eastAsia="Arial" w:hAnsi="Arial"/>
          <w:color w:val="222222"/>
          <w:sz w:val="24"/>
          <w:szCs w:val="24"/>
        </w:rPr>
        <w:t xml:space="preserve">HackerRank – hackerrank.com</w:t>
      </w:r>
    </w:p>
    <w:p>
      <w:pPr>
        <w:pStyle w:val="ListParagraph"/>
        <w:numPr>
          <w:ilvl w:val="0"/>
          <w:numId w:val="2"/>
        </w:numPr>
        <w:spacing w:before="60" w:after="60"/>
      </w:pPr>
      <w:r>
        <w:rPr>
          <w:rFonts w:ascii="Arial" w:cs="Arial" w:eastAsia="Arial" w:hAnsi="Arial"/>
          <w:color w:val="222222"/>
          <w:sz w:val="24"/>
          <w:szCs w:val="24"/>
        </w:rPr>
        <w:t xml:space="preserve">Google Forms – forms.google.com</w:t>
      </w:r>
    </w:p>
    <w:p>
      <w:pPr>
        <w:pStyle w:val="ListParagraph"/>
        <w:numPr>
          <w:ilvl w:val="0"/>
          <w:numId w:val="2"/>
        </w:numPr>
        <w:spacing w:before="60" w:after="60"/>
      </w:pPr>
      <w:r>
        <w:rPr>
          <w:rFonts w:ascii="Arial" w:cs="Arial" w:eastAsia="Arial" w:hAnsi="Arial"/>
          <w:color w:val="222222"/>
          <w:sz w:val="24"/>
          <w:szCs w:val="24"/>
        </w:rPr>
        <w:t xml:space="preserve">National Cyber Crime Reporting Portal – cybercrime.gov.in</w:t>
      </w:r>
    </w:p>
    <w:p>
      <w:pPr>
        <w:pStyle w:val="ListParagraph"/>
        <w:numPr>
          <w:ilvl w:val="0"/>
          <w:numId w:val="2"/>
        </w:numPr>
        <w:spacing w:before="60" w:after="60"/>
      </w:pPr>
      <w:r>
        <w:rPr>
          <w:rFonts w:ascii="Arial" w:cs="Arial" w:eastAsia="Arial" w:hAnsi="Arial"/>
          <w:color w:val="222222"/>
          <w:sz w:val="24"/>
          <w:szCs w:val="24"/>
        </w:rPr>
        <w:t xml:space="preserve">Reserve Bank of India – UPI Safety Guidelines – rbi.org.in</w:t>
      </w:r>
    </w:p>
    <w:p>
      <w:pPr>
        <w:spacing w:before="80" w:after="8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FD8" w:sz="4" w:space="4"/>
      </w:pBdr>
      <w:spacing w:before="80"/>
    </w:pPr>
    <w:r>
      <w:rPr>
        <w:rFonts w:ascii="Arial" w:cs="Arial" w:eastAsia="Arial" w:hAnsi="Arial"/>
        <w:color w:val="555555"/>
        <w:sz w:val="18"/>
        <w:szCs w:val="18"/>
      </w:rPr>
      <w:t xml:space="preserve">VIT Bhopal University   |   First Year B.Tech CSE – AI &amp; 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D8" w:sz="4" w:space="4"/>
      </w:pBdr>
      <w:spacing w:after="80"/>
    </w:pPr>
    <w:r>
      <w:rPr>
        <w:rFonts w:ascii="Arial" w:cs="Arial" w:eastAsia="Arial" w:hAnsi="Arial"/>
        <w:color w:val="555555"/>
        <w:sz w:val="18"/>
        <w:szCs w:val="18"/>
      </w:rPr>
      <w:t xml:space="preserve">CSE0001 – Digital Literacy Project Report</w:t>
    </w:r>
    <w:r>
      <w:rPr>
        <w:rFonts w:ascii="Arial" w:cs="Arial" w:eastAsia="Arial" w:hAnsi="Arial"/>
        <w:color w:val="555555"/>
        <w:sz w:val="18"/>
        <w:szCs w:val="18"/>
      </w:rPr>
      <w:t xml:space="preserve">   |   Priyanshu   |   Reg No: 25BAI11245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F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2026-03-24T21:24:24.682Z</dcterms:created>
  <dcterms:modified xsi:type="dcterms:W3CDTF">2026-03-24T21:24:24.682Z</dcterms:modified>
</cp:coreProperties>
</file>

<file path=docProps/custom.xml><?xml version="1.0" encoding="utf-8"?>
<Properties xmlns="http://schemas.openxmlformats.org/officeDocument/2006/custom-properties" xmlns:vt="http://schemas.openxmlformats.org/officeDocument/2006/docPropsVTypes"/>
</file>