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C021" w14:textId="77777777" w:rsidR="001859AE" w:rsidRDefault="00000000">
      <w:pPr>
        <w:pStyle w:val="Title"/>
      </w:pPr>
      <w:r>
        <w:t>Task 5: Cybercrime Awareness Case Study &amp; Prevention Guide</w:t>
      </w:r>
    </w:p>
    <w:p w14:paraId="4DBF94D1" w14:textId="77777777" w:rsidR="001859AE" w:rsidRPr="00BE57B4" w:rsidRDefault="00000000">
      <w:pPr>
        <w:rPr>
          <w:sz w:val="32"/>
          <w:szCs w:val="32"/>
        </w:rPr>
      </w:pPr>
      <w:r w:rsidRPr="00BE57B4">
        <w:rPr>
          <w:b/>
          <w:sz w:val="32"/>
          <w:szCs w:val="32"/>
          <w:u w:val="single"/>
        </w:rPr>
        <w:t>Part A: Case Study</w:t>
      </w:r>
      <w:r w:rsidRPr="00BE57B4">
        <w:rPr>
          <w:b/>
          <w:sz w:val="32"/>
          <w:szCs w:val="32"/>
          <w:u w:val="single"/>
        </w:rPr>
        <w:br/>
      </w:r>
    </w:p>
    <w:p w14:paraId="49BD062B" w14:textId="01CA5421" w:rsidR="001859AE" w:rsidRPr="00BE57B4" w:rsidRDefault="00000000">
      <w:pPr>
        <w:rPr>
          <w:sz w:val="24"/>
          <w:szCs w:val="24"/>
        </w:rPr>
      </w:pPr>
      <w:r w:rsidRPr="00BE57B4">
        <w:rPr>
          <w:sz w:val="24"/>
          <w:szCs w:val="24"/>
        </w:rPr>
        <w:t>Phishing is a common cybercrime where attackers trick individuals into revealing sensitive information such as passwords, bank details, or OTPs. Typically, the attacker sends a fake email or message that appears to be from a trusted source like a bank or a well-known company. The message often contains a link that redirects the user to a fraudulent website designed to look authentic. Once the user enters their details, the attacker gains access to their information and may misuse it for financial fraud or identity theft. Students and individuals who are not aware of such scams are often the primary targets. The consequences include loss of money, compromised personal data, and unauthorized access to accounts.</w:t>
      </w:r>
      <w:r w:rsidR="00BE57B4" w:rsidRPr="00BE57B4">
        <w:rPr>
          <w:sz w:val="24"/>
          <w:szCs w:val="24"/>
        </w:rPr>
        <w:t xml:space="preserve"> </w:t>
      </w:r>
      <w:r w:rsidR="00BE57B4" w:rsidRPr="00BE57B4">
        <w:rPr>
          <w:sz w:val="24"/>
          <w:szCs w:val="24"/>
        </w:rPr>
        <w:t>Phishing attacks have become more sophisticated with the use of fake websites that closely resemble official platforms, making them difficult to identify. Attackers often create a sense of urgency, such as claiming that an account will be blocked or a transaction has failed, to pressure users into taking immediate action without thinking. In many cases, phishing messages also include logos, official language, and email formats that appear legitimate, increasing their chances of success.</w:t>
      </w:r>
    </w:p>
    <w:p w14:paraId="73A27D34" w14:textId="77777777" w:rsidR="001859AE" w:rsidRPr="00BE57B4" w:rsidRDefault="00000000">
      <w:pPr>
        <w:rPr>
          <w:sz w:val="32"/>
          <w:szCs w:val="32"/>
        </w:rPr>
      </w:pPr>
      <w:r w:rsidRPr="00BE57B4">
        <w:rPr>
          <w:b/>
          <w:sz w:val="32"/>
          <w:szCs w:val="32"/>
          <w:u w:val="single"/>
        </w:rPr>
        <w:br/>
        <w:t>Part B: Prevention Checklist</w:t>
      </w:r>
      <w:r w:rsidRPr="00BE57B4">
        <w:rPr>
          <w:b/>
          <w:sz w:val="32"/>
          <w:szCs w:val="32"/>
          <w:u w:val="single"/>
        </w:rPr>
        <w:br/>
      </w:r>
    </w:p>
    <w:p w14:paraId="3BAA2F13" w14:textId="77777777" w:rsidR="001859AE" w:rsidRPr="00BE57B4" w:rsidRDefault="00000000">
      <w:pPr>
        <w:rPr>
          <w:sz w:val="24"/>
          <w:szCs w:val="24"/>
        </w:rPr>
      </w:pPr>
      <w:r w:rsidRPr="00BE57B4">
        <w:rPr>
          <w:sz w:val="24"/>
          <w:szCs w:val="24"/>
        </w:rPr>
        <w:t>- Avoid clicking on unknown or suspicious links.</w:t>
      </w:r>
    </w:p>
    <w:p w14:paraId="0ADCB70F" w14:textId="77777777" w:rsidR="001859AE" w:rsidRPr="00BE57B4" w:rsidRDefault="00000000">
      <w:pPr>
        <w:rPr>
          <w:sz w:val="24"/>
          <w:szCs w:val="24"/>
        </w:rPr>
      </w:pPr>
      <w:r w:rsidRPr="00BE57B4">
        <w:rPr>
          <w:sz w:val="24"/>
          <w:szCs w:val="24"/>
        </w:rPr>
        <w:t>- Use strong and unique passwords for all accounts.</w:t>
      </w:r>
    </w:p>
    <w:p w14:paraId="5067750B" w14:textId="77777777" w:rsidR="001859AE" w:rsidRPr="00BE57B4" w:rsidRDefault="00000000">
      <w:pPr>
        <w:rPr>
          <w:sz w:val="24"/>
          <w:szCs w:val="24"/>
        </w:rPr>
      </w:pPr>
      <w:r w:rsidRPr="00BE57B4">
        <w:rPr>
          <w:sz w:val="24"/>
          <w:szCs w:val="24"/>
        </w:rPr>
        <w:t>- Enable two-factor authentication (2FA) wherever possible.</w:t>
      </w:r>
    </w:p>
    <w:p w14:paraId="2C02027C" w14:textId="77777777" w:rsidR="001859AE" w:rsidRPr="00BE57B4" w:rsidRDefault="00000000">
      <w:pPr>
        <w:rPr>
          <w:sz w:val="24"/>
          <w:szCs w:val="24"/>
        </w:rPr>
      </w:pPr>
      <w:r w:rsidRPr="00BE57B4">
        <w:rPr>
          <w:sz w:val="24"/>
          <w:szCs w:val="24"/>
        </w:rPr>
        <w:t>- Do not share personal or financial information online.</w:t>
      </w:r>
    </w:p>
    <w:p w14:paraId="64262091" w14:textId="77777777" w:rsidR="001859AE" w:rsidRPr="00BE57B4" w:rsidRDefault="00000000">
      <w:pPr>
        <w:rPr>
          <w:sz w:val="24"/>
          <w:szCs w:val="24"/>
        </w:rPr>
      </w:pPr>
      <w:r w:rsidRPr="00BE57B4">
        <w:rPr>
          <w:sz w:val="24"/>
          <w:szCs w:val="24"/>
        </w:rPr>
        <w:t>- Always verify the authenticity of emails and websites.</w:t>
      </w:r>
    </w:p>
    <w:p w14:paraId="25BC4C7E" w14:textId="77777777" w:rsidR="001859AE" w:rsidRPr="00BE57B4" w:rsidRDefault="00000000">
      <w:pPr>
        <w:rPr>
          <w:sz w:val="24"/>
          <w:szCs w:val="24"/>
        </w:rPr>
      </w:pPr>
      <w:r w:rsidRPr="00BE57B4">
        <w:rPr>
          <w:sz w:val="24"/>
          <w:szCs w:val="24"/>
        </w:rPr>
        <w:t>- Regularly update your software and applications.</w:t>
      </w:r>
    </w:p>
    <w:p w14:paraId="43CF543E" w14:textId="77777777" w:rsidR="001859AE" w:rsidRPr="00BE57B4" w:rsidRDefault="00000000">
      <w:pPr>
        <w:rPr>
          <w:sz w:val="24"/>
          <w:szCs w:val="24"/>
        </w:rPr>
      </w:pPr>
      <w:r w:rsidRPr="00BE57B4">
        <w:rPr>
          <w:sz w:val="24"/>
          <w:szCs w:val="24"/>
        </w:rPr>
        <w:t>- Be cautious while using public Wi-Fi networks.</w:t>
      </w:r>
    </w:p>
    <w:p w14:paraId="03DF9988" w14:textId="77777777" w:rsidR="001859AE" w:rsidRDefault="00000000">
      <w:r>
        <w:lastRenderedPageBreak/>
        <w:t>- Never share OTPs or banking details with anyone.</w:t>
      </w:r>
    </w:p>
    <w:p w14:paraId="3411A311" w14:textId="77777777" w:rsidR="001859AE" w:rsidRDefault="00000000">
      <w:r>
        <w:t>- Use trusted payment apps and double-check UPI IDs before transactions.</w:t>
      </w:r>
    </w:p>
    <w:p w14:paraId="23A9808B" w14:textId="77777777" w:rsidR="001859AE" w:rsidRDefault="00000000">
      <w:r>
        <w:t>- Report cybercrime incidents on cybercrime.gov.in or call helpline 1930.</w:t>
      </w:r>
    </w:p>
    <w:sectPr w:rsidR="001859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603486">
    <w:abstractNumId w:val="8"/>
  </w:num>
  <w:num w:numId="2" w16cid:durableId="1011833550">
    <w:abstractNumId w:val="6"/>
  </w:num>
  <w:num w:numId="3" w16cid:durableId="650403243">
    <w:abstractNumId w:val="5"/>
  </w:num>
  <w:num w:numId="4" w16cid:durableId="285892828">
    <w:abstractNumId w:val="4"/>
  </w:num>
  <w:num w:numId="5" w16cid:durableId="1317539827">
    <w:abstractNumId w:val="7"/>
  </w:num>
  <w:num w:numId="6" w16cid:durableId="17314609">
    <w:abstractNumId w:val="3"/>
  </w:num>
  <w:num w:numId="7" w16cid:durableId="1757285625">
    <w:abstractNumId w:val="2"/>
  </w:num>
  <w:num w:numId="8" w16cid:durableId="1661157918">
    <w:abstractNumId w:val="1"/>
  </w:num>
  <w:num w:numId="9" w16cid:durableId="207847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9AE"/>
    <w:rsid w:val="0029639D"/>
    <w:rsid w:val="00326F90"/>
    <w:rsid w:val="0060399B"/>
    <w:rsid w:val="00AA1D8D"/>
    <w:rsid w:val="00B47730"/>
    <w:rsid w:val="00BE57B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A6ABF"/>
  <w14:defaultImageDpi w14:val="300"/>
  <w15:docId w15:val="{E6A46FAC-72DA-4451-9110-6DA5CDF8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SINHA</cp:lastModifiedBy>
  <cp:revision>2</cp:revision>
  <dcterms:created xsi:type="dcterms:W3CDTF">2013-12-23T23:15:00Z</dcterms:created>
  <dcterms:modified xsi:type="dcterms:W3CDTF">2026-03-28T11:37:00Z</dcterms:modified>
  <cp:category/>
</cp:coreProperties>
</file>