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D38"/>
          <w:sz w:val="28"/>
        </w:rPr>
        <w:t>WHOLLAR</w:t>
      </w:r>
    </w:p>
    <w:p>
      <w:pPr>
        <w:jc w:val="center"/>
      </w:pPr>
      <w:r>
        <w:rPr>
          <w:b/>
          <w:color w:val="142A20"/>
          <w:sz w:val="56"/>
        </w:rPr>
        <w:t>Landing Page Content &amp; Structure</w:t>
      </w:r>
    </w:p>
    <w:p>
      <w:pPr>
        <w:jc w:val="center"/>
      </w:pPr>
      <w:r>
        <w:rPr>
          <w:i/>
          <w:sz w:val="22"/>
        </w:rPr>
        <w:t>Recommended homepage narrative for the next Whollar.com</w:t>
      </w:r>
    </w:p>
    <w:p/>
    <w:p>
      <w:pPr>
        <w:jc w:val="center"/>
      </w:pPr>
      <w:r>
        <w:rPr>
          <w:b/>
          <w:sz w:val="24"/>
        </w:rPr>
        <w:t>Core message: Whollar is a new buying layer that turns shared demand into collective buying power.</w:t>
      </w:r>
    </w:p>
    <w:p>
      <w:r>
        <w:br w:type="page"/>
      </w:r>
    </w:p>
    <w:p>
      <w:pPr>
        <w:pStyle w:val="Heading1"/>
      </w:pPr>
      <w:r>
        <w:t>1. Strategic direction</w:t>
      </w:r>
    </w:p>
    <w:p>
      <w:r>
        <w:t>The homepage should stop feeling like an Internet + Winter Tires landing page. Internet and winter tires are the first examples of a broader platform. The visitor should leave with one mental model:</w:t>
      </w:r>
    </w:p>
    <w:p>
      <w:r>
        <w:rPr>
          <w:b/>
        </w:rPr>
        <w:t>You already have buying power. You just don't buy together.</w:t>
      </w:r>
    </w:p>
    <w:p>
      <w:r>
        <w:t>Whollar brings people with the same need together, turns their combined demand into leverage, takes that demand to sellers, and lets the buyer choose the resulting offer.</w:t>
      </w:r>
    </w:p>
    <w:p>
      <w:r>
        <w:t xml:space="preserve">This preserves the current page's strongest idea—collective purchasing power—while giving Whollar room to expand into many categories. The current page already uses the broader headline “Buy anything better, together.” and positions Internet and Winter tires as the first products. The recommendation is to make that platform story even more explicit. </w:t>
      </w:r>
    </w:p>
    <w:p>
      <w:pPr>
        <w:pStyle w:val="Heading1"/>
      </w:pPr>
      <w:r>
        <w:t>2. Recommended page order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4EDE2"/>
          </w:tcPr>
          <w:p>
            <w:r/>
            <w:r>
              <w:rPr>
                <w:b/>
                <w:sz w:val="19"/>
              </w:rPr>
              <w:t>#</w:t>
            </w:r>
          </w:p>
        </w:tc>
        <w:tc>
          <w:tcPr>
            <w:tcW w:type="dxa" w:w="2520"/>
            <w:vAlign w:val="center"/>
            <w:shd w:fill="E4EDE2"/>
          </w:tcPr>
          <w:p>
            <w:r/>
            <w:r>
              <w:rPr>
                <w:b/>
                <w:sz w:val="19"/>
              </w:rPr>
              <w:t>Section</w:t>
            </w:r>
          </w:p>
        </w:tc>
        <w:tc>
          <w:tcPr>
            <w:tcW w:type="dxa" w:w="2520"/>
            <w:vAlign w:val="center"/>
            <w:shd w:fill="E4EDE2"/>
          </w:tcPr>
          <w:p>
            <w:r/>
            <w:r>
              <w:rPr>
                <w:b/>
                <w:sz w:val="19"/>
              </w:rPr>
              <w:t>Job</w:t>
            </w:r>
          </w:p>
        </w:tc>
        <w:tc>
          <w:tcPr>
            <w:tcW w:type="dxa" w:w="2520"/>
            <w:vAlign w:val="center"/>
            <w:shd w:fill="E4EDE2"/>
          </w:tcPr>
          <w:p>
            <w:r/>
            <w:r>
              <w:rPr>
                <w:b/>
                <w:sz w:val="19"/>
              </w:rPr>
              <w:t>Primary message</w:t>
            </w:r>
          </w:p>
        </w:tc>
      </w:tr>
      <w:tr>
        <w:tc>
          <w:tcPr>
            <w:tcW w:type="dxa" w:w="2520"/>
            <w:vAlign w:val="center"/>
          </w:tcPr>
          <w:p>
            <w:r/>
            <w:r>
              <w:rPr>
                <w:b w:val="0"/>
                <w:sz w:val="19"/>
              </w:rPr>
              <w:t>01</w:t>
            </w:r>
          </w:p>
        </w:tc>
        <w:tc>
          <w:tcPr>
            <w:tcW w:type="dxa" w:w="2520"/>
            <w:vAlign w:val="center"/>
          </w:tcPr>
          <w:p>
            <w:r/>
            <w:r>
              <w:rPr>
                <w:b w:val="0"/>
                <w:sz w:val="19"/>
              </w:rPr>
              <w:t>Hero</w:t>
            </w:r>
          </w:p>
        </w:tc>
        <w:tc>
          <w:tcPr>
            <w:tcW w:type="dxa" w:w="2520"/>
            <w:vAlign w:val="center"/>
          </w:tcPr>
          <w:p>
            <w:r/>
            <w:r>
              <w:rPr>
                <w:b w:val="0"/>
                <w:sz w:val="19"/>
              </w:rPr>
              <w:t>Define Whollar in one glance</w:t>
            </w:r>
          </w:p>
        </w:tc>
        <w:tc>
          <w:tcPr>
            <w:tcW w:type="dxa" w:w="2520"/>
            <w:vAlign w:val="center"/>
          </w:tcPr>
          <w:p>
            <w:r/>
            <w:r>
              <w:rPr>
                <w:b w:val="0"/>
                <w:sz w:val="19"/>
              </w:rPr>
              <w:t>Buy anything better, together.</w:t>
            </w:r>
          </w:p>
        </w:tc>
      </w:tr>
      <w:tr>
        <w:tc>
          <w:tcPr>
            <w:tcW w:type="dxa" w:w="2520"/>
            <w:vAlign w:val="center"/>
          </w:tcPr>
          <w:p>
            <w:r/>
            <w:r>
              <w:rPr>
                <w:b w:val="0"/>
                <w:sz w:val="19"/>
              </w:rPr>
              <w:t>02</w:t>
            </w:r>
          </w:p>
        </w:tc>
        <w:tc>
          <w:tcPr>
            <w:tcW w:type="dxa" w:w="2520"/>
            <w:vAlign w:val="center"/>
          </w:tcPr>
          <w:p>
            <w:r/>
            <w:r>
              <w:rPr>
                <w:b w:val="0"/>
                <w:sz w:val="19"/>
              </w:rPr>
              <w:t>What we're buying</w:t>
            </w:r>
          </w:p>
        </w:tc>
        <w:tc>
          <w:tcPr>
            <w:tcW w:type="dxa" w:w="2520"/>
            <w:vAlign w:val="center"/>
          </w:tcPr>
          <w:p>
            <w:r/>
            <w:r>
              <w:rPr>
                <w:b w:val="0"/>
                <w:sz w:val="19"/>
              </w:rPr>
              <w:t>Make the idea tangible with current categories</w:t>
            </w:r>
          </w:p>
        </w:tc>
        <w:tc>
          <w:tcPr>
            <w:tcW w:type="dxa" w:w="2520"/>
            <w:vAlign w:val="center"/>
          </w:tcPr>
          <w:p>
            <w:r/>
            <w:r>
              <w:rPr>
                <w:b w:val="0"/>
                <w:sz w:val="19"/>
              </w:rPr>
              <w:t>Internet + Winter tires + More coming</w:t>
            </w:r>
          </w:p>
        </w:tc>
      </w:tr>
      <w:tr>
        <w:tc>
          <w:tcPr>
            <w:tcW w:type="dxa" w:w="2520"/>
            <w:vAlign w:val="center"/>
          </w:tcPr>
          <w:p>
            <w:r/>
            <w:r>
              <w:rPr>
                <w:b w:val="0"/>
                <w:sz w:val="19"/>
              </w:rPr>
              <w:t>03</w:t>
            </w:r>
          </w:p>
        </w:tc>
        <w:tc>
          <w:tcPr>
            <w:tcW w:type="dxa" w:w="2520"/>
            <w:vAlign w:val="center"/>
          </w:tcPr>
          <w:p>
            <w:r/>
            <w:r>
              <w:rPr>
                <w:b w:val="0"/>
                <w:sz w:val="19"/>
              </w:rPr>
              <w:t>How it works</w:t>
            </w:r>
          </w:p>
        </w:tc>
        <w:tc>
          <w:tcPr>
            <w:tcW w:type="dxa" w:w="2520"/>
            <w:vAlign w:val="center"/>
          </w:tcPr>
          <w:p>
            <w:r/>
            <w:r>
              <w:rPr>
                <w:b w:val="0"/>
                <w:sz w:val="19"/>
              </w:rPr>
              <w:t>Explain the mechanism simply</w:t>
            </w:r>
          </w:p>
        </w:tc>
        <w:tc>
          <w:tcPr>
            <w:tcW w:type="dxa" w:w="2520"/>
            <w:vAlign w:val="center"/>
          </w:tcPr>
          <w:p>
            <w:r/>
            <w:r>
              <w:rPr>
                <w:b w:val="0"/>
                <w:sz w:val="19"/>
              </w:rPr>
              <w:t>Tell us → Bring buyers together → Take demand to sellers → Choose</w:t>
            </w:r>
          </w:p>
        </w:tc>
      </w:tr>
      <w:tr>
        <w:tc>
          <w:tcPr>
            <w:tcW w:type="dxa" w:w="2520"/>
            <w:vAlign w:val="center"/>
          </w:tcPr>
          <w:p>
            <w:r/>
            <w:r>
              <w:rPr>
                <w:b w:val="0"/>
                <w:sz w:val="19"/>
              </w:rPr>
              <w:t>04</w:t>
            </w:r>
          </w:p>
        </w:tc>
        <w:tc>
          <w:tcPr>
            <w:tcW w:type="dxa" w:w="2520"/>
            <w:vAlign w:val="center"/>
          </w:tcPr>
          <w:p>
            <w:r/>
            <w:r>
              <w:rPr>
                <w:b w:val="0"/>
                <w:sz w:val="19"/>
              </w:rPr>
              <w:t>The bigger idea</w:t>
            </w:r>
          </w:p>
        </w:tc>
        <w:tc>
          <w:tcPr>
            <w:tcW w:type="dxa" w:w="2520"/>
            <w:vAlign w:val="center"/>
          </w:tcPr>
          <w:p>
            <w:r/>
            <w:r>
              <w:rPr>
                <w:b w:val="0"/>
                <w:sz w:val="19"/>
              </w:rPr>
              <w:t>Explain why Whollar should exist</w:t>
            </w:r>
          </w:p>
        </w:tc>
        <w:tc>
          <w:tcPr>
            <w:tcW w:type="dxa" w:w="2520"/>
            <w:vAlign w:val="center"/>
          </w:tcPr>
          <w:p>
            <w:r/>
            <w:r>
              <w:rPr>
                <w:b w:val="0"/>
                <w:sz w:val="19"/>
              </w:rPr>
              <w:t>Big companies buy in bulk. Now you can too.</w:t>
            </w:r>
          </w:p>
        </w:tc>
      </w:tr>
      <w:tr>
        <w:tc>
          <w:tcPr>
            <w:tcW w:type="dxa" w:w="2520"/>
            <w:vAlign w:val="center"/>
          </w:tcPr>
          <w:p>
            <w:r/>
            <w:r>
              <w:rPr>
                <w:b w:val="0"/>
                <w:sz w:val="19"/>
              </w:rPr>
              <w:t>05</w:t>
            </w:r>
          </w:p>
        </w:tc>
        <w:tc>
          <w:tcPr>
            <w:tcW w:type="dxa" w:w="2520"/>
            <w:vAlign w:val="center"/>
          </w:tcPr>
          <w:p>
            <w:r/>
            <w:r>
              <w:rPr>
                <w:b w:val="0"/>
                <w:sz w:val="19"/>
              </w:rPr>
              <w:t>Proof / example</w:t>
            </w:r>
          </w:p>
        </w:tc>
        <w:tc>
          <w:tcPr>
            <w:tcW w:type="dxa" w:w="2520"/>
            <w:vAlign w:val="center"/>
          </w:tcPr>
          <w:p>
            <w:r/>
            <w:r>
              <w:rPr>
                <w:b w:val="0"/>
                <w:sz w:val="19"/>
              </w:rPr>
              <w:t>Make collective buying visually obvious</w:t>
            </w:r>
          </w:p>
        </w:tc>
        <w:tc>
          <w:tcPr>
            <w:tcW w:type="dxa" w:w="2520"/>
            <w:vAlign w:val="center"/>
          </w:tcPr>
          <w:p>
            <w:r/>
            <w:r>
              <w:rPr>
                <w:b w:val="0"/>
                <w:sz w:val="19"/>
              </w:rPr>
              <w:t>1 buyer → 100 buyers → seller competition → better offer</w:t>
            </w:r>
          </w:p>
        </w:tc>
      </w:tr>
      <w:tr>
        <w:tc>
          <w:tcPr>
            <w:tcW w:type="dxa" w:w="2520"/>
            <w:vAlign w:val="center"/>
          </w:tcPr>
          <w:p>
            <w:r/>
            <w:r>
              <w:rPr>
                <w:b w:val="0"/>
                <w:sz w:val="19"/>
              </w:rPr>
              <w:t>06</w:t>
            </w:r>
          </w:p>
        </w:tc>
        <w:tc>
          <w:tcPr>
            <w:tcW w:type="dxa" w:w="2520"/>
            <w:vAlign w:val="center"/>
          </w:tcPr>
          <w:p>
            <w:r/>
            <w:r>
              <w:rPr>
                <w:b w:val="0"/>
                <w:sz w:val="19"/>
              </w:rPr>
              <w:t>What's next</w:t>
            </w:r>
          </w:p>
        </w:tc>
        <w:tc>
          <w:tcPr>
            <w:tcW w:type="dxa" w:w="2520"/>
            <w:vAlign w:val="center"/>
          </w:tcPr>
          <w:p>
            <w:r/>
            <w:r>
              <w:rPr>
                <w:b w:val="0"/>
                <w:sz w:val="19"/>
              </w:rPr>
              <w:t>Create anticipation and participation</w:t>
            </w:r>
          </w:p>
        </w:tc>
        <w:tc>
          <w:tcPr>
            <w:tcW w:type="dxa" w:w="2520"/>
            <w:vAlign w:val="center"/>
          </w:tcPr>
          <w:p>
            <w:r/>
            <w:r>
              <w:rPr>
                <w:b w:val="0"/>
                <w:sz w:val="19"/>
              </w:rPr>
              <w:t>What should Whollar buy next?</w:t>
            </w:r>
          </w:p>
        </w:tc>
      </w:tr>
      <w:tr>
        <w:tc>
          <w:tcPr>
            <w:tcW w:type="dxa" w:w="2520"/>
            <w:vAlign w:val="center"/>
          </w:tcPr>
          <w:p>
            <w:r/>
            <w:r>
              <w:rPr>
                <w:b w:val="0"/>
                <w:sz w:val="19"/>
              </w:rPr>
              <w:t>07</w:t>
            </w:r>
          </w:p>
        </w:tc>
        <w:tc>
          <w:tcPr>
            <w:tcW w:type="dxa" w:w="2520"/>
            <w:vAlign w:val="center"/>
          </w:tcPr>
          <w:p>
            <w:r/>
            <w:r>
              <w:rPr>
                <w:b w:val="0"/>
                <w:sz w:val="19"/>
              </w:rPr>
              <w:t>City/community</w:t>
            </w:r>
          </w:p>
        </w:tc>
        <w:tc>
          <w:tcPr>
            <w:tcW w:type="dxa" w:w="2520"/>
            <w:vAlign w:val="center"/>
          </w:tcPr>
          <w:p>
            <w:r/>
            <w:r>
              <w:rPr>
                <w:b w:val="0"/>
                <w:sz w:val="19"/>
              </w:rPr>
              <w:t>Show that demand creates local leverage</w:t>
            </w:r>
          </w:p>
        </w:tc>
        <w:tc>
          <w:tcPr>
            <w:tcW w:type="dxa" w:w="2520"/>
            <w:vAlign w:val="center"/>
          </w:tcPr>
          <w:p>
            <w:r/>
            <w:r>
              <w:rPr>
                <w:b w:val="0"/>
                <w:sz w:val="19"/>
              </w:rPr>
              <w:t>Bring Whollar to your city</w:t>
            </w:r>
          </w:p>
        </w:tc>
      </w:tr>
      <w:tr>
        <w:tc>
          <w:tcPr>
            <w:tcW w:type="dxa" w:w="2520"/>
            <w:vAlign w:val="center"/>
          </w:tcPr>
          <w:p>
            <w:r/>
            <w:r>
              <w:rPr>
                <w:b w:val="0"/>
                <w:sz w:val="19"/>
              </w:rPr>
              <w:t>08</w:t>
            </w:r>
          </w:p>
        </w:tc>
        <w:tc>
          <w:tcPr>
            <w:tcW w:type="dxa" w:w="2520"/>
            <w:vAlign w:val="center"/>
          </w:tcPr>
          <w:p>
            <w:r/>
            <w:r>
              <w:rPr>
                <w:b w:val="0"/>
                <w:sz w:val="19"/>
              </w:rPr>
              <w:t>Trust</w:t>
            </w:r>
          </w:p>
        </w:tc>
        <w:tc>
          <w:tcPr>
            <w:tcW w:type="dxa" w:w="2520"/>
            <w:vAlign w:val="center"/>
          </w:tcPr>
          <w:p>
            <w:r/>
            <w:r>
              <w:rPr>
                <w:b w:val="0"/>
                <w:sz w:val="19"/>
              </w:rPr>
              <w:t>Remove friction and answer objections</w:t>
            </w:r>
          </w:p>
        </w:tc>
        <w:tc>
          <w:tcPr>
            <w:tcW w:type="dxa" w:w="2520"/>
            <w:vAlign w:val="center"/>
          </w:tcPr>
          <w:p>
            <w:r/>
            <w:r>
              <w:rPr>
                <w:b w:val="0"/>
                <w:sz w:val="19"/>
              </w:rPr>
              <w:t>No commitment / Your data is safe / You choose</w:t>
            </w:r>
          </w:p>
        </w:tc>
      </w:tr>
      <w:tr>
        <w:tc>
          <w:tcPr>
            <w:tcW w:type="dxa" w:w="2520"/>
            <w:vAlign w:val="center"/>
          </w:tcPr>
          <w:p>
            <w:r/>
            <w:r>
              <w:rPr>
                <w:b w:val="0"/>
                <w:sz w:val="19"/>
              </w:rPr>
              <w:t>09</w:t>
            </w:r>
          </w:p>
        </w:tc>
        <w:tc>
          <w:tcPr>
            <w:tcW w:type="dxa" w:w="2520"/>
            <w:vAlign w:val="center"/>
          </w:tcPr>
          <w:p>
            <w:r/>
            <w:r>
              <w:rPr>
                <w:b w:val="0"/>
                <w:sz w:val="19"/>
              </w:rPr>
              <w:t>Final CTA</w:t>
            </w:r>
          </w:p>
        </w:tc>
        <w:tc>
          <w:tcPr>
            <w:tcW w:type="dxa" w:w="2520"/>
            <w:vAlign w:val="center"/>
          </w:tcPr>
          <w:p>
            <w:r/>
            <w:r>
              <w:rPr>
                <w:b w:val="0"/>
                <w:sz w:val="19"/>
              </w:rPr>
              <w:t>Convert the visitor at the end</w:t>
            </w:r>
          </w:p>
        </w:tc>
        <w:tc>
          <w:tcPr>
            <w:tcW w:type="dxa" w:w="2520"/>
            <w:vAlign w:val="center"/>
          </w:tcPr>
          <w:p>
            <w:r/>
            <w:r>
              <w:rPr>
                <w:b w:val="0"/>
                <w:sz w:val="19"/>
              </w:rPr>
              <w:t>The next thing you buy shouldn't be bought alone.</w:t>
            </w:r>
          </w:p>
        </w:tc>
      </w:tr>
      <w:tr>
        <w:tc>
          <w:tcPr>
            <w:tcW w:type="dxa" w:w="2520"/>
            <w:vAlign w:val="center"/>
          </w:tcPr>
          <w:p>
            <w:r/>
            <w:r>
              <w:rPr>
                <w:b w:val="0"/>
                <w:sz w:val="19"/>
              </w:rPr>
              <w:t>10</w:t>
            </w:r>
          </w:p>
        </w:tc>
        <w:tc>
          <w:tcPr>
            <w:tcW w:type="dxa" w:w="2520"/>
            <w:vAlign w:val="center"/>
          </w:tcPr>
          <w:p>
            <w:r/>
            <w:r>
              <w:rPr>
                <w:b w:val="0"/>
                <w:sz w:val="19"/>
              </w:rPr>
              <w:t>Footer</w:t>
            </w:r>
          </w:p>
        </w:tc>
        <w:tc>
          <w:tcPr>
            <w:tcW w:type="dxa" w:w="2520"/>
            <w:vAlign w:val="center"/>
          </w:tcPr>
          <w:p>
            <w:r/>
            <w:r>
              <w:rPr>
                <w:b w:val="0"/>
                <w:sz w:val="19"/>
              </w:rPr>
              <w:t>Reinforce the brand</w:t>
            </w:r>
          </w:p>
        </w:tc>
        <w:tc>
          <w:tcPr>
            <w:tcW w:type="dxa" w:w="2520"/>
            <w:vAlign w:val="center"/>
          </w:tcPr>
          <w:p>
            <w:r/>
            <w:r>
              <w:rPr>
                <w:b w:val="0"/>
                <w:sz w:val="19"/>
              </w:rPr>
              <w:t>Buying power, pooled.</w:t>
            </w:r>
          </w:p>
        </w:tc>
      </w:tr>
    </w:tbl>
    <w:p>
      <w:r>
        <w:br w:type="page"/>
      </w:r>
    </w:p>
    <w:p>
      <w:pPr>
        <w:pStyle w:val="Heading1"/>
      </w:pPr>
      <w:r>
        <w:t>3. Exact recommended website copy</w:t>
      </w:r>
    </w:p>
    <w:p>
      <w:pPr>
        <w:pStyle w:val="Heading2"/>
      </w:pPr>
      <w:r>
        <w:t>01 — HERO</w:t>
      </w:r>
    </w:p>
    <w:p>
      <w:r>
        <w:rPr>
          <w:b/>
          <w:color w:val="1E4D38"/>
        </w:rPr>
        <w:t>Eyebrow / status:</w:t>
      </w:r>
      <w:r>
        <w:br/>
        <w:t>Buying together is starting here.</w:t>
      </w:r>
    </w:p>
    <w:p>
      <w:r>
        <w:rPr>
          <w:b/>
          <w:color w:val="1E4D38"/>
        </w:rPr>
        <w:t>H1:</w:t>
      </w:r>
      <w:r>
        <w:br/>
        <w:t>Buy anything better, together.</w:t>
      </w:r>
    </w:p>
    <w:p>
      <w:r>
        <w:rPr>
          <w:b/>
          <w:color w:val="1E4D38"/>
        </w:rPr>
        <w:t>Body:</w:t>
      </w:r>
      <w:r>
        <w:br/>
        <w:t>Whollar is a new buying layer that brings people with the same needs together, turning everyday demand into collective buying power — and better prices.</w:t>
      </w:r>
    </w:p>
    <w:p>
      <w:r>
        <w:rPr>
          <w:b/>
          <w:color w:val="1E4D38"/>
        </w:rPr>
        <w:t>Bridge line:</w:t>
      </w:r>
      <w:r>
        <w:br/>
        <w:t>Starting with internet and winter tires. More on the way.</w:t>
      </w:r>
    </w:p>
    <w:p>
      <w:r>
        <w:rPr>
          <w:b/>
          <w:color w:val="1E4D38"/>
        </w:rPr>
        <w:t>Primary CTA:</w:t>
      </w:r>
      <w:r>
        <w:br/>
        <w:t>Join Whollar</w:t>
      </w:r>
    </w:p>
    <w:p>
      <w:r>
        <w:rPr>
          <w:b/>
          <w:color w:val="1E4D38"/>
        </w:rPr>
        <w:t>Secondary CTA:</w:t>
      </w:r>
      <w:r>
        <w:br/>
        <w:t>See how it works</w:t>
      </w:r>
    </w:p>
    <w:p>
      <w:r>
        <w:rPr>
          <w:b/>
          <w:color w:val="1E4D38"/>
        </w:rPr>
        <w:t>Microcopy:</w:t>
      </w:r>
      <w:r>
        <w:br/>
        <w:t>No commitment. Just buying power.</w:t>
      </w:r>
    </w:p>
    <w:p>
      <w:r>
        <w:t>Design direction: Keep the warm cream background, forest green as the primary brand colour, and orange as an accent. The hero visual should communicate people + shared demand + multiple categories rather than looking like a tire or Internet advertisement.</w:t>
      </w:r>
    </w:p>
    <w:p>
      <w:pPr>
        <w:pStyle w:val="Heading2"/>
      </w:pPr>
      <w:r>
        <w:t>02 — WHAT WE'RE BUYING</w:t>
      </w:r>
    </w:p>
    <w:p>
      <w:r>
        <w:rPr>
          <w:b/>
          <w:color w:val="1E4D38"/>
        </w:rPr>
        <w:t>Section eyebrow:</w:t>
      </w:r>
      <w:r>
        <w:br/>
        <w:t>WHAT WE'RE BUYING</w:t>
      </w:r>
    </w:p>
    <w:p>
      <w:r>
        <w:rPr>
          <w:b/>
          <w:color w:val="1E4D38"/>
        </w:rPr>
        <w:t>H2:</w:t>
      </w:r>
      <w:r>
        <w:br/>
        <w:t>Things worth buying together.</w:t>
      </w:r>
    </w:p>
    <w:p>
      <w:r>
        <w:rPr>
          <w:b/>
          <w:color w:val="1E4D38"/>
        </w:rPr>
        <w:t>Section intro:</w:t>
      </w:r>
      <w:r>
        <w:br/>
        <w:t>We're starting with the things people already buy every day — and asking what else we can buy better as a group.</w:t>
      </w:r>
    </w:p>
    <w:p>
      <w:r>
        <w:rPr>
          <w:b/>
          <w:color w:val="1E4D38"/>
        </w:rPr>
        <w:t>Card 1 — Internet:</w:t>
      </w:r>
      <w:r>
        <w:br/>
        <w:t>Stop paying more just because you're buying alone.</w:t>
        <w:br/>
        <w:br/>
        <w:t>See what people around you are paying, join the group, and access collective buying power.</w:t>
      </w:r>
    </w:p>
    <w:p>
      <w:r>
        <w:rPr>
          <w:b/>
          <w:color w:val="1E4D38"/>
        </w:rPr>
        <w:t>CTA:</w:t>
      </w:r>
      <w:r>
        <w:br/>
        <w:t>Explore internet →</w:t>
      </w:r>
    </w:p>
    <w:p>
      <w:r>
        <w:rPr>
          <w:b/>
          <w:color w:val="1E4D38"/>
        </w:rPr>
        <w:t>Card 2 — Winter tires:</w:t>
      </w:r>
      <w:r>
        <w:br/>
        <w:t>Get the buying power of your neighbourhood before you buy.</w:t>
        <w:br/>
        <w:br/>
        <w:t>We're bringing drivers together to negotiate better tire and installation offers for Winter 2026.</w:t>
      </w:r>
    </w:p>
    <w:p>
      <w:r>
        <w:rPr>
          <w:b/>
          <w:color w:val="1E4D38"/>
        </w:rPr>
        <w:t>CTA:</w:t>
      </w:r>
      <w:r>
        <w:br/>
        <w:t>Join the tire group →</w:t>
      </w:r>
    </w:p>
    <w:p>
      <w:r>
        <w:rPr>
          <w:b/>
          <w:color w:val="1E4D38"/>
        </w:rPr>
        <w:t>Card 3 — More coming:</w:t>
      </w:r>
      <w:r>
        <w:br/>
        <w:t>If enough of us want it, we'll go after it.</w:t>
        <w:br/>
        <w:br/>
        <w:t>Whollar will grow around the things people want to buy together.</w:t>
      </w:r>
    </w:p>
    <w:p>
      <w:r>
        <w:rPr>
          <w:b/>
          <w:color w:val="1E4D38"/>
        </w:rPr>
        <w:t>CTA:</w:t>
      </w:r>
      <w:r>
        <w:br/>
        <w:t>Suggest a product →</w:t>
      </w:r>
    </w:p>
    <w:p>
      <w:pPr>
        <w:pStyle w:val="Heading2"/>
      </w:pPr>
      <w:r>
        <w:t>03 — HOW WHOLLAR WORKS</w:t>
      </w:r>
    </w:p>
    <w:p>
      <w:r>
        <w:rPr>
          <w:b/>
          <w:color w:val="1E4D38"/>
        </w:rPr>
        <w:t>H2:</w:t>
      </w:r>
      <w:r>
        <w:br/>
        <w:t>More people. More buying power. Better offers.</w:t>
      </w:r>
    </w:p>
    <w:p>
      <w:r>
        <w:rPr>
          <w:b/>
          <w:color w:val="1E4D38"/>
        </w:rPr>
        <w:t>Intro:</w:t>
      </w:r>
      <w:r>
        <w:br/>
        <w:t>You don't need to negotiate. You just need to show up together.</w:t>
      </w:r>
    </w:p>
    <w:p>
      <w:r>
        <w:rPr>
          <w:b/>
          <w:color w:val="1E4D38"/>
        </w:rPr>
        <w:t>01 — Tell us what you need</w:t>
      </w:r>
      <w:r>
        <w:br/>
        <w:t>Choose what you're looking for and where you are.</w:t>
      </w:r>
    </w:p>
    <w:p>
      <w:r>
        <w:rPr>
          <w:b/>
          <w:color w:val="1E4D38"/>
        </w:rPr>
        <w:t>02 — We bring buyers together</w:t>
      </w:r>
      <w:r>
        <w:br/>
        <w:t>People nearby with the same need become one buying group.</w:t>
      </w:r>
    </w:p>
    <w:p>
      <w:r>
        <w:rPr>
          <w:b/>
          <w:color w:val="1E4D38"/>
        </w:rPr>
        <w:t>03 — We take the demand to sellers</w:t>
      </w:r>
      <w:r>
        <w:br/>
        <w:t>More demand means more leverage and better offers.</w:t>
      </w:r>
    </w:p>
    <w:p>
      <w:r>
        <w:rPr>
          <w:b/>
          <w:color w:val="1E4D38"/>
        </w:rPr>
        <w:t>04 — You choose the offer</w:t>
      </w:r>
      <w:r>
        <w:br/>
        <w:t>Compare the group offers and buy on your terms.</w:t>
      </w:r>
    </w:p>
    <w:p>
      <w:r>
        <w:rPr>
          <w:b/>
          <w:color w:val="1E4D38"/>
        </w:rPr>
        <w:t>Trust line:</w:t>
      </w:r>
      <w:r>
        <w:br/>
        <w:t>You keep control. You choose who you buy from.</w:t>
      </w:r>
    </w:p>
    <w:p>
      <w:pPr>
        <w:pStyle w:val="Heading2"/>
      </w:pPr>
      <w:r>
        <w:t>04 — THE BIGGER IDEA</w:t>
      </w:r>
    </w:p>
    <w:p>
      <w:r>
        <w:rPr>
          <w:b/>
          <w:color w:val="1E4D38"/>
        </w:rPr>
        <w:t>H2:</w:t>
      </w:r>
      <w:r>
        <w:br/>
        <w:t>Big companies buy in bulk. Now you can too.</w:t>
      </w:r>
    </w:p>
    <w:p>
      <w:r>
        <w:rPr>
          <w:b/>
          <w:color w:val="1E4D38"/>
        </w:rPr>
        <w:t>Body:</w:t>
      </w:r>
      <w:r>
        <w:br/>
        <w:t>Companies have always known that volume gets them better terms. Whollar gives that same advantage to everyday buyers — by pooling demand around the things people already need.</w:t>
      </w:r>
    </w:p>
    <w:p>
      <w:r>
        <w:rPr>
          <w:b/>
          <w:color w:val="1E4D38"/>
        </w:rPr>
        <w:t>Brand line:</w:t>
      </w:r>
      <w:r>
        <w:br/>
        <w:t>Buying power, pooled.</w:t>
      </w:r>
    </w:p>
    <w:p>
      <w:pPr>
        <w:pStyle w:val="Heading2"/>
      </w:pPr>
      <w:r>
        <w:t>05 — PROOF / VISUAL EXAMPLE</w:t>
      </w:r>
    </w:p>
    <w:p>
      <w:r>
        <w:rPr>
          <w:b/>
          <w:color w:val="1E4D38"/>
        </w:rPr>
        <w:t>H2:</w:t>
      </w:r>
      <w:r>
        <w:br/>
        <w:t>What happens when a neighbourhood buys together?</w:t>
      </w:r>
    </w:p>
    <w:p>
      <w:r>
        <w:rPr>
          <w:b/>
          <w:color w:val="1E4D38"/>
        </w:rPr>
        <w:t>Flow labels:</w:t>
      </w:r>
      <w:r>
        <w:br/>
        <w:t>1 buyer</w:t>
        <w:br/>
        <w:t>Pays the retail price</w:t>
        <w:br/>
        <w:br/>
        <w:t>100 buyers</w:t>
        <w:br/>
        <w:t>Create group demand</w:t>
        <w:br/>
        <w:br/>
        <w:t>Suppliers compete</w:t>
        <w:br/>
        <w:t>For the group</w:t>
        <w:br/>
        <w:br/>
        <w:t>Better offer</w:t>
        <w:br/>
        <w:t>For everyone</w:t>
      </w:r>
    </w:p>
    <w:p>
      <w:r>
        <w:rPr>
          <w:b/>
          <w:color w:val="1E4D38"/>
        </w:rPr>
        <w:t>Footnote:</w:t>
      </w:r>
      <w:r>
        <w:br/>
        <w:t>Example only. Actual group rates depend on demand, product and supplier.</w:t>
      </w:r>
    </w:p>
    <w:p>
      <w:r>
        <w:t>Visual recommendation: Make this section highly graphic. The key animation should be a small number of buyers becoming a large group, followed by suppliers/offer cards appearing. This is the clearest explanation of Whollar's value proposition.</w:t>
      </w:r>
    </w:p>
    <w:p>
      <w:r>
        <w:br w:type="page"/>
      </w:r>
    </w:p>
    <w:p>
      <w:pPr>
        <w:pStyle w:val="Heading2"/>
      </w:pPr>
      <w:r>
        <w:t>06 — WHAT'S NEXT</w:t>
      </w:r>
    </w:p>
    <w:p>
      <w:r>
        <w:rPr>
          <w:b/>
          <w:color w:val="1E4D38"/>
        </w:rPr>
        <w:t>Eyebrow:</w:t>
      </w:r>
      <w:r>
        <w:br/>
        <w:t>WHAT'S NEXT</w:t>
      </w:r>
    </w:p>
    <w:p>
      <w:r>
        <w:rPr>
          <w:b/>
          <w:color w:val="1E4D38"/>
        </w:rPr>
        <w:t>H2:</w:t>
      </w:r>
      <w:r>
        <w:br/>
        <w:t>Internet was first. Winter tires are next.</w:t>
      </w:r>
    </w:p>
    <w:p>
      <w:r>
        <w:rPr>
          <w:b/>
          <w:color w:val="1E4D38"/>
        </w:rPr>
        <w:t>Body:</w:t>
      </w:r>
      <w:r>
        <w:br/>
        <w:t>What should Whollar help you buy together after that?</w:t>
      </w:r>
    </w:p>
    <w:p>
      <w:r>
        <w:rPr>
          <w:b/>
          <w:color w:val="1E4D38"/>
        </w:rPr>
        <w:t>Category prompts:</w:t>
      </w:r>
      <w:r>
        <w:br/>
        <w:t>Home insurance</w:t>
        <w:br/>
        <w:t>Mobile plans</w:t>
        <w:br/>
        <w:t>Car maintenance</w:t>
        <w:br/>
        <w:t>Home services</w:t>
        <w:br/>
        <w:t>Energy</w:t>
        <w:br/>
        <w:t>Travel</w:t>
        <w:br/>
        <w:t>Pet care</w:t>
        <w:br/>
        <w:t>Something else</w:t>
      </w:r>
    </w:p>
    <w:p>
      <w:r>
        <w:rPr>
          <w:b/>
          <w:color w:val="1E4D38"/>
        </w:rPr>
        <w:t>CTA:</w:t>
      </w:r>
      <w:r>
        <w:br/>
        <w:t>Vote for what comes next →</w:t>
      </w:r>
    </w:p>
    <w:p>
      <w:r>
        <w:rPr>
          <w:b/>
          <w:color w:val="1E4D38"/>
        </w:rPr>
        <w:t>Supporting line:</w:t>
      </w:r>
      <w:r>
        <w:br/>
        <w:t>Whollar grows wherever people have buying power they're not using yet.</w:t>
      </w:r>
    </w:p>
    <w:p>
      <w:pPr>
        <w:pStyle w:val="Heading2"/>
      </w:pPr>
      <w:r>
        <w:t>07 — CITY / COMMUNITY</w:t>
      </w:r>
    </w:p>
    <w:p>
      <w:r>
        <w:rPr>
          <w:b/>
          <w:color w:val="1E4D38"/>
        </w:rPr>
        <w:t>H2:</w:t>
      </w:r>
      <w:r>
        <w:br/>
        <w:t>Your city has buying power. Let's use it.</w:t>
      </w:r>
    </w:p>
    <w:p>
      <w:r>
        <w:rPr>
          <w:b/>
          <w:color w:val="1E4D38"/>
        </w:rPr>
        <w:t>Body:</w:t>
      </w:r>
      <w:r>
        <w:br/>
        <w:t>The more people in your area who want the same thing, the stronger the buying group becomes.</w:t>
      </w:r>
    </w:p>
    <w:p>
      <w:r>
        <w:rPr>
          <w:b/>
          <w:color w:val="1E4D38"/>
        </w:rPr>
        <w:t>Primary CTA:</w:t>
      </w:r>
      <w:r>
        <w:br/>
        <w:t>Bring Whollar to my city →</w:t>
      </w:r>
    </w:p>
    <w:p>
      <w:r>
        <w:rPr>
          <w:b/>
          <w:color w:val="1E4D38"/>
        </w:rPr>
        <w:t>UI labels:</w:t>
      </w:r>
      <w:r>
        <w:br/>
        <w:t>Toronto / GTA — Group forming</w:t>
        <w:br/>
        <w:t>Montréal — People interested</w:t>
        <w:br/>
        <w:t>Ottawa — People interested</w:t>
        <w:br/>
        <w:t>Calgary — People interested</w:t>
        <w:br/>
        <w:t>Vancouver — People interested</w:t>
        <w:br/>
        <w:t>Your city — Bring Whollar here</w:t>
      </w:r>
    </w:p>
    <w:p>
      <w:r>
        <w:t xml:space="preserve">Important: Treat city counts as live product data, not marketing decoration. If the numbers are not real/live, use qualitative labels instead. The existing prototype uses city sign-up counts and thresholds; those should only be shown when backed by actual data. </w:t>
      </w:r>
    </w:p>
    <w:p>
      <w:pPr>
        <w:pStyle w:val="Heading2"/>
      </w:pPr>
      <w:r>
        <w:t>08 — TRUST</w:t>
      </w:r>
    </w:p>
    <w:p>
      <w:r>
        <w:rPr>
          <w:b/>
          <w:color w:val="1E4D38"/>
        </w:rPr>
        <w:t>H2:</w:t>
      </w:r>
      <w:r>
        <w:br/>
        <w:t>Buying together shouldn't mean giving up control.</w:t>
      </w:r>
    </w:p>
    <w:p>
      <w:r>
        <w:rPr>
          <w:b/>
          <w:color w:val="1E4D38"/>
        </w:rPr>
        <w:t>No commitment</w:t>
      </w:r>
      <w:r>
        <w:br/>
        <w:t>Joining is free. You only decide when a real offer is available.</w:t>
      </w:r>
    </w:p>
    <w:p>
      <w:r>
        <w:rPr>
          <w:b/>
          <w:color w:val="1E4D38"/>
        </w:rPr>
        <w:t>Your data is safe</w:t>
      </w:r>
      <w:r>
        <w:br/>
        <w:t>We never share your data with suppliers without your permission.</w:t>
      </w:r>
    </w:p>
    <w:p>
      <w:r>
        <w:rPr>
          <w:b/>
          <w:color w:val="1E4D38"/>
        </w:rPr>
        <w:t>Transparent offers</w:t>
      </w:r>
      <w:r>
        <w:br/>
        <w:t>You see the offer. You decide.</w:t>
      </w:r>
    </w:p>
    <w:p>
      <w:r>
        <w:rPr>
          <w:b/>
          <w:color w:val="1E4D38"/>
        </w:rPr>
        <w:t>Built for Canadians</w:t>
      </w:r>
      <w:r>
        <w:br/>
        <w:t>Local demand. Local buying power.</w:t>
      </w:r>
    </w:p>
    <w:p>
      <w:pPr>
        <w:pStyle w:val="Heading2"/>
      </w:pPr>
      <w:r>
        <w:t>09 — FINAL CTA</w:t>
      </w:r>
    </w:p>
    <w:p>
      <w:r>
        <w:rPr>
          <w:b/>
          <w:color w:val="1E4D38"/>
        </w:rPr>
        <w:t>H2:</w:t>
      </w:r>
      <w:r>
        <w:br/>
        <w:t>The next thing you buy shouldn't be bought alone.</w:t>
      </w:r>
    </w:p>
    <w:p>
      <w:r>
        <w:rPr>
          <w:b/>
          <w:color w:val="1E4D38"/>
        </w:rPr>
        <w:t>Body:</w:t>
      </w:r>
      <w:r>
        <w:br/>
        <w:t>Join Whollar and help turn everyday demand into collective buying power.</w:t>
      </w:r>
    </w:p>
    <w:p>
      <w:r>
        <w:rPr>
          <w:b/>
          <w:color w:val="1E4D38"/>
        </w:rPr>
        <w:t>CTA:</w:t>
      </w:r>
      <w:r>
        <w:br/>
        <w:t>Join Whollar</w:t>
      </w:r>
    </w:p>
    <w:p>
      <w:r>
        <w:rPr>
          <w:b/>
          <w:color w:val="1E4D38"/>
        </w:rPr>
        <w:t>Microcopy:</w:t>
      </w:r>
      <w:r>
        <w:br/>
        <w:t>No subscription. No commitment. Just buying power.</w:t>
      </w:r>
    </w:p>
    <w:p>
      <w:pPr>
        <w:pStyle w:val="Heading2"/>
      </w:pPr>
      <w:r>
        <w:t>10 — FOOTER</w:t>
      </w:r>
    </w:p>
    <w:p>
      <w:r>
        <w:rPr>
          <w:b/>
          <w:color w:val="1E4D38"/>
        </w:rPr>
        <w:t>Brand statement:</w:t>
      </w:r>
      <w:r>
        <w:br/>
        <w:t>Buying power, pooled.</w:t>
      </w:r>
    </w:p>
    <w:p>
      <w:r>
        <w:rPr>
          <w:b/>
          <w:color w:val="1E4D38"/>
        </w:rPr>
        <w:t>Supporting line:</w:t>
      </w:r>
      <w:r>
        <w:br/>
        <w:t>Anything a group can buy together, a group can buy better. Internet and winter tires are simply first.</w:t>
      </w:r>
    </w:p>
    <w:p>
      <w:r>
        <w:rPr>
          <w:b/>
          <w:color w:val="1E4D38"/>
        </w:rPr>
        <w:t>Navigation:</w:t>
      </w:r>
      <w:r>
        <w:br/>
        <w:t>How it works · What we're buying · What's next · About us · FAQs · Blog</w:t>
      </w:r>
    </w:p>
    <w:p>
      <w:r>
        <w:rPr>
          <w:b/>
          <w:color w:val="1E4D38"/>
        </w:rPr>
        <w:t>Product links:</w:t>
      </w:r>
      <w:r>
        <w:br/>
        <w:t>Internet · Winter tires</w:t>
      </w:r>
    </w:p>
    <w:p>
      <w:r>
        <w:rPr>
          <w:b/>
          <w:color w:val="1E4D38"/>
        </w:rPr>
        <w:t>Footer tagline / name story:</w:t>
      </w:r>
      <w:r>
        <w:br/>
        <w:t>Wholesale buying that saves you dollar.</w:t>
      </w:r>
    </w:p>
    <w:p>
      <w:pPr>
        <w:pStyle w:val="Heading1"/>
      </w:pPr>
      <w:r>
        <w:t>4. CTA system</w:t>
      </w:r>
    </w:p>
    <w:p>
      <w:r>
        <w:t>The current prototype has several competing CTAs such as “Join the internet waitlist,” “Join the tire waitlist,” and “Join the waitlist.” For the expanded homepage, the CTA system should become hierarchical.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2E3D6"/>
          </w:tcPr>
          <w:p>
            <w:r/>
            <w:r>
              <w:rPr>
                <w:b/>
                <w:sz w:val="19"/>
              </w:rPr>
              <w:t>Context</w:t>
            </w:r>
          </w:p>
        </w:tc>
        <w:tc>
          <w:tcPr>
            <w:tcW w:type="dxa" w:w="3360"/>
            <w:vAlign w:val="center"/>
            <w:shd w:fill="F2E3D6"/>
          </w:tcPr>
          <w:p>
            <w:r/>
            <w:r>
              <w:rPr>
                <w:b/>
                <w:sz w:val="19"/>
              </w:rPr>
              <w:t>CTA</w:t>
            </w:r>
          </w:p>
        </w:tc>
        <w:tc>
          <w:tcPr>
            <w:tcW w:type="dxa" w:w="3360"/>
            <w:vAlign w:val="center"/>
            <w:shd w:fill="F2E3D6"/>
          </w:tcPr>
          <w:p>
            <w:r/>
            <w:r>
              <w:rPr>
                <w:b/>
                <w:sz w:val="19"/>
              </w:rPr>
              <w:t>Why</w:t>
            </w:r>
          </w:p>
        </w:tc>
      </w:tr>
      <w:tr>
        <w:tc>
          <w:tcPr>
            <w:tcW w:type="dxa" w:w="3360"/>
            <w:vAlign w:val="center"/>
          </w:tcPr>
          <w:p>
            <w:r/>
            <w:r>
              <w:rPr>
                <w:b w:val="0"/>
                <w:sz w:val="19"/>
              </w:rPr>
              <w:t>Header / Hero</w:t>
            </w:r>
          </w:p>
        </w:tc>
        <w:tc>
          <w:tcPr>
            <w:tcW w:type="dxa" w:w="3360"/>
            <w:vAlign w:val="center"/>
          </w:tcPr>
          <w:p>
            <w:r/>
            <w:r>
              <w:rPr>
                <w:b w:val="0"/>
                <w:sz w:val="19"/>
              </w:rPr>
              <w:t>Join Whollar</w:t>
            </w:r>
          </w:p>
        </w:tc>
        <w:tc>
          <w:tcPr>
            <w:tcW w:type="dxa" w:w="3360"/>
            <w:vAlign w:val="center"/>
          </w:tcPr>
          <w:p>
            <w:r/>
            <w:r>
              <w:rPr>
                <w:b w:val="0"/>
                <w:sz w:val="19"/>
              </w:rPr>
              <w:t>Platform-level action</w:t>
            </w:r>
          </w:p>
        </w:tc>
      </w:tr>
      <w:tr>
        <w:tc>
          <w:tcPr>
            <w:tcW w:type="dxa" w:w="3360"/>
            <w:vAlign w:val="center"/>
          </w:tcPr>
          <w:p>
            <w:r/>
            <w:r>
              <w:rPr>
                <w:b w:val="0"/>
                <w:sz w:val="19"/>
              </w:rPr>
              <w:t>Hero secondary</w:t>
            </w:r>
          </w:p>
        </w:tc>
        <w:tc>
          <w:tcPr>
            <w:tcW w:type="dxa" w:w="3360"/>
            <w:vAlign w:val="center"/>
          </w:tcPr>
          <w:p>
            <w:r/>
            <w:r>
              <w:rPr>
                <w:b w:val="0"/>
                <w:sz w:val="19"/>
              </w:rPr>
              <w:t>See how it works</w:t>
            </w:r>
          </w:p>
        </w:tc>
        <w:tc>
          <w:tcPr>
            <w:tcW w:type="dxa" w:w="3360"/>
            <w:vAlign w:val="center"/>
          </w:tcPr>
          <w:p>
            <w:r/>
            <w:r>
              <w:rPr>
                <w:b w:val="0"/>
                <w:sz w:val="19"/>
              </w:rPr>
              <w:t>Low-friction education</w:t>
            </w:r>
          </w:p>
        </w:tc>
      </w:tr>
      <w:tr>
        <w:tc>
          <w:tcPr>
            <w:tcW w:type="dxa" w:w="3360"/>
            <w:vAlign w:val="center"/>
          </w:tcPr>
          <w:p>
            <w:r/>
            <w:r>
              <w:rPr>
                <w:b w:val="0"/>
                <w:sz w:val="19"/>
              </w:rPr>
              <w:t>Internet card</w:t>
            </w:r>
          </w:p>
        </w:tc>
        <w:tc>
          <w:tcPr>
            <w:tcW w:type="dxa" w:w="3360"/>
            <w:vAlign w:val="center"/>
          </w:tcPr>
          <w:p>
            <w:r/>
            <w:r>
              <w:rPr>
                <w:b w:val="0"/>
                <w:sz w:val="19"/>
              </w:rPr>
              <w:t>Explore internet →</w:t>
            </w:r>
          </w:p>
        </w:tc>
        <w:tc>
          <w:tcPr>
            <w:tcW w:type="dxa" w:w="3360"/>
            <w:vAlign w:val="center"/>
          </w:tcPr>
          <w:p>
            <w:r/>
            <w:r>
              <w:rPr>
                <w:b w:val="0"/>
                <w:sz w:val="19"/>
              </w:rPr>
              <w:t>Category-specific</w:t>
            </w:r>
          </w:p>
        </w:tc>
      </w:tr>
      <w:tr>
        <w:tc>
          <w:tcPr>
            <w:tcW w:type="dxa" w:w="3360"/>
            <w:vAlign w:val="center"/>
          </w:tcPr>
          <w:p>
            <w:r/>
            <w:r>
              <w:rPr>
                <w:b w:val="0"/>
                <w:sz w:val="19"/>
              </w:rPr>
              <w:t>Tire card</w:t>
            </w:r>
          </w:p>
        </w:tc>
        <w:tc>
          <w:tcPr>
            <w:tcW w:type="dxa" w:w="3360"/>
            <w:vAlign w:val="center"/>
          </w:tcPr>
          <w:p>
            <w:r/>
            <w:r>
              <w:rPr>
                <w:b w:val="0"/>
                <w:sz w:val="19"/>
              </w:rPr>
              <w:t>Join the tire group →</w:t>
            </w:r>
          </w:p>
        </w:tc>
        <w:tc>
          <w:tcPr>
            <w:tcW w:type="dxa" w:w="3360"/>
            <w:vAlign w:val="center"/>
          </w:tcPr>
          <w:p>
            <w:r/>
            <w:r>
              <w:rPr>
                <w:b w:val="0"/>
                <w:sz w:val="19"/>
              </w:rPr>
              <w:t>Feels active, not passive</w:t>
            </w:r>
          </w:p>
        </w:tc>
      </w:tr>
      <w:tr>
        <w:tc>
          <w:tcPr>
            <w:tcW w:type="dxa" w:w="3360"/>
            <w:vAlign w:val="center"/>
          </w:tcPr>
          <w:p>
            <w:r/>
            <w:r>
              <w:rPr>
                <w:b w:val="0"/>
                <w:sz w:val="19"/>
              </w:rPr>
              <w:t>Future card</w:t>
            </w:r>
          </w:p>
        </w:tc>
        <w:tc>
          <w:tcPr>
            <w:tcW w:type="dxa" w:w="3360"/>
            <w:vAlign w:val="center"/>
          </w:tcPr>
          <w:p>
            <w:r/>
            <w:r>
              <w:rPr>
                <w:b w:val="0"/>
                <w:sz w:val="19"/>
              </w:rPr>
              <w:t>Suggest a product →</w:t>
            </w:r>
          </w:p>
        </w:tc>
        <w:tc>
          <w:tcPr>
            <w:tcW w:type="dxa" w:w="3360"/>
            <w:vAlign w:val="center"/>
          </w:tcPr>
          <w:p>
            <w:r/>
            <w:r>
              <w:rPr>
                <w:b w:val="0"/>
                <w:sz w:val="19"/>
              </w:rPr>
              <w:t>Invites participation</w:t>
            </w:r>
          </w:p>
        </w:tc>
      </w:tr>
      <w:tr>
        <w:tc>
          <w:tcPr>
            <w:tcW w:type="dxa" w:w="3360"/>
            <w:vAlign w:val="center"/>
          </w:tcPr>
          <w:p>
            <w:r/>
            <w:r>
              <w:rPr>
                <w:b w:val="0"/>
                <w:sz w:val="19"/>
              </w:rPr>
              <w:t>What's next</w:t>
            </w:r>
          </w:p>
        </w:tc>
        <w:tc>
          <w:tcPr>
            <w:tcW w:type="dxa" w:w="3360"/>
            <w:vAlign w:val="center"/>
          </w:tcPr>
          <w:p>
            <w:r/>
            <w:r>
              <w:rPr>
                <w:b w:val="0"/>
                <w:sz w:val="19"/>
              </w:rPr>
              <w:t>Vote for what comes next →</w:t>
            </w:r>
          </w:p>
        </w:tc>
        <w:tc>
          <w:tcPr>
            <w:tcW w:type="dxa" w:w="3360"/>
            <w:vAlign w:val="center"/>
          </w:tcPr>
          <w:p>
            <w:r/>
            <w:r>
              <w:rPr>
                <w:b w:val="0"/>
                <w:sz w:val="19"/>
              </w:rPr>
              <w:t>Creates ownership</w:t>
            </w:r>
          </w:p>
        </w:tc>
      </w:tr>
      <w:tr>
        <w:tc>
          <w:tcPr>
            <w:tcW w:type="dxa" w:w="3360"/>
            <w:vAlign w:val="center"/>
          </w:tcPr>
          <w:p>
            <w:r/>
            <w:r>
              <w:rPr>
                <w:b w:val="0"/>
                <w:sz w:val="19"/>
              </w:rPr>
              <w:t>City</w:t>
            </w:r>
          </w:p>
        </w:tc>
        <w:tc>
          <w:tcPr>
            <w:tcW w:type="dxa" w:w="3360"/>
            <w:vAlign w:val="center"/>
          </w:tcPr>
          <w:p>
            <w:r/>
            <w:r>
              <w:rPr>
                <w:b w:val="0"/>
                <w:sz w:val="19"/>
              </w:rPr>
              <w:t>Bring Whollar to my city →</w:t>
            </w:r>
          </w:p>
        </w:tc>
        <w:tc>
          <w:tcPr>
            <w:tcW w:type="dxa" w:w="3360"/>
            <w:vAlign w:val="center"/>
          </w:tcPr>
          <w:p>
            <w:r/>
            <w:r>
              <w:rPr>
                <w:b w:val="0"/>
                <w:sz w:val="19"/>
              </w:rPr>
              <w:t>Local growth action</w:t>
            </w:r>
          </w:p>
        </w:tc>
      </w:tr>
      <w:tr>
        <w:tc>
          <w:tcPr>
            <w:tcW w:type="dxa" w:w="3360"/>
            <w:vAlign w:val="center"/>
          </w:tcPr>
          <w:p>
            <w:r/>
            <w:r>
              <w:rPr>
                <w:b w:val="0"/>
                <w:sz w:val="19"/>
              </w:rPr>
              <w:t>Final</w:t>
            </w:r>
          </w:p>
        </w:tc>
        <w:tc>
          <w:tcPr>
            <w:tcW w:type="dxa" w:w="3360"/>
            <w:vAlign w:val="center"/>
          </w:tcPr>
          <w:p>
            <w:r/>
            <w:r>
              <w:rPr>
                <w:b w:val="0"/>
                <w:sz w:val="19"/>
              </w:rPr>
              <w:t>Join Whollar</w:t>
            </w:r>
          </w:p>
        </w:tc>
        <w:tc>
          <w:tcPr>
            <w:tcW w:type="dxa" w:w="3360"/>
            <w:vAlign w:val="center"/>
          </w:tcPr>
          <w:p>
            <w:r/>
            <w:r>
              <w:rPr>
                <w:b w:val="0"/>
                <w:sz w:val="19"/>
              </w:rPr>
              <w:t>Returns to the master action</w:t>
            </w:r>
          </w:p>
        </w:tc>
      </w:tr>
    </w:tbl>
    <w:p>
      <w:r>
        <w:t>Recommendation: avoid making “waitlist” the dominant word across the homepage. “Join the group” or “Join Whollar” communicates participation and buying power; “waitlist” can remain in detailed product-state UI where necessary.</w:t>
      </w:r>
    </w:p>
    <w:p>
      <w:pPr>
        <w:pStyle w:val="Heading1"/>
      </w:pPr>
      <w:r>
        <w:t>5. Design direction to preserve</w:t>
      </w:r>
    </w:p>
    <w:p>
      <w:pPr>
        <w:pStyle w:val="ListBullet"/>
      </w:pPr>
      <w:r>
        <w:t>Warm cream / parchment base rather than stark white.</w:t>
      </w:r>
    </w:p>
    <w:p>
      <w:pPr>
        <w:pStyle w:val="ListBullet"/>
      </w:pPr>
      <w:r>
        <w:t>Deep forest green as the primary brand colour.</w:t>
      </w:r>
    </w:p>
    <w:p>
      <w:pPr>
        <w:pStyle w:val="ListBullet"/>
      </w:pPr>
      <w:r>
        <w:t>Muted orange used selectively for emphasis and product differentiation.</w:t>
      </w:r>
    </w:p>
    <w:p>
      <w:pPr>
        <w:pStyle w:val="ListBullet"/>
      </w:pPr>
      <w:r>
        <w:t>Rounded cards with restrained borders and soft shadows.</w:t>
      </w:r>
    </w:p>
    <w:p>
      <w:pPr>
        <w:pStyle w:val="ListBullet"/>
      </w:pPr>
      <w:r>
        <w:t>Bricolage Grotesque-style display typography for major headlines; Space Mono-style small labels for utility/status text.</w:t>
      </w:r>
    </w:p>
    <w:p>
      <w:pPr>
        <w:pStyle w:val="ListBullet"/>
      </w:pPr>
      <w:r>
        <w:t>Use real people and category imagery to humanise the platform. Avoid making the hero feel like a software dashboard.</w:t>
      </w:r>
    </w:p>
    <w:p>
      <w:pPr>
        <w:pStyle w:val="ListBullet"/>
      </w:pPr>
      <w:r>
        <w:t>Use whitespace generously. The message should feel premium and confident, not crowded.</w:t>
      </w:r>
    </w:p>
    <w:p>
      <w:pPr>
        <w:pStyle w:val="ListBullet"/>
      </w:pPr>
      <w:r>
        <w:t>Use motion to explain the concept: people joining → demand pooling → offer improving.</w:t>
      </w:r>
    </w:p>
    <w:p>
      <w:pPr>
        <w:pStyle w:val="Heading1"/>
      </w:pPr>
      <w:r>
        <w:t>6. Content principles — avoid these traps</w:t>
      </w:r>
    </w:p>
    <w:p>
      <w:pPr>
        <w:pStyle w:val="ListBullet"/>
      </w:pPr>
      <w:r>
        <w:t>Do not position Whollar as an Internet company that happens to sell tires.</w:t>
      </w:r>
    </w:p>
    <w:p>
      <w:pPr>
        <w:pStyle w:val="ListBullet"/>
      </w:pPr>
      <w:r>
        <w:t>Do not make the homepage a list of products. The product list should demonstrate the platform idea.</w:t>
      </w:r>
    </w:p>
    <w:p>
      <w:pPr>
        <w:pStyle w:val="ListBullet"/>
      </w:pPr>
      <w:r>
        <w:t>Do not overuse the internal term “cohort.” Use “group” or “buying group” in consumer-facing copy.</w:t>
      </w:r>
    </w:p>
    <w:p>
      <w:pPr>
        <w:pStyle w:val="ListBullet"/>
      </w:pPr>
      <w:r>
        <w:t>Do not make every CTA a waitlist CTA.</w:t>
      </w:r>
    </w:p>
    <w:p>
      <w:pPr>
        <w:pStyle w:val="ListBullet"/>
      </w:pPr>
      <w:r>
        <w:t>Do not promise specific savings or prices unless the offer is real and supportable.</w:t>
      </w:r>
    </w:p>
    <w:p>
      <w:pPr>
        <w:pStyle w:val="ListBullet"/>
      </w:pPr>
      <w:r>
        <w:t>Do not use city counts unless they are genuine, current data.</w:t>
      </w:r>
    </w:p>
    <w:p>
      <w:pPr>
        <w:pStyle w:val="ListBullet"/>
      </w:pPr>
      <w:r>
        <w:t>Do not make the future-product section passive. Let visitors influence what Whollar tackles next.</w:t>
      </w:r>
    </w:p>
    <w:p>
      <w:pPr>
        <w:pStyle w:val="Heading1"/>
      </w:pPr>
      <w:r>
        <w:t>7. The entire homepage in one narrative</w:t>
      </w:r>
    </w:p>
    <w:p>
      <w:r>
        <w:rPr>
          <w:b/>
          <w:sz w:val="24"/>
        </w:rPr>
        <w:t>You already have buying power. You just don't buy together.</w:t>
        <w:br/>
        <w:br/>
        <w:t>Whollar brings people with the same need together. A household becomes a group. A group becomes volume. Volume becomes leverage. We take that demand to sellers, bring the offers back, and let you choose.</w:t>
        <w:br/>
        <w:br/>
        <w:t>Internet is first. Winter tires are next. Then we go after whatever people want to buy together.</w:t>
      </w:r>
    </w:p>
    <w:p>
      <w:r>
        <w:t>This is the narrative the visual design should reinforce from top to bottom. The visitor should understand the mechanism before being asked to care about any individual product.</w:t>
      </w:r>
    </w:p>
    <w:p>
      <w:pPr>
        <w:pStyle w:val="Heading1"/>
      </w:pPr>
      <w:r>
        <w:t>8. Basis for this recommendation</w:t>
      </w:r>
    </w:p>
    <w:p>
      <w:r>
        <w:t xml:space="preserve">This content spec was developed from the supplied Whollar Home 2 HTML and the current prototype's existing structure and terminology. The prototype currently uses “Buy anything better, together.”, Internet and Winter tires as initial products, a “What's next” section, city participation, a waitlist flow, and the footer idea “Buying power, pooled.” fileciteturn4file4L1-L8 </w:t>
      </w:r>
    </w:p>
    <w:p>
      <w:r>
        <w:t>The current product cards position Internet around seeing what neighbours pay and joining a group, while Winter tires are positioned around neighbourhood demand and a shared installation day. Those concepts are retained but reframed as examples of the broader Whollar platform. fileciteturn4file0L1-L8 fileciteturn4file1L1-L8</w:t>
      </w:r>
    </w:p>
    <w:p>
      <w:r>
        <w:t>The existing prototype also uses a “What's next” concept and asks users what they would pool next; this is expanded here into an active product-voting section. fileciteturn3file0L1-L8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