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998D" w14:textId="77777777" w:rsidR="00426497" w:rsidRDefault="00000000">
      <w:pPr>
        <w:spacing w:before="1300"/>
        <w:jc w:val="center"/>
      </w:pPr>
      <w:r>
        <w:rPr>
          <w:b/>
          <w:color w:val="17365D"/>
          <w:sz w:val="48"/>
        </w:rPr>
        <w:t>PREDICTIVE MODELING FRAMEWORK</w:t>
      </w:r>
    </w:p>
    <w:p w14:paraId="02CD8D71" w14:textId="77777777" w:rsidR="00426497" w:rsidRDefault="00000000">
      <w:pPr>
        <w:jc w:val="center"/>
      </w:pPr>
      <w:r>
        <w:rPr>
          <w:b/>
          <w:color w:val="2F5597"/>
          <w:sz w:val="32"/>
        </w:rPr>
        <w:t>Agricultural Yield Forecasting and Resource Optimization</w:t>
      </w:r>
    </w:p>
    <w:p w14:paraId="22B7EC03" w14:textId="65848A2A" w:rsidR="00426497" w:rsidRDefault="00000000">
      <w:pPr>
        <w:spacing w:before="440"/>
        <w:jc w:val="center"/>
      </w:pPr>
      <w:r>
        <w:rPr>
          <w:b/>
        </w:rPr>
        <w:t>YuvaIntern — Junior Data Scientist Internship</w:t>
      </w:r>
      <w:r>
        <w:rPr>
          <w:b/>
        </w:rPr>
        <w:br/>
      </w:r>
      <w:r>
        <w:t xml:space="preserve">Intern: Priyanshu </w:t>
      </w:r>
      <w:r w:rsidR="00CE05B0">
        <w:t xml:space="preserve">Kumar </w:t>
      </w:r>
      <w:r>
        <w:t>Singh</w:t>
      </w:r>
      <w:r>
        <w:br/>
        <w:t>Internship period: September–October 2026</w:t>
      </w:r>
      <w:r>
        <w:br/>
        <w:t>Week 4 Deliverable</w:t>
      </w:r>
    </w:p>
    <w:p w14:paraId="04E5FF45" w14:textId="77777777" w:rsidR="00426497" w:rsidRDefault="00000000">
      <w:r>
        <w:br w:type="page"/>
      </w:r>
    </w:p>
    <w:p w14:paraId="067EABD3" w14:textId="77777777" w:rsidR="00426497" w:rsidRDefault="00000000">
      <w:pPr>
        <w:pStyle w:val="Heading1"/>
      </w:pPr>
      <w:r>
        <w:lastRenderedPageBreak/>
        <w:t>1. Executive Summary</w:t>
      </w:r>
    </w:p>
    <w:p w14:paraId="44926224" w14:textId="77777777" w:rsidR="00426497" w:rsidRDefault="00000000">
      <w:r>
        <w:t>This document proposes a practical, reproducible machine-learning framework for forecasting agricultural crop yield. The target is yield per unit of cultivated area, expressed in tonnes per hectare (t/ha), for a defined crop, region and season. A forecast may support crop planning, procurement, storage, irrigation scheduling, input allocation and risk preparation. The framework covers problem definition, candidate features, data quality, feature engineering, model training, validation, evaluation, reliability and deployment considerations.</w:t>
      </w:r>
    </w:p>
    <w:p w14:paraId="3ECBEA87" w14:textId="77777777" w:rsidR="00426497" w:rsidRDefault="00000000">
      <w:r>
        <w:t>The recommended workflow begins with a transparent baseline before testing more complex models. Data should be split to reflect the intended forecasting situation, and the final test period must remain untouched during model selection. MAE and RMSE will measure error in the target's units; R² is a complementary metric. The first case is wheat yield in Uttar Pradesh at district level, forecast on 1 January for the rabi season. Sections 5.2, 7.1, 10 and 11 work through illustrative numbers so that every step can be checked by hand.</w:t>
      </w:r>
    </w:p>
    <w:p w14:paraId="2FF102A7" w14:textId="77777777" w:rsidR="00426497" w:rsidRDefault="00000000">
      <w:pPr>
        <w:pStyle w:val="Heading1"/>
      </w:pPr>
      <w:r>
        <w:t>2. Problem Definition and Rationale</w:t>
      </w:r>
    </w:p>
    <w:p w14:paraId="4BFF90B1" w14:textId="77777777" w:rsidR="00426497" w:rsidRDefault="00000000">
      <w:pPr>
        <w:pStyle w:val="Heading2"/>
      </w:pPr>
      <w:r>
        <w:t>2.1 Prediction objective</w:t>
      </w:r>
    </w:p>
    <w:p w14:paraId="265EAFD8" w14:textId="77777777" w:rsidR="00426497" w:rsidRDefault="00000000">
      <w:r>
        <w:t>Predict yield for a selected crop, geographic unit and season using only information that would be available by the forecast date. The unit of observation is crop–district–year: each row is one district’s yield for one season.</w:t>
      </w:r>
    </w:p>
    <w:tbl>
      <w:tblPr>
        <w:tblStyle w:val="TableGrid"/>
        <w:tblW w:w="0" w:type="auto"/>
        <w:jc w:val="center"/>
        <w:tblLook w:val="04A0" w:firstRow="1" w:lastRow="0" w:firstColumn="1" w:lastColumn="0" w:noHBand="0" w:noVBand="1"/>
      </w:tblPr>
      <w:tblGrid>
        <w:gridCol w:w="5040"/>
        <w:gridCol w:w="5040"/>
      </w:tblGrid>
      <w:tr w:rsidR="00426497" w14:paraId="601D8B7E" w14:textId="77777777">
        <w:trPr>
          <w:cantSplit/>
          <w:tblHeader/>
          <w:jc w:val="center"/>
        </w:trPr>
        <w:tc>
          <w:tcPr>
            <w:tcW w:w="5040" w:type="dxa"/>
            <w:shd w:val="clear" w:color="auto" w:fill="D9EAF7"/>
            <w:vAlign w:val="center"/>
          </w:tcPr>
          <w:p w14:paraId="198CA745" w14:textId="77777777" w:rsidR="00426497" w:rsidRDefault="00000000">
            <w:pPr>
              <w:keepNext/>
            </w:pPr>
            <w:r>
              <w:rPr>
                <w:b/>
                <w:sz w:val="18"/>
              </w:rPr>
              <w:t>Component</w:t>
            </w:r>
          </w:p>
        </w:tc>
        <w:tc>
          <w:tcPr>
            <w:tcW w:w="5040" w:type="dxa"/>
            <w:shd w:val="clear" w:color="auto" w:fill="D9EAF7"/>
            <w:vAlign w:val="center"/>
          </w:tcPr>
          <w:p w14:paraId="43F9C594" w14:textId="77777777" w:rsidR="00426497" w:rsidRDefault="00000000">
            <w:pPr>
              <w:keepNext/>
            </w:pPr>
            <w:r>
              <w:rPr>
                <w:b/>
                <w:sz w:val="18"/>
              </w:rPr>
              <w:t>Proposed definition</w:t>
            </w:r>
          </w:p>
        </w:tc>
      </w:tr>
      <w:tr w:rsidR="00426497" w14:paraId="20907B25" w14:textId="77777777">
        <w:trPr>
          <w:cantSplit/>
          <w:jc w:val="center"/>
        </w:trPr>
        <w:tc>
          <w:tcPr>
            <w:tcW w:w="5040" w:type="dxa"/>
            <w:vAlign w:val="center"/>
          </w:tcPr>
          <w:p w14:paraId="687D3A9C" w14:textId="77777777" w:rsidR="00426497" w:rsidRDefault="00000000">
            <w:pPr>
              <w:keepNext/>
              <w:spacing w:after="20"/>
            </w:pPr>
            <w:r>
              <w:rPr>
                <w:sz w:val="18"/>
              </w:rPr>
              <w:t>Target</w:t>
            </w:r>
          </w:p>
        </w:tc>
        <w:tc>
          <w:tcPr>
            <w:tcW w:w="5040" w:type="dxa"/>
            <w:vAlign w:val="center"/>
          </w:tcPr>
          <w:p w14:paraId="273E6AB5" w14:textId="77777777" w:rsidR="00426497" w:rsidRDefault="00000000">
            <w:pPr>
              <w:keepNext/>
              <w:spacing w:after="20"/>
            </w:pPr>
            <w:r>
              <w:rPr>
                <w:sz w:val="18"/>
              </w:rPr>
              <w:t>Crop yield = production ÷ harvested area, converted consistently to t/ha.</w:t>
            </w:r>
          </w:p>
        </w:tc>
      </w:tr>
      <w:tr w:rsidR="00426497" w14:paraId="440C845A" w14:textId="77777777">
        <w:trPr>
          <w:cantSplit/>
          <w:jc w:val="center"/>
        </w:trPr>
        <w:tc>
          <w:tcPr>
            <w:tcW w:w="5040" w:type="dxa"/>
            <w:vAlign w:val="center"/>
          </w:tcPr>
          <w:p w14:paraId="61D108AA" w14:textId="77777777" w:rsidR="00426497" w:rsidRDefault="00000000">
            <w:pPr>
              <w:keepNext/>
              <w:spacing w:after="20"/>
            </w:pPr>
            <w:r>
              <w:rPr>
                <w:sz w:val="18"/>
              </w:rPr>
              <w:t>Initial scope</w:t>
            </w:r>
          </w:p>
        </w:tc>
        <w:tc>
          <w:tcPr>
            <w:tcW w:w="5040" w:type="dxa"/>
            <w:vAlign w:val="center"/>
          </w:tcPr>
          <w:p w14:paraId="2B4653E0" w14:textId="77777777" w:rsidR="00426497" w:rsidRDefault="00000000">
            <w:pPr>
              <w:keepNext/>
              <w:spacing w:after="20"/>
            </w:pPr>
            <w:r>
              <w:rPr>
                <w:sz w:val="18"/>
              </w:rPr>
              <w:t>Wheat (rabi season), district-level yield for Uttar Pradesh, one observation per district per year. Other crops follow once the first pipeline is validated.</w:t>
            </w:r>
          </w:p>
        </w:tc>
      </w:tr>
      <w:tr w:rsidR="00426497" w14:paraId="31D6192A" w14:textId="77777777">
        <w:trPr>
          <w:cantSplit/>
          <w:jc w:val="center"/>
        </w:trPr>
        <w:tc>
          <w:tcPr>
            <w:tcW w:w="5040" w:type="dxa"/>
            <w:vAlign w:val="center"/>
          </w:tcPr>
          <w:p w14:paraId="2F3E5194" w14:textId="77777777" w:rsidR="00426497" w:rsidRDefault="00000000">
            <w:pPr>
              <w:keepNext/>
              <w:spacing w:after="20"/>
            </w:pPr>
            <w:r>
              <w:rPr>
                <w:sz w:val="18"/>
              </w:rPr>
              <w:t>Forecast horizon</w:t>
            </w:r>
          </w:p>
        </w:tc>
        <w:tc>
          <w:tcPr>
            <w:tcW w:w="5040" w:type="dxa"/>
            <w:vAlign w:val="center"/>
          </w:tcPr>
          <w:p w14:paraId="04CC6F4A" w14:textId="77777777" w:rsidR="00426497" w:rsidRDefault="00000000">
            <w:pPr>
              <w:keepNext/>
              <w:spacing w:after="20"/>
            </w:pPr>
            <w:r>
              <w:rPr>
                <w:sz w:val="18"/>
              </w:rPr>
              <w:t>Mid-season forecast issued on 1 January, before the March–April harvest. Available by then: earlier years’ yields, October–December rainfall and temperature, and the latest published irrigated-area share.</w:t>
            </w:r>
          </w:p>
        </w:tc>
      </w:tr>
      <w:tr w:rsidR="00426497" w14:paraId="606E231E" w14:textId="77777777">
        <w:trPr>
          <w:cantSplit/>
          <w:jc w:val="center"/>
        </w:trPr>
        <w:tc>
          <w:tcPr>
            <w:tcW w:w="5040" w:type="dxa"/>
            <w:vAlign w:val="center"/>
          </w:tcPr>
          <w:p w14:paraId="7D902B55" w14:textId="77777777" w:rsidR="00426497" w:rsidRDefault="00000000">
            <w:pPr>
              <w:keepNext/>
              <w:spacing w:after="20"/>
            </w:pPr>
            <w:r>
              <w:rPr>
                <w:sz w:val="18"/>
              </w:rPr>
              <w:t>Users</w:t>
            </w:r>
          </w:p>
        </w:tc>
        <w:tc>
          <w:tcPr>
            <w:tcW w:w="5040" w:type="dxa"/>
            <w:vAlign w:val="center"/>
          </w:tcPr>
          <w:p w14:paraId="1EDB5C3C" w14:textId="77777777" w:rsidR="00426497" w:rsidRDefault="00000000">
            <w:pPr>
              <w:keepNext/>
              <w:spacing w:after="20"/>
            </w:pPr>
            <w:r>
              <w:rPr>
                <w:sz w:val="18"/>
              </w:rPr>
              <w:t>Agricultural planners, procurement teams, storage/logistics planners, researchers and agribusiness decision-makers.</w:t>
            </w:r>
          </w:p>
        </w:tc>
      </w:tr>
      <w:tr w:rsidR="00426497" w14:paraId="2924EDDC" w14:textId="77777777">
        <w:trPr>
          <w:cantSplit/>
          <w:jc w:val="center"/>
        </w:trPr>
        <w:tc>
          <w:tcPr>
            <w:tcW w:w="5040" w:type="dxa"/>
            <w:vAlign w:val="center"/>
          </w:tcPr>
          <w:p w14:paraId="7C460E03" w14:textId="77777777" w:rsidR="00426497" w:rsidRDefault="00000000">
            <w:pPr>
              <w:spacing w:after="20"/>
            </w:pPr>
            <w:r>
              <w:rPr>
                <w:sz w:val="18"/>
              </w:rPr>
              <w:t>Decision supported</w:t>
            </w:r>
          </w:p>
        </w:tc>
        <w:tc>
          <w:tcPr>
            <w:tcW w:w="5040" w:type="dxa"/>
            <w:vAlign w:val="center"/>
          </w:tcPr>
          <w:p w14:paraId="26947A4F" w14:textId="77777777" w:rsidR="00426497" w:rsidRDefault="00000000">
            <w:pPr>
              <w:spacing w:after="20"/>
            </w:pPr>
            <w:r>
              <w:rPr>
                <w:sz w:val="18"/>
              </w:rPr>
              <w:t>Prepare for possible production variation and plan resources; forecasts do not replace local agronomic expertise.</w:t>
            </w:r>
          </w:p>
        </w:tc>
      </w:tr>
    </w:tbl>
    <w:p w14:paraId="08C5DD81" w14:textId="77777777" w:rsidR="00426497" w:rsidRDefault="00426497"/>
    <w:p w14:paraId="29CF4367" w14:textId="77777777" w:rsidR="00426497" w:rsidRDefault="00000000">
      <w:pPr>
        <w:pStyle w:val="Heading2"/>
      </w:pPr>
      <w:r>
        <w:t>2.2 Why modeling can help</w:t>
      </w:r>
    </w:p>
    <w:p w14:paraId="0F59A056" w14:textId="77777777" w:rsidR="00426497" w:rsidRDefault="00000000">
      <w:pPr>
        <w:pStyle w:val="ListBullet"/>
        <w:spacing w:after="40"/>
      </w:pPr>
      <w:r>
        <w:t>Planning under uncertainty: prepare for possible shortfalls or surpluses.</w:t>
      </w:r>
    </w:p>
    <w:p w14:paraId="7C68B584" w14:textId="77777777" w:rsidR="00426497" w:rsidRDefault="00000000">
      <w:pPr>
        <w:pStyle w:val="ListBullet"/>
        <w:spacing w:after="40"/>
      </w:pPr>
      <w:r>
        <w:t>Resource optimization: identify areas that may need closer monitoring or contingency planning.</w:t>
      </w:r>
    </w:p>
    <w:p w14:paraId="58088495" w14:textId="77777777" w:rsidR="00426497" w:rsidRDefault="00000000">
      <w:pPr>
        <w:pStyle w:val="ListBullet"/>
        <w:spacing w:after="40"/>
      </w:pPr>
      <w:r>
        <w:t>Consistency: compare forecasts across districts and seasons using documented definitions.</w:t>
      </w:r>
    </w:p>
    <w:p w14:paraId="59D33D3E" w14:textId="77777777" w:rsidR="00426497" w:rsidRDefault="00000000">
      <w:pPr>
        <w:pStyle w:val="ListBullet"/>
        <w:spacing w:after="40"/>
      </w:pPr>
      <w:r>
        <w:t>Risk awareness: communicate uncertainty or scenario ranges rather than presenting a prediction as certain.</w:t>
      </w:r>
    </w:p>
    <w:p w14:paraId="17E149B2" w14:textId="77777777" w:rsidR="00426497" w:rsidRDefault="00000000">
      <w:r>
        <w:t>A model identifies predictive associations; it does not by itself prove that a factor causes a yield change. Intervention recommendations require agronomic evidence and attention to confounding.</w:t>
      </w:r>
    </w:p>
    <w:p w14:paraId="38D4E0CB" w14:textId="77777777" w:rsidR="00426497" w:rsidRDefault="00000000">
      <w:pPr>
        <w:pStyle w:val="Heading1"/>
      </w:pPr>
      <w:r>
        <w:t>3. Data Requirements and Candidate Sources</w:t>
      </w:r>
    </w:p>
    <w:p w14:paraId="59C0AF40" w14:textId="77777777" w:rsidR="00426497" w:rsidRDefault="00000000">
      <w:r>
        <w:t xml:space="preserve">The primary source for the target is the Directorate of Economics and Statistics district-wise Area, Production and Yield (APY) data, which reports area, production and yield by district, crop and season. Weather comes from India Meteorological Department rainfall and temperature data aggregated to districts. Irrigation, soil and fertilizer context comes from public Department of Agriculture &amp; Farmers Welfare datasets where coverage is adequate. AGMARKNET </w:t>
      </w:r>
      <w:r>
        <w:lastRenderedPageBreak/>
        <w:t>and e-NAM provide market prices and arrivals, not yield, so they are not used as yield labels. Every source is checked for units, coverage and definitions before use.</w:t>
      </w:r>
    </w:p>
    <w:tbl>
      <w:tblPr>
        <w:tblStyle w:val="TableGrid"/>
        <w:tblW w:w="0" w:type="auto"/>
        <w:jc w:val="center"/>
        <w:tblLook w:val="04A0" w:firstRow="1" w:lastRow="0" w:firstColumn="1" w:lastColumn="0" w:noHBand="0" w:noVBand="1"/>
      </w:tblPr>
      <w:tblGrid>
        <w:gridCol w:w="2520"/>
        <w:gridCol w:w="2520"/>
        <w:gridCol w:w="2520"/>
        <w:gridCol w:w="2520"/>
      </w:tblGrid>
      <w:tr w:rsidR="00426497" w14:paraId="0BCB1FCE" w14:textId="77777777">
        <w:trPr>
          <w:cantSplit/>
          <w:tblHeader/>
          <w:jc w:val="center"/>
        </w:trPr>
        <w:tc>
          <w:tcPr>
            <w:tcW w:w="2520" w:type="dxa"/>
            <w:shd w:val="clear" w:color="auto" w:fill="D9EAF7"/>
            <w:vAlign w:val="center"/>
          </w:tcPr>
          <w:p w14:paraId="50100C7B" w14:textId="77777777" w:rsidR="00426497" w:rsidRDefault="00000000">
            <w:pPr>
              <w:keepNext/>
            </w:pPr>
            <w:r>
              <w:rPr>
                <w:b/>
                <w:sz w:val="18"/>
              </w:rPr>
              <w:t>Data domain</w:t>
            </w:r>
          </w:p>
        </w:tc>
        <w:tc>
          <w:tcPr>
            <w:tcW w:w="2520" w:type="dxa"/>
            <w:shd w:val="clear" w:color="auto" w:fill="D9EAF7"/>
            <w:vAlign w:val="center"/>
          </w:tcPr>
          <w:p w14:paraId="12BBA98C" w14:textId="77777777" w:rsidR="00426497" w:rsidRDefault="00000000">
            <w:pPr>
              <w:keepNext/>
            </w:pPr>
            <w:r>
              <w:rPr>
                <w:b/>
                <w:sz w:val="18"/>
              </w:rPr>
              <w:t>Candidate features</w:t>
            </w:r>
          </w:p>
        </w:tc>
        <w:tc>
          <w:tcPr>
            <w:tcW w:w="2520" w:type="dxa"/>
            <w:shd w:val="clear" w:color="auto" w:fill="D9EAF7"/>
            <w:vAlign w:val="center"/>
          </w:tcPr>
          <w:p w14:paraId="446411B0" w14:textId="77777777" w:rsidR="00426497" w:rsidRDefault="00000000">
            <w:pPr>
              <w:keepNext/>
            </w:pPr>
            <w:r>
              <w:rPr>
                <w:b/>
                <w:sz w:val="18"/>
              </w:rPr>
              <w:t>Why useful</w:t>
            </w:r>
          </w:p>
        </w:tc>
        <w:tc>
          <w:tcPr>
            <w:tcW w:w="2520" w:type="dxa"/>
            <w:shd w:val="clear" w:color="auto" w:fill="D9EAF7"/>
            <w:vAlign w:val="center"/>
          </w:tcPr>
          <w:p w14:paraId="4E075EC2" w14:textId="77777777" w:rsidR="00426497" w:rsidRDefault="00000000">
            <w:pPr>
              <w:keepNext/>
            </w:pPr>
            <w:r>
              <w:rPr>
                <w:b/>
                <w:sz w:val="18"/>
              </w:rPr>
              <w:t>Checks</w:t>
            </w:r>
          </w:p>
        </w:tc>
      </w:tr>
      <w:tr w:rsidR="00426497" w14:paraId="55C4713A" w14:textId="77777777">
        <w:trPr>
          <w:cantSplit/>
          <w:jc w:val="center"/>
        </w:trPr>
        <w:tc>
          <w:tcPr>
            <w:tcW w:w="2520" w:type="dxa"/>
            <w:vAlign w:val="center"/>
          </w:tcPr>
          <w:p w14:paraId="0A8FE7D3" w14:textId="77777777" w:rsidR="00426497" w:rsidRDefault="00000000">
            <w:pPr>
              <w:keepNext/>
              <w:spacing w:after="20"/>
            </w:pPr>
            <w:r>
              <w:rPr>
                <w:sz w:val="18"/>
              </w:rPr>
              <w:t>Historical crop statistics</w:t>
            </w:r>
          </w:p>
        </w:tc>
        <w:tc>
          <w:tcPr>
            <w:tcW w:w="2520" w:type="dxa"/>
            <w:vAlign w:val="center"/>
          </w:tcPr>
          <w:p w14:paraId="4DBD2FCA" w14:textId="77777777" w:rsidR="00426497" w:rsidRDefault="00000000">
            <w:pPr>
              <w:keepNext/>
              <w:spacing w:after="20"/>
            </w:pPr>
            <w:r>
              <w:rPr>
                <w:sz w:val="18"/>
              </w:rPr>
              <w:t>Crop, year/season, production, harvested area, prior yield</w:t>
            </w:r>
          </w:p>
        </w:tc>
        <w:tc>
          <w:tcPr>
            <w:tcW w:w="2520" w:type="dxa"/>
            <w:vAlign w:val="center"/>
          </w:tcPr>
          <w:p w14:paraId="6DDF43AD" w14:textId="77777777" w:rsidR="00426497" w:rsidRDefault="00000000">
            <w:pPr>
              <w:keepNext/>
              <w:spacing w:after="20"/>
            </w:pPr>
            <w:r>
              <w:rPr>
                <w:sz w:val="18"/>
              </w:rPr>
              <w:t>Captures historical local productivity.</w:t>
            </w:r>
          </w:p>
        </w:tc>
        <w:tc>
          <w:tcPr>
            <w:tcW w:w="2520" w:type="dxa"/>
            <w:vAlign w:val="center"/>
          </w:tcPr>
          <w:p w14:paraId="2934483F" w14:textId="77777777" w:rsidR="00426497" w:rsidRDefault="00000000">
            <w:pPr>
              <w:keepNext/>
              <w:spacing w:after="20"/>
            </w:pPr>
            <w:r>
              <w:rPr>
                <w:sz w:val="18"/>
              </w:rPr>
              <w:t>Crop definitions, units, area basis, time coverage.</w:t>
            </w:r>
          </w:p>
        </w:tc>
      </w:tr>
      <w:tr w:rsidR="00426497" w14:paraId="032FF2F8" w14:textId="77777777">
        <w:trPr>
          <w:cantSplit/>
          <w:jc w:val="center"/>
        </w:trPr>
        <w:tc>
          <w:tcPr>
            <w:tcW w:w="2520" w:type="dxa"/>
            <w:vAlign w:val="center"/>
          </w:tcPr>
          <w:p w14:paraId="6C389DD4" w14:textId="77777777" w:rsidR="00426497" w:rsidRDefault="00000000">
            <w:pPr>
              <w:keepNext/>
              <w:spacing w:after="20"/>
            </w:pPr>
            <w:r>
              <w:rPr>
                <w:sz w:val="18"/>
              </w:rPr>
              <w:t>Weather</w:t>
            </w:r>
          </w:p>
        </w:tc>
        <w:tc>
          <w:tcPr>
            <w:tcW w:w="2520" w:type="dxa"/>
            <w:vAlign w:val="center"/>
          </w:tcPr>
          <w:p w14:paraId="530BAD19" w14:textId="77777777" w:rsidR="00426497" w:rsidRDefault="00000000">
            <w:pPr>
              <w:keepNext/>
              <w:spacing w:after="20"/>
            </w:pPr>
            <w:r>
              <w:rPr>
                <w:sz w:val="18"/>
              </w:rPr>
              <w:t>Rainfall totals, rainy days, temperature summaries, heat/dry-spell indicators</w:t>
            </w:r>
          </w:p>
        </w:tc>
        <w:tc>
          <w:tcPr>
            <w:tcW w:w="2520" w:type="dxa"/>
            <w:vAlign w:val="center"/>
          </w:tcPr>
          <w:p w14:paraId="01FC8542" w14:textId="77777777" w:rsidR="00426497" w:rsidRDefault="00000000">
            <w:pPr>
              <w:keepNext/>
              <w:spacing w:after="20"/>
            </w:pPr>
            <w:r>
              <w:rPr>
                <w:sz w:val="18"/>
              </w:rPr>
              <w:t>Weather during crop growth may relate to yield variation.</w:t>
            </w:r>
          </w:p>
        </w:tc>
        <w:tc>
          <w:tcPr>
            <w:tcW w:w="2520" w:type="dxa"/>
            <w:vAlign w:val="center"/>
          </w:tcPr>
          <w:p w14:paraId="4F90DB0A" w14:textId="77777777" w:rsidR="00426497" w:rsidRDefault="00000000">
            <w:pPr>
              <w:keepNext/>
              <w:spacing w:after="20"/>
            </w:pPr>
            <w:r>
              <w:rPr>
                <w:sz w:val="18"/>
              </w:rPr>
              <w:t>Spatial coverage, dates, missingness, forecast-time availability.</w:t>
            </w:r>
          </w:p>
        </w:tc>
      </w:tr>
      <w:tr w:rsidR="00426497" w14:paraId="03ECE2A5" w14:textId="77777777">
        <w:trPr>
          <w:cantSplit/>
          <w:jc w:val="center"/>
        </w:trPr>
        <w:tc>
          <w:tcPr>
            <w:tcW w:w="2520" w:type="dxa"/>
            <w:vAlign w:val="center"/>
          </w:tcPr>
          <w:p w14:paraId="6188C086" w14:textId="77777777" w:rsidR="00426497" w:rsidRDefault="00000000">
            <w:pPr>
              <w:keepNext/>
              <w:spacing w:after="20"/>
            </w:pPr>
            <w:r>
              <w:rPr>
                <w:sz w:val="18"/>
              </w:rPr>
              <w:t>Water/irrigation</w:t>
            </w:r>
          </w:p>
        </w:tc>
        <w:tc>
          <w:tcPr>
            <w:tcW w:w="2520" w:type="dxa"/>
            <w:vAlign w:val="center"/>
          </w:tcPr>
          <w:p w14:paraId="564EC9DE" w14:textId="77777777" w:rsidR="00426497" w:rsidRDefault="00000000">
            <w:pPr>
              <w:keepNext/>
              <w:spacing w:after="20"/>
            </w:pPr>
            <w:r>
              <w:rPr>
                <w:sz w:val="18"/>
              </w:rPr>
              <w:t>Irrigated share, irrigation access, water availability</w:t>
            </w:r>
          </w:p>
        </w:tc>
        <w:tc>
          <w:tcPr>
            <w:tcW w:w="2520" w:type="dxa"/>
            <w:vAlign w:val="center"/>
          </w:tcPr>
          <w:p w14:paraId="27A33DCA" w14:textId="77777777" w:rsidR="00426497" w:rsidRDefault="00000000">
            <w:pPr>
              <w:keepNext/>
              <w:spacing w:after="20"/>
            </w:pPr>
            <w:r>
              <w:rPr>
                <w:sz w:val="18"/>
              </w:rPr>
              <w:t>May describe exposure to rainfall variability.</w:t>
            </w:r>
          </w:p>
        </w:tc>
        <w:tc>
          <w:tcPr>
            <w:tcW w:w="2520" w:type="dxa"/>
            <w:vAlign w:val="center"/>
          </w:tcPr>
          <w:p w14:paraId="3C8636B0" w14:textId="77777777" w:rsidR="00426497" w:rsidRDefault="00000000">
            <w:pPr>
              <w:keepNext/>
              <w:spacing w:after="20"/>
            </w:pPr>
            <w:r>
              <w:rPr>
                <w:sz w:val="18"/>
              </w:rPr>
              <w:t>Definitions, geographic coverage, measurement method.</w:t>
            </w:r>
          </w:p>
        </w:tc>
      </w:tr>
      <w:tr w:rsidR="00426497" w14:paraId="2043C1AC" w14:textId="77777777">
        <w:trPr>
          <w:cantSplit/>
          <w:jc w:val="center"/>
        </w:trPr>
        <w:tc>
          <w:tcPr>
            <w:tcW w:w="2520" w:type="dxa"/>
            <w:vAlign w:val="center"/>
          </w:tcPr>
          <w:p w14:paraId="31BF8C37" w14:textId="77777777" w:rsidR="00426497" w:rsidRDefault="00000000">
            <w:pPr>
              <w:keepNext/>
              <w:spacing w:after="20"/>
            </w:pPr>
            <w:r>
              <w:rPr>
                <w:sz w:val="18"/>
              </w:rPr>
              <w:t>Soil/land</w:t>
            </w:r>
          </w:p>
        </w:tc>
        <w:tc>
          <w:tcPr>
            <w:tcW w:w="2520" w:type="dxa"/>
            <w:vAlign w:val="center"/>
          </w:tcPr>
          <w:p w14:paraId="1C72DD45" w14:textId="77777777" w:rsidR="00426497" w:rsidRDefault="00000000">
            <w:pPr>
              <w:keepNext/>
              <w:spacing w:after="20"/>
            </w:pPr>
            <w:r>
              <w:rPr>
                <w:sz w:val="18"/>
              </w:rPr>
              <w:t>Soil characteristics, land-use indicators where reliable</w:t>
            </w:r>
          </w:p>
        </w:tc>
        <w:tc>
          <w:tcPr>
            <w:tcW w:w="2520" w:type="dxa"/>
            <w:vAlign w:val="center"/>
          </w:tcPr>
          <w:p w14:paraId="7D9F57E2" w14:textId="77777777" w:rsidR="00426497" w:rsidRDefault="00000000">
            <w:pPr>
              <w:keepNext/>
              <w:spacing w:after="20"/>
            </w:pPr>
            <w:r>
              <w:rPr>
                <w:sz w:val="18"/>
              </w:rPr>
              <w:t>Provides regional context.</w:t>
            </w:r>
          </w:p>
        </w:tc>
        <w:tc>
          <w:tcPr>
            <w:tcW w:w="2520" w:type="dxa"/>
            <w:vAlign w:val="center"/>
          </w:tcPr>
          <w:p w14:paraId="64FB85AA" w14:textId="77777777" w:rsidR="00426497" w:rsidRDefault="00000000">
            <w:pPr>
              <w:keepNext/>
              <w:spacing w:after="20"/>
            </w:pPr>
            <w:r>
              <w:rPr>
                <w:sz w:val="18"/>
              </w:rPr>
              <w:t>Spatial resolution, update frequency, missingness.</w:t>
            </w:r>
          </w:p>
        </w:tc>
      </w:tr>
      <w:tr w:rsidR="00426497" w14:paraId="5CD71A59" w14:textId="77777777">
        <w:trPr>
          <w:cantSplit/>
          <w:jc w:val="center"/>
        </w:trPr>
        <w:tc>
          <w:tcPr>
            <w:tcW w:w="2520" w:type="dxa"/>
            <w:vAlign w:val="center"/>
          </w:tcPr>
          <w:p w14:paraId="6269A113" w14:textId="77777777" w:rsidR="00426497" w:rsidRDefault="00000000">
            <w:pPr>
              <w:keepNext/>
              <w:spacing w:after="20"/>
            </w:pPr>
            <w:r>
              <w:rPr>
                <w:sz w:val="18"/>
              </w:rPr>
              <w:t>Agricultural inputs</w:t>
            </w:r>
          </w:p>
        </w:tc>
        <w:tc>
          <w:tcPr>
            <w:tcW w:w="2520" w:type="dxa"/>
            <w:vAlign w:val="center"/>
          </w:tcPr>
          <w:p w14:paraId="09553B95" w14:textId="77777777" w:rsidR="00426497" w:rsidRDefault="00000000">
            <w:pPr>
              <w:keepNext/>
              <w:spacing w:after="20"/>
            </w:pPr>
            <w:r>
              <w:rPr>
                <w:sz w:val="18"/>
              </w:rPr>
              <w:t>Fertilizer, seed/variety, mechanization indicators where available</w:t>
            </w:r>
          </w:p>
        </w:tc>
        <w:tc>
          <w:tcPr>
            <w:tcW w:w="2520" w:type="dxa"/>
            <w:vAlign w:val="center"/>
          </w:tcPr>
          <w:p w14:paraId="25DB8944" w14:textId="77777777" w:rsidR="00426497" w:rsidRDefault="00000000">
            <w:pPr>
              <w:keepNext/>
              <w:spacing w:after="20"/>
            </w:pPr>
            <w:r>
              <w:rPr>
                <w:sz w:val="18"/>
              </w:rPr>
              <w:t>May capture management and input intensity.</w:t>
            </w:r>
          </w:p>
        </w:tc>
        <w:tc>
          <w:tcPr>
            <w:tcW w:w="2520" w:type="dxa"/>
            <w:vAlign w:val="center"/>
          </w:tcPr>
          <w:p w14:paraId="722DA9C7" w14:textId="77777777" w:rsidR="00426497" w:rsidRDefault="00000000">
            <w:pPr>
              <w:keepNext/>
              <w:spacing w:after="20"/>
            </w:pPr>
            <w:r>
              <w:rPr>
                <w:sz w:val="18"/>
              </w:rPr>
              <w:t>Reporting reliability, units, timing, confounding.</w:t>
            </w:r>
          </w:p>
        </w:tc>
      </w:tr>
      <w:tr w:rsidR="00426497" w14:paraId="5E8E7D95" w14:textId="77777777">
        <w:trPr>
          <w:cantSplit/>
          <w:jc w:val="center"/>
        </w:trPr>
        <w:tc>
          <w:tcPr>
            <w:tcW w:w="2520" w:type="dxa"/>
            <w:vAlign w:val="center"/>
          </w:tcPr>
          <w:p w14:paraId="431AA744" w14:textId="77777777" w:rsidR="00426497" w:rsidRDefault="00000000">
            <w:pPr>
              <w:spacing w:after="20"/>
            </w:pPr>
            <w:r>
              <w:rPr>
                <w:sz w:val="18"/>
              </w:rPr>
              <w:t>Calendar/context</w:t>
            </w:r>
          </w:p>
        </w:tc>
        <w:tc>
          <w:tcPr>
            <w:tcW w:w="2520" w:type="dxa"/>
            <w:vAlign w:val="center"/>
          </w:tcPr>
          <w:p w14:paraId="708FBADC" w14:textId="77777777" w:rsidR="00426497" w:rsidRDefault="00000000">
            <w:pPr>
              <w:spacing w:after="20"/>
            </w:pPr>
            <w:r>
              <w:rPr>
                <w:sz w:val="18"/>
              </w:rPr>
              <w:t>Crop season, sowing/harvest window, district/state</w:t>
            </w:r>
          </w:p>
        </w:tc>
        <w:tc>
          <w:tcPr>
            <w:tcW w:w="2520" w:type="dxa"/>
            <w:vAlign w:val="center"/>
          </w:tcPr>
          <w:p w14:paraId="55007DFC" w14:textId="77777777" w:rsidR="00426497" w:rsidRDefault="00000000">
            <w:pPr>
              <w:spacing w:after="20"/>
            </w:pPr>
            <w:r>
              <w:rPr>
                <w:sz w:val="18"/>
              </w:rPr>
              <w:t>Represents seasonal and regional structure.</w:t>
            </w:r>
          </w:p>
        </w:tc>
        <w:tc>
          <w:tcPr>
            <w:tcW w:w="2520" w:type="dxa"/>
            <w:vAlign w:val="center"/>
          </w:tcPr>
          <w:p w14:paraId="0EEE1453" w14:textId="77777777" w:rsidR="00426497" w:rsidRDefault="00000000">
            <w:pPr>
              <w:spacing w:after="20"/>
            </w:pPr>
            <w:r>
              <w:rPr>
                <w:sz w:val="18"/>
              </w:rPr>
              <w:t>Consistent crop calendars; categorical IDs not treated as quantities.</w:t>
            </w:r>
          </w:p>
        </w:tc>
      </w:tr>
    </w:tbl>
    <w:p w14:paraId="1B749745" w14:textId="77777777" w:rsidR="00426497" w:rsidRDefault="00426497"/>
    <w:p w14:paraId="62DBF93F" w14:textId="77777777" w:rsidR="00426497" w:rsidRDefault="00000000">
      <w:pPr>
        <w:pStyle w:val="Heading2"/>
      </w:pPr>
      <w:r>
        <w:t>3.1 Target construction and alignment</w:t>
      </w:r>
    </w:p>
    <w:p w14:paraId="2BF5D528" w14:textId="77777777" w:rsidR="00426497" w:rsidRDefault="00000000">
      <w:pPr>
        <w:pStyle w:val="ListBullet"/>
        <w:spacing w:after="40"/>
      </w:pPr>
      <w:r>
        <w:t>Choose one crop and geographic level first; expand after the first pipeline is validated.</w:t>
      </w:r>
    </w:p>
    <w:p w14:paraId="10FF2F42" w14:textId="77777777" w:rsidR="00426497" w:rsidRDefault="00000000">
      <w:pPr>
        <w:pStyle w:val="ListBullet"/>
        <w:spacing w:after="40"/>
      </w:pPr>
      <w:r>
        <w:t>Calculate yield consistently as production divided by harvested area, with documented unit conversion. Do not silently substitute sown area for harvested area.</w:t>
      </w:r>
    </w:p>
    <w:p w14:paraId="28C4B4A5" w14:textId="77777777" w:rsidR="00426497" w:rsidRDefault="00000000">
      <w:pPr>
        <w:pStyle w:val="ListBullet"/>
        <w:spacing w:after="40"/>
      </w:pPr>
      <w:r>
        <w:t>Align weather and input features to the crop calendar and forecast cutoff. A pre-season model cannot use actual rainfall recorded later in the season.</w:t>
      </w:r>
    </w:p>
    <w:p w14:paraId="1D52E43A" w14:textId="77777777" w:rsidR="00426497" w:rsidRDefault="00000000">
      <w:pPr>
        <w:pStyle w:val="ListBullet"/>
        <w:spacing w:after="40"/>
      </w:pPr>
      <w:r>
        <w:t>Create a data dictionary with feature definition, unit, source, geographic/time resolution, missingness and expected availability date.</w:t>
      </w:r>
    </w:p>
    <w:p w14:paraId="100A4716" w14:textId="77777777" w:rsidR="00426497" w:rsidRDefault="00000000">
      <w:pPr>
        <w:pStyle w:val="ListBullet"/>
        <w:spacing w:after="40"/>
      </w:pPr>
      <w:r>
        <w:t>Retain source references, retrieval dates, processing steps and versioned raw/processed data for reproducibility.</w:t>
      </w:r>
    </w:p>
    <w:p w14:paraId="7555CB70" w14:textId="77777777" w:rsidR="00426497" w:rsidRDefault="00000000">
      <w:pPr>
        <w:pStyle w:val="Heading1"/>
      </w:pPr>
      <w:r>
        <w:t>4. Data Quality and Exploratory Checks</w:t>
      </w:r>
    </w:p>
    <w:tbl>
      <w:tblPr>
        <w:tblStyle w:val="TableGrid"/>
        <w:tblW w:w="0" w:type="auto"/>
        <w:jc w:val="center"/>
        <w:tblLook w:val="04A0" w:firstRow="1" w:lastRow="0" w:firstColumn="1" w:lastColumn="0" w:noHBand="0" w:noVBand="1"/>
      </w:tblPr>
      <w:tblGrid>
        <w:gridCol w:w="3360"/>
        <w:gridCol w:w="3360"/>
        <w:gridCol w:w="3360"/>
      </w:tblGrid>
      <w:tr w:rsidR="00426497" w14:paraId="7F491C39" w14:textId="77777777">
        <w:trPr>
          <w:cantSplit/>
          <w:tblHeader/>
          <w:jc w:val="center"/>
        </w:trPr>
        <w:tc>
          <w:tcPr>
            <w:tcW w:w="3360" w:type="dxa"/>
            <w:shd w:val="clear" w:color="auto" w:fill="D9EAF7"/>
            <w:vAlign w:val="center"/>
          </w:tcPr>
          <w:p w14:paraId="776A8D95" w14:textId="77777777" w:rsidR="00426497" w:rsidRDefault="00000000">
            <w:pPr>
              <w:keepNext/>
            </w:pPr>
            <w:r>
              <w:rPr>
                <w:b/>
                <w:sz w:val="18"/>
              </w:rPr>
              <w:t>Issue</w:t>
            </w:r>
          </w:p>
        </w:tc>
        <w:tc>
          <w:tcPr>
            <w:tcW w:w="3360" w:type="dxa"/>
            <w:shd w:val="clear" w:color="auto" w:fill="D9EAF7"/>
            <w:vAlign w:val="center"/>
          </w:tcPr>
          <w:p w14:paraId="4DC67DBF" w14:textId="77777777" w:rsidR="00426497" w:rsidRDefault="00000000">
            <w:pPr>
              <w:keepNext/>
            </w:pPr>
            <w:r>
              <w:rPr>
                <w:b/>
                <w:sz w:val="18"/>
              </w:rPr>
              <w:t>Proposed handling</w:t>
            </w:r>
          </w:p>
        </w:tc>
        <w:tc>
          <w:tcPr>
            <w:tcW w:w="3360" w:type="dxa"/>
            <w:shd w:val="clear" w:color="auto" w:fill="D9EAF7"/>
            <w:vAlign w:val="center"/>
          </w:tcPr>
          <w:p w14:paraId="52D2E286" w14:textId="77777777" w:rsidR="00426497" w:rsidRDefault="00000000">
            <w:pPr>
              <w:keepNext/>
            </w:pPr>
            <w:r>
              <w:rPr>
                <w:b/>
                <w:sz w:val="18"/>
              </w:rPr>
              <w:t>Safeguard</w:t>
            </w:r>
          </w:p>
        </w:tc>
      </w:tr>
      <w:tr w:rsidR="00426497" w14:paraId="76057237" w14:textId="77777777">
        <w:trPr>
          <w:cantSplit/>
          <w:jc w:val="center"/>
        </w:trPr>
        <w:tc>
          <w:tcPr>
            <w:tcW w:w="3360" w:type="dxa"/>
            <w:vAlign w:val="center"/>
          </w:tcPr>
          <w:p w14:paraId="32CCA5FA" w14:textId="77777777" w:rsidR="00426497" w:rsidRDefault="00000000">
            <w:pPr>
              <w:keepNext/>
              <w:spacing w:after="20"/>
            </w:pPr>
            <w:r>
              <w:rPr>
                <w:sz w:val="18"/>
              </w:rPr>
              <w:t>Missing values</w:t>
            </w:r>
          </w:p>
        </w:tc>
        <w:tc>
          <w:tcPr>
            <w:tcW w:w="3360" w:type="dxa"/>
            <w:vAlign w:val="center"/>
          </w:tcPr>
          <w:p w14:paraId="7008379E" w14:textId="77777777" w:rsidR="00426497" w:rsidRDefault="00000000">
            <w:pPr>
              <w:keepNext/>
              <w:spacing w:after="20"/>
            </w:pPr>
            <w:r>
              <w:rPr>
                <w:sz w:val="18"/>
              </w:rPr>
              <w:t>Quantify by feature, region and year; investigate source gaps; impute only when justified.</w:t>
            </w:r>
          </w:p>
        </w:tc>
        <w:tc>
          <w:tcPr>
            <w:tcW w:w="3360" w:type="dxa"/>
            <w:vAlign w:val="center"/>
          </w:tcPr>
          <w:p w14:paraId="064A9366" w14:textId="77777777" w:rsidR="00426497" w:rsidRDefault="00000000">
            <w:pPr>
              <w:keepNext/>
              <w:spacing w:after="20"/>
            </w:pPr>
            <w:r>
              <w:rPr>
                <w:sz w:val="18"/>
              </w:rPr>
              <w:t>Fit imputation using training data only.</w:t>
            </w:r>
          </w:p>
        </w:tc>
      </w:tr>
      <w:tr w:rsidR="00426497" w14:paraId="0A7800D6" w14:textId="77777777">
        <w:trPr>
          <w:cantSplit/>
          <w:jc w:val="center"/>
        </w:trPr>
        <w:tc>
          <w:tcPr>
            <w:tcW w:w="3360" w:type="dxa"/>
            <w:vAlign w:val="center"/>
          </w:tcPr>
          <w:p w14:paraId="49FB90BB" w14:textId="77777777" w:rsidR="00426497" w:rsidRDefault="00000000">
            <w:pPr>
              <w:keepNext/>
              <w:spacing w:after="20"/>
            </w:pPr>
            <w:r>
              <w:rPr>
                <w:sz w:val="18"/>
              </w:rPr>
              <w:t>Duplicates</w:t>
            </w:r>
          </w:p>
        </w:tc>
        <w:tc>
          <w:tcPr>
            <w:tcW w:w="3360" w:type="dxa"/>
            <w:vAlign w:val="center"/>
          </w:tcPr>
          <w:p w14:paraId="52EC2D60" w14:textId="77777777" w:rsidR="00426497" w:rsidRDefault="00000000">
            <w:pPr>
              <w:keepNext/>
              <w:spacing w:after="20"/>
            </w:pPr>
            <w:r>
              <w:rPr>
                <w:sz w:val="18"/>
              </w:rPr>
              <w:t>Check the intended unique key, e.g. crop–district–year; resolve using source documentation.</w:t>
            </w:r>
          </w:p>
        </w:tc>
        <w:tc>
          <w:tcPr>
            <w:tcW w:w="3360" w:type="dxa"/>
            <w:vAlign w:val="center"/>
          </w:tcPr>
          <w:p w14:paraId="499594BD" w14:textId="77777777" w:rsidR="00426497" w:rsidRDefault="00000000">
            <w:pPr>
              <w:keepNext/>
              <w:spacing w:after="20"/>
            </w:pPr>
            <w:r>
              <w:rPr>
                <w:sz w:val="18"/>
              </w:rPr>
              <w:t>Duplicate rows may represent legitimate sub-regions.</w:t>
            </w:r>
          </w:p>
        </w:tc>
      </w:tr>
      <w:tr w:rsidR="00426497" w14:paraId="62FA8DC9" w14:textId="77777777">
        <w:trPr>
          <w:cantSplit/>
          <w:jc w:val="center"/>
        </w:trPr>
        <w:tc>
          <w:tcPr>
            <w:tcW w:w="3360" w:type="dxa"/>
            <w:vAlign w:val="center"/>
          </w:tcPr>
          <w:p w14:paraId="38C4D3FB" w14:textId="77777777" w:rsidR="00426497" w:rsidRDefault="00000000">
            <w:pPr>
              <w:keepNext/>
              <w:spacing w:after="20"/>
            </w:pPr>
            <w:r>
              <w:rPr>
                <w:sz w:val="18"/>
              </w:rPr>
              <w:t>Unit/format inconsistency</w:t>
            </w:r>
          </w:p>
        </w:tc>
        <w:tc>
          <w:tcPr>
            <w:tcW w:w="3360" w:type="dxa"/>
            <w:vAlign w:val="center"/>
          </w:tcPr>
          <w:p w14:paraId="72050D89" w14:textId="77777777" w:rsidR="00426497" w:rsidRDefault="00000000">
            <w:pPr>
              <w:keepNext/>
              <w:spacing w:after="20"/>
            </w:pPr>
            <w:r>
              <w:rPr>
                <w:sz w:val="18"/>
              </w:rPr>
              <w:t>Standardize units, dates, crop names and geographic codes with a documented mapping.</w:t>
            </w:r>
          </w:p>
        </w:tc>
        <w:tc>
          <w:tcPr>
            <w:tcW w:w="3360" w:type="dxa"/>
            <w:vAlign w:val="center"/>
          </w:tcPr>
          <w:p w14:paraId="46E53A4E" w14:textId="77777777" w:rsidR="00426497" w:rsidRDefault="00000000">
            <w:pPr>
              <w:keepNext/>
              <w:spacing w:after="20"/>
            </w:pPr>
            <w:r>
              <w:rPr>
                <w:sz w:val="18"/>
              </w:rPr>
              <w:t>Unit errors can create plausible but incorrect values.</w:t>
            </w:r>
          </w:p>
        </w:tc>
      </w:tr>
      <w:tr w:rsidR="00426497" w14:paraId="1F426397" w14:textId="77777777">
        <w:trPr>
          <w:cantSplit/>
          <w:jc w:val="center"/>
        </w:trPr>
        <w:tc>
          <w:tcPr>
            <w:tcW w:w="3360" w:type="dxa"/>
            <w:vAlign w:val="center"/>
          </w:tcPr>
          <w:p w14:paraId="411E54DA" w14:textId="77777777" w:rsidR="00426497" w:rsidRDefault="00000000">
            <w:pPr>
              <w:keepNext/>
              <w:spacing w:after="20"/>
            </w:pPr>
            <w:r>
              <w:rPr>
                <w:sz w:val="18"/>
              </w:rPr>
              <w:t>Anomalies</w:t>
            </w:r>
          </w:p>
        </w:tc>
        <w:tc>
          <w:tcPr>
            <w:tcW w:w="3360" w:type="dxa"/>
            <w:vAlign w:val="center"/>
          </w:tcPr>
          <w:p w14:paraId="43A9FA33" w14:textId="77777777" w:rsidR="00426497" w:rsidRDefault="00000000">
            <w:pPr>
              <w:keepNext/>
              <w:spacing w:after="20"/>
            </w:pPr>
            <w:r>
              <w:rPr>
                <w:sz w:val="18"/>
              </w:rPr>
              <w:t>Flag with range checks, robust summaries or plots; verify source and context before correction/exclusion.</w:t>
            </w:r>
          </w:p>
        </w:tc>
        <w:tc>
          <w:tcPr>
            <w:tcW w:w="3360" w:type="dxa"/>
            <w:vAlign w:val="center"/>
          </w:tcPr>
          <w:p w14:paraId="6AF0498C" w14:textId="77777777" w:rsidR="00426497" w:rsidRDefault="00000000">
            <w:pPr>
              <w:keepNext/>
              <w:spacing w:after="20"/>
            </w:pPr>
            <w:r>
              <w:rPr>
                <w:sz w:val="18"/>
              </w:rPr>
              <w:t>Extreme values may represent genuine events.</w:t>
            </w:r>
          </w:p>
        </w:tc>
      </w:tr>
      <w:tr w:rsidR="00426497" w14:paraId="1DB1EBBF" w14:textId="77777777">
        <w:trPr>
          <w:cantSplit/>
          <w:jc w:val="center"/>
        </w:trPr>
        <w:tc>
          <w:tcPr>
            <w:tcW w:w="3360" w:type="dxa"/>
            <w:vAlign w:val="center"/>
          </w:tcPr>
          <w:p w14:paraId="50F368B4" w14:textId="77777777" w:rsidR="00426497" w:rsidRDefault="00000000">
            <w:pPr>
              <w:keepNext/>
              <w:spacing w:after="20"/>
            </w:pPr>
            <w:r>
              <w:rPr>
                <w:sz w:val="18"/>
              </w:rPr>
              <w:t>Target leakage</w:t>
            </w:r>
          </w:p>
        </w:tc>
        <w:tc>
          <w:tcPr>
            <w:tcW w:w="3360" w:type="dxa"/>
            <w:vAlign w:val="center"/>
          </w:tcPr>
          <w:p w14:paraId="25049ADB" w14:textId="77777777" w:rsidR="00426497" w:rsidRDefault="00000000">
            <w:pPr>
              <w:keepNext/>
              <w:spacing w:after="20"/>
            </w:pPr>
            <w:r>
              <w:rPr>
                <w:sz w:val="18"/>
              </w:rPr>
              <w:t>Exclude variables recorded after the forecast cutoff or derived from future outcomes.</w:t>
            </w:r>
          </w:p>
        </w:tc>
        <w:tc>
          <w:tcPr>
            <w:tcW w:w="3360" w:type="dxa"/>
            <w:vAlign w:val="center"/>
          </w:tcPr>
          <w:p w14:paraId="3CB598C1" w14:textId="77777777" w:rsidR="00426497" w:rsidRDefault="00000000">
            <w:pPr>
              <w:keepNext/>
              <w:spacing w:after="20"/>
            </w:pPr>
            <w:r>
              <w:rPr>
                <w:sz w:val="18"/>
              </w:rPr>
              <w:t>Leakage makes performance look unrealistically good.</w:t>
            </w:r>
          </w:p>
        </w:tc>
      </w:tr>
      <w:tr w:rsidR="00426497" w14:paraId="49A5603C" w14:textId="77777777">
        <w:trPr>
          <w:cantSplit/>
          <w:jc w:val="center"/>
        </w:trPr>
        <w:tc>
          <w:tcPr>
            <w:tcW w:w="3360" w:type="dxa"/>
            <w:vAlign w:val="center"/>
          </w:tcPr>
          <w:p w14:paraId="4DADCABD" w14:textId="77777777" w:rsidR="00426497" w:rsidRDefault="00000000">
            <w:pPr>
              <w:spacing w:after="20"/>
            </w:pPr>
            <w:r>
              <w:rPr>
                <w:sz w:val="18"/>
              </w:rPr>
              <w:t>Coverage changes</w:t>
            </w:r>
          </w:p>
        </w:tc>
        <w:tc>
          <w:tcPr>
            <w:tcW w:w="3360" w:type="dxa"/>
            <w:vAlign w:val="center"/>
          </w:tcPr>
          <w:p w14:paraId="1F479206" w14:textId="77777777" w:rsidR="00426497" w:rsidRDefault="00000000">
            <w:pPr>
              <w:spacing w:after="20"/>
            </w:pPr>
            <w:r>
              <w:rPr>
                <w:sz w:val="18"/>
              </w:rPr>
              <w:t>Document boundary changes, collection methods and reporting practices.</w:t>
            </w:r>
          </w:p>
        </w:tc>
        <w:tc>
          <w:tcPr>
            <w:tcW w:w="3360" w:type="dxa"/>
            <w:vAlign w:val="center"/>
          </w:tcPr>
          <w:p w14:paraId="17B9B019" w14:textId="77777777" w:rsidR="00426497" w:rsidRDefault="00000000">
            <w:pPr>
              <w:spacing w:after="20"/>
            </w:pPr>
            <w:r>
              <w:rPr>
                <w:sz w:val="18"/>
              </w:rPr>
              <w:t>Apparent trends may reflect measurement changes.</w:t>
            </w:r>
          </w:p>
        </w:tc>
      </w:tr>
    </w:tbl>
    <w:p w14:paraId="6869BDA1" w14:textId="77777777" w:rsidR="00426497" w:rsidRDefault="00426497"/>
    <w:p w14:paraId="3B9CAF8B" w14:textId="77777777" w:rsidR="00426497" w:rsidRDefault="00000000">
      <w:r>
        <w:lastRenderedPageBreak/>
        <w:t>Anomaly workflow: (1) flag the observation; (2) check units and dates; (3) compare source records and nearby periods/regions; (4) classify it as a likely error, valid extreme or unresolved value; (5) document the decision; and (6) run a sensitivity check if the decision could affect model performance. Never remove a point only because it worsens a score.</w:t>
      </w:r>
    </w:p>
    <w:p w14:paraId="05072A1C" w14:textId="77777777" w:rsidR="00426497" w:rsidRDefault="00000000">
      <w:pPr>
        <w:pStyle w:val="Heading1"/>
      </w:pPr>
      <w:r>
        <w:t>5. Feature Engineering and Selection</w:t>
      </w:r>
    </w:p>
    <w:p w14:paraId="7EE73A00" w14:textId="77777777" w:rsidR="00426497" w:rsidRDefault="00000000">
      <w:r>
        <w:t>Feature engineering converts raw data into variables aligned with the crop calendar and forecast horizon. Transformations should be motivated by domain reasoning and fitted using training data only.</w:t>
      </w:r>
    </w:p>
    <w:tbl>
      <w:tblPr>
        <w:tblStyle w:val="TableGrid"/>
        <w:tblW w:w="0" w:type="auto"/>
        <w:jc w:val="center"/>
        <w:tblLook w:val="04A0" w:firstRow="1" w:lastRow="0" w:firstColumn="1" w:lastColumn="0" w:noHBand="0" w:noVBand="1"/>
      </w:tblPr>
      <w:tblGrid>
        <w:gridCol w:w="3360"/>
        <w:gridCol w:w="3360"/>
        <w:gridCol w:w="3360"/>
      </w:tblGrid>
      <w:tr w:rsidR="00426497" w14:paraId="59F3FEAA" w14:textId="77777777">
        <w:trPr>
          <w:cantSplit/>
          <w:tblHeader/>
          <w:jc w:val="center"/>
        </w:trPr>
        <w:tc>
          <w:tcPr>
            <w:tcW w:w="3360" w:type="dxa"/>
            <w:shd w:val="clear" w:color="auto" w:fill="D9EAF7"/>
            <w:vAlign w:val="center"/>
          </w:tcPr>
          <w:p w14:paraId="07A91D4C" w14:textId="77777777" w:rsidR="00426497" w:rsidRDefault="00000000">
            <w:pPr>
              <w:keepNext/>
            </w:pPr>
            <w:r>
              <w:rPr>
                <w:b/>
                <w:sz w:val="18"/>
              </w:rPr>
              <w:t>Idea</w:t>
            </w:r>
          </w:p>
        </w:tc>
        <w:tc>
          <w:tcPr>
            <w:tcW w:w="3360" w:type="dxa"/>
            <w:shd w:val="clear" w:color="auto" w:fill="D9EAF7"/>
            <w:vAlign w:val="center"/>
          </w:tcPr>
          <w:p w14:paraId="7DD5937E" w14:textId="77777777" w:rsidR="00426497" w:rsidRDefault="00000000">
            <w:pPr>
              <w:keepNext/>
            </w:pPr>
            <w:r>
              <w:rPr>
                <w:b/>
                <w:sz w:val="18"/>
              </w:rPr>
              <w:t>Illustration</w:t>
            </w:r>
          </w:p>
        </w:tc>
        <w:tc>
          <w:tcPr>
            <w:tcW w:w="3360" w:type="dxa"/>
            <w:shd w:val="clear" w:color="auto" w:fill="D9EAF7"/>
            <w:vAlign w:val="center"/>
          </w:tcPr>
          <w:p w14:paraId="05885365" w14:textId="77777777" w:rsidR="00426497" w:rsidRDefault="00000000">
            <w:pPr>
              <w:keepNext/>
            </w:pPr>
            <w:r>
              <w:rPr>
                <w:b/>
                <w:sz w:val="18"/>
              </w:rPr>
              <w:t>Guardrail</w:t>
            </w:r>
          </w:p>
        </w:tc>
      </w:tr>
      <w:tr w:rsidR="00426497" w14:paraId="02D32ABA" w14:textId="77777777">
        <w:trPr>
          <w:cantSplit/>
          <w:jc w:val="center"/>
        </w:trPr>
        <w:tc>
          <w:tcPr>
            <w:tcW w:w="3360" w:type="dxa"/>
            <w:vAlign w:val="center"/>
          </w:tcPr>
          <w:p w14:paraId="007DA9B6" w14:textId="77777777" w:rsidR="00426497" w:rsidRDefault="00000000">
            <w:pPr>
              <w:keepNext/>
              <w:spacing w:after="20"/>
            </w:pPr>
            <w:r>
              <w:rPr>
                <w:sz w:val="18"/>
              </w:rPr>
              <w:t>Lagged history</w:t>
            </w:r>
          </w:p>
        </w:tc>
        <w:tc>
          <w:tcPr>
            <w:tcW w:w="3360" w:type="dxa"/>
            <w:vAlign w:val="center"/>
          </w:tcPr>
          <w:p w14:paraId="6FE45872" w14:textId="77777777" w:rsidR="00426497" w:rsidRDefault="00000000">
            <w:pPr>
              <w:keepNext/>
              <w:spacing w:after="20"/>
            </w:pPr>
            <w:r>
              <w:rPr>
                <w:sz w:val="18"/>
              </w:rPr>
              <w:t>Previous-year yield or trailing multi-year average.</w:t>
            </w:r>
          </w:p>
        </w:tc>
        <w:tc>
          <w:tcPr>
            <w:tcW w:w="3360" w:type="dxa"/>
            <w:vAlign w:val="center"/>
          </w:tcPr>
          <w:p w14:paraId="26220980" w14:textId="77777777" w:rsidR="00426497" w:rsidRDefault="00000000">
            <w:pPr>
              <w:keepNext/>
              <w:spacing w:after="20"/>
            </w:pPr>
            <w:r>
              <w:rPr>
                <w:sz w:val="18"/>
              </w:rPr>
              <w:t>Only use years available at forecast time.</w:t>
            </w:r>
          </w:p>
        </w:tc>
      </w:tr>
      <w:tr w:rsidR="00426497" w14:paraId="7E823F9E" w14:textId="77777777">
        <w:trPr>
          <w:cantSplit/>
          <w:jc w:val="center"/>
        </w:trPr>
        <w:tc>
          <w:tcPr>
            <w:tcW w:w="3360" w:type="dxa"/>
            <w:vAlign w:val="center"/>
          </w:tcPr>
          <w:p w14:paraId="7A1AD006" w14:textId="77777777" w:rsidR="00426497" w:rsidRDefault="00000000">
            <w:pPr>
              <w:keepNext/>
              <w:spacing w:after="20"/>
            </w:pPr>
            <w:r>
              <w:rPr>
                <w:sz w:val="18"/>
              </w:rPr>
              <w:t>Weather summaries</w:t>
            </w:r>
          </w:p>
        </w:tc>
        <w:tc>
          <w:tcPr>
            <w:tcW w:w="3360" w:type="dxa"/>
            <w:vAlign w:val="center"/>
          </w:tcPr>
          <w:p w14:paraId="71AB67B2" w14:textId="77777777" w:rsidR="00426497" w:rsidRDefault="00000000">
            <w:pPr>
              <w:keepNext/>
              <w:spacing w:after="20"/>
            </w:pPr>
            <w:r>
              <w:rPr>
                <w:sz w:val="18"/>
              </w:rPr>
              <w:t>Rainfall during a defined growth window; rainy-day count; maximum temperature.</w:t>
            </w:r>
          </w:p>
        </w:tc>
        <w:tc>
          <w:tcPr>
            <w:tcW w:w="3360" w:type="dxa"/>
            <w:vAlign w:val="center"/>
          </w:tcPr>
          <w:p w14:paraId="57B60FA0" w14:textId="77777777" w:rsidR="00426497" w:rsidRDefault="00000000">
            <w:pPr>
              <w:keepNext/>
              <w:spacing w:after="20"/>
            </w:pPr>
            <w:r>
              <w:rPr>
                <w:sz w:val="18"/>
              </w:rPr>
              <w:t>Predefine windows and ensure availability at prediction time.</w:t>
            </w:r>
          </w:p>
        </w:tc>
      </w:tr>
      <w:tr w:rsidR="00426497" w14:paraId="4C0B2D30" w14:textId="77777777">
        <w:trPr>
          <w:cantSplit/>
          <w:jc w:val="center"/>
        </w:trPr>
        <w:tc>
          <w:tcPr>
            <w:tcW w:w="3360" w:type="dxa"/>
            <w:vAlign w:val="center"/>
          </w:tcPr>
          <w:p w14:paraId="65CF9013" w14:textId="77777777" w:rsidR="00426497" w:rsidRDefault="00000000">
            <w:pPr>
              <w:keepNext/>
              <w:spacing w:after="20"/>
            </w:pPr>
            <w:r>
              <w:rPr>
                <w:sz w:val="18"/>
              </w:rPr>
              <w:t>Seasonal indicators</w:t>
            </w:r>
          </w:p>
        </w:tc>
        <w:tc>
          <w:tcPr>
            <w:tcW w:w="3360" w:type="dxa"/>
            <w:vAlign w:val="center"/>
          </w:tcPr>
          <w:p w14:paraId="66D71685" w14:textId="77777777" w:rsidR="00426497" w:rsidRDefault="00000000">
            <w:pPr>
              <w:keepNext/>
              <w:spacing w:after="20"/>
            </w:pPr>
            <w:r>
              <w:rPr>
                <w:sz w:val="18"/>
              </w:rPr>
              <w:t>Crop season or sowing window category.</w:t>
            </w:r>
          </w:p>
        </w:tc>
        <w:tc>
          <w:tcPr>
            <w:tcW w:w="3360" w:type="dxa"/>
            <w:vAlign w:val="center"/>
          </w:tcPr>
          <w:p w14:paraId="6487E28D" w14:textId="77777777" w:rsidR="00426497" w:rsidRDefault="00000000">
            <w:pPr>
              <w:keepNext/>
              <w:spacing w:after="20"/>
            </w:pPr>
            <w:r>
              <w:rPr>
                <w:sz w:val="18"/>
              </w:rPr>
              <w:t>Use consistent crop calendars.</w:t>
            </w:r>
          </w:p>
        </w:tc>
      </w:tr>
      <w:tr w:rsidR="00426497" w14:paraId="2B28D5BA" w14:textId="77777777">
        <w:trPr>
          <w:cantSplit/>
          <w:jc w:val="center"/>
        </w:trPr>
        <w:tc>
          <w:tcPr>
            <w:tcW w:w="3360" w:type="dxa"/>
            <w:vAlign w:val="center"/>
          </w:tcPr>
          <w:p w14:paraId="63D16ED7" w14:textId="77777777" w:rsidR="00426497" w:rsidRDefault="00000000">
            <w:pPr>
              <w:keepNext/>
              <w:spacing w:after="20"/>
            </w:pPr>
            <w:r>
              <w:rPr>
                <w:sz w:val="18"/>
              </w:rPr>
              <w:t>Regional context</w:t>
            </w:r>
          </w:p>
        </w:tc>
        <w:tc>
          <w:tcPr>
            <w:tcW w:w="3360" w:type="dxa"/>
            <w:vAlign w:val="center"/>
          </w:tcPr>
          <w:p w14:paraId="7496173A" w14:textId="77777777" w:rsidR="00426497" w:rsidRDefault="00000000">
            <w:pPr>
              <w:keepNext/>
              <w:spacing w:after="20"/>
            </w:pPr>
            <w:r>
              <w:rPr>
                <w:sz w:val="18"/>
              </w:rPr>
              <w:t>District/state category, soil or irrigation descriptors.</w:t>
            </w:r>
          </w:p>
        </w:tc>
        <w:tc>
          <w:tcPr>
            <w:tcW w:w="3360" w:type="dxa"/>
            <w:vAlign w:val="center"/>
          </w:tcPr>
          <w:p w14:paraId="3D060634" w14:textId="77777777" w:rsidR="00426497" w:rsidRDefault="00000000">
            <w:pPr>
              <w:keepNext/>
              <w:spacing w:after="20"/>
            </w:pPr>
            <w:r>
              <w:rPr>
                <w:sz w:val="18"/>
              </w:rPr>
              <w:t>Test generalization to unseen regions; avoid region memorization.</w:t>
            </w:r>
          </w:p>
        </w:tc>
      </w:tr>
      <w:tr w:rsidR="00426497" w14:paraId="0F733D21" w14:textId="77777777">
        <w:trPr>
          <w:cantSplit/>
          <w:jc w:val="center"/>
        </w:trPr>
        <w:tc>
          <w:tcPr>
            <w:tcW w:w="3360" w:type="dxa"/>
            <w:vAlign w:val="center"/>
          </w:tcPr>
          <w:p w14:paraId="589C1C6E" w14:textId="77777777" w:rsidR="00426497" w:rsidRDefault="00000000">
            <w:pPr>
              <w:keepNext/>
              <w:spacing w:after="20"/>
            </w:pPr>
            <w:r>
              <w:rPr>
                <w:sz w:val="18"/>
              </w:rPr>
              <w:t>Interactions</w:t>
            </w:r>
          </w:p>
        </w:tc>
        <w:tc>
          <w:tcPr>
            <w:tcW w:w="3360" w:type="dxa"/>
            <w:vAlign w:val="center"/>
          </w:tcPr>
          <w:p w14:paraId="77FB9C52" w14:textId="77777777" w:rsidR="00426497" w:rsidRDefault="00000000">
            <w:pPr>
              <w:keepNext/>
              <w:spacing w:after="20"/>
            </w:pPr>
            <w:r>
              <w:rPr>
                <w:sz w:val="18"/>
              </w:rPr>
              <w:t>Rainfall × irrigation context, if justified.</w:t>
            </w:r>
          </w:p>
        </w:tc>
        <w:tc>
          <w:tcPr>
            <w:tcW w:w="3360" w:type="dxa"/>
            <w:vAlign w:val="center"/>
          </w:tcPr>
          <w:p w14:paraId="0AA8F95E" w14:textId="77777777" w:rsidR="00426497" w:rsidRDefault="00000000">
            <w:pPr>
              <w:keepNext/>
              <w:spacing w:after="20"/>
            </w:pPr>
            <w:r>
              <w:rPr>
                <w:sz w:val="18"/>
              </w:rPr>
              <w:t>Treat as a candidate, not an assumed causal rule.</w:t>
            </w:r>
          </w:p>
        </w:tc>
      </w:tr>
      <w:tr w:rsidR="00426497" w14:paraId="3B0BFBF2" w14:textId="77777777">
        <w:trPr>
          <w:cantSplit/>
          <w:jc w:val="center"/>
        </w:trPr>
        <w:tc>
          <w:tcPr>
            <w:tcW w:w="3360" w:type="dxa"/>
            <w:vAlign w:val="center"/>
          </w:tcPr>
          <w:p w14:paraId="52FCD462" w14:textId="77777777" w:rsidR="00426497" w:rsidRDefault="00000000">
            <w:pPr>
              <w:spacing w:after="20"/>
            </w:pPr>
            <w:r>
              <w:rPr>
                <w:sz w:val="18"/>
              </w:rPr>
              <w:t>Scaling/encoding</w:t>
            </w:r>
          </w:p>
        </w:tc>
        <w:tc>
          <w:tcPr>
            <w:tcW w:w="3360" w:type="dxa"/>
            <w:vAlign w:val="center"/>
          </w:tcPr>
          <w:p w14:paraId="486C92AF" w14:textId="77777777" w:rsidR="00426497" w:rsidRDefault="00000000">
            <w:pPr>
              <w:spacing w:after="20"/>
            </w:pPr>
            <w:r>
              <w:rPr>
                <w:sz w:val="18"/>
              </w:rPr>
              <w:t>Scale numeric inputs for scale-sensitive models; encode categories.</w:t>
            </w:r>
          </w:p>
        </w:tc>
        <w:tc>
          <w:tcPr>
            <w:tcW w:w="3360" w:type="dxa"/>
            <w:vAlign w:val="center"/>
          </w:tcPr>
          <w:p w14:paraId="084430AC" w14:textId="77777777" w:rsidR="00426497" w:rsidRDefault="00000000">
            <w:pPr>
              <w:spacing w:after="20"/>
            </w:pPr>
            <w:r>
              <w:rPr>
                <w:sz w:val="18"/>
              </w:rPr>
              <w:t>Fit transformations within the training pipeline.</w:t>
            </w:r>
          </w:p>
        </w:tc>
      </w:tr>
    </w:tbl>
    <w:p w14:paraId="55CD3500" w14:textId="77777777" w:rsidR="00426497" w:rsidRDefault="00426497"/>
    <w:p w14:paraId="3C7722C8" w14:textId="77777777" w:rsidR="00426497" w:rsidRDefault="00000000">
      <w:pPr>
        <w:pStyle w:val="Heading2"/>
      </w:pPr>
      <w:r>
        <w:t>5.1 Feature selection principles</w:t>
      </w:r>
    </w:p>
    <w:p w14:paraId="417E2E12" w14:textId="77777777" w:rsidR="00426497" w:rsidRDefault="00000000">
      <w:pPr>
        <w:pStyle w:val="ListBullet"/>
        <w:spacing w:after="40"/>
      </w:pPr>
      <w:r>
        <w:t>Prioritize features supported by domain reasoning, data quality and availability at forecast time.</w:t>
      </w:r>
    </w:p>
    <w:p w14:paraId="20BA3318" w14:textId="77777777" w:rsidR="00426497" w:rsidRDefault="00000000">
      <w:pPr>
        <w:pStyle w:val="ListBullet"/>
        <w:spacing w:after="40"/>
      </w:pPr>
      <w:r>
        <w:t>Inspect distributions, missingness, redundancy and target relationships using training data.</w:t>
      </w:r>
    </w:p>
    <w:p w14:paraId="2246EF4B" w14:textId="77777777" w:rsidR="00426497" w:rsidRDefault="00000000">
      <w:pPr>
        <w:pStyle w:val="ListBullet"/>
        <w:spacing w:after="40"/>
      </w:pPr>
      <w:r>
        <w:t>Use Pearson correlation to explore linear association and Spearman correlation for monotonic rank association; neither proves causation.</w:t>
      </w:r>
    </w:p>
    <w:p w14:paraId="1656E657" w14:textId="77777777" w:rsidR="00426497" w:rsidRDefault="00000000">
      <w:pPr>
        <w:pStyle w:val="ListBullet"/>
        <w:spacing w:after="40"/>
      </w:pPr>
      <w:r>
        <w:t>For correlated predictors, consider domain-based selection, regularization or grouped checks; do not automatically discard a feature solely due to correlation.</w:t>
      </w:r>
    </w:p>
    <w:p w14:paraId="1ECF6622" w14:textId="77777777" w:rsidR="00426497" w:rsidRDefault="00000000">
      <w:pPr>
        <w:pStyle w:val="ListBullet"/>
        <w:spacing w:after="40"/>
      </w:pPr>
      <w:r>
        <w:t>Use permutation or model-specific importance on validation data cautiously; importance reflects model reliance, not causal effect.</w:t>
      </w:r>
    </w:p>
    <w:p w14:paraId="158DE79E" w14:textId="77777777" w:rsidR="00426497" w:rsidRDefault="00000000">
      <w:pPr>
        <w:pStyle w:val="ListBullet"/>
        <w:spacing w:after="40"/>
      </w:pPr>
      <w:r>
        <w:t>Record included and excluded features and the reason for each decision.</w:t>
      </w:r>
    </w:p>
    <w:p w14:paraId="7FFB53E3" w14:textId="77777777" w:rsidR="00426497" w:rsidRDefault="00000000">
      <w:pPr>
        <w:pStyle w:val="Heading2"/>
      </w:pPr>
      <w:r>
        <w:t>5.2 Worked example: building lag features (illustrative numbers)</w:t>
      </w:r>
    </w:p>
    <w:p w14:paraId="67CE3435" w14:textId="77777777" w:rsidR="00426497" w:rsidRDefault="00000000">
      <w:pPr>
        <w:keepNext/>
      </w:pPr>
      <w:r>
        <w:t>Yields for one district, in t/ha. Each lag feature for a year uses only earlier years, so the 2019 row never sees the 2019 yield or anything later.</w:t>
      </w:r>
    </w:p>
    <w:tbl>
      <w:tblPr>
        <w:tblStyle w:val="TableGrid"/>
        <w:tblW w:w="10080" w:type="dxa"/>
        <w:jc w:val="center"/>
        <w:tblLayout w:type="fixed"/>
        <w:tblLook w:val="04A0" w:firstRow="1" w:lastRow="0" w:firstColumn="1" w:lastColumn="0" w:noHBand="0" w:noVBand="1"/>
      </w:tblPr>
      <w:tblGrid>
        <w:gridCol w:w="2000"/>
        <w:gridCol w:w="2600"/>
        <w:gridCol w:w="2740"/>
        <w:gridCol w:w="2740"/>
      </w:tblGrid>
      <w:tr w:rsidR="00426497" w14:paraId="3CB09904" w14:textId="77777777">
        <w:trPr>
          <w:cantSplit/>
          <w:tblHeader/>
          <w:jc w:val="center"/>
        </w:trPr>
        <w:tc>
          <w:tcPr>
            <w:tcW w:w="2000" w:type="dxa"/>
            <w:shd w:val="clear" w:color="auto" w:fill="D9EAF7"/>
            <w:vAlign w:val="center"/>
          </w:tcPr>
          <w:p w14:paraId="6CB5C21F" w14:textId="77777777" w:rsidR="00426497" w:rsidRDefault="00000000">
            <w:pPr>
              <w:keepNext/>
            </w:pPr>
            <w:r>
              <w:rPr>
                <w:b/>
                <w:sz w:val="18"/>
              </w:rPr>
              <w:t>Year</w:t>
            </w:r>
          </w:p>
        </w:tc>
        <w:tc>
          <w:tcPr>
            <w:tcW w:w="2600" w:type="dxa"/>
            <w:shd w:val="clear" w:color="auto" w:fill="D9EAF7"/>
            <w:vAlign w:val="center"/>
          </w:tcPr>
          <w:p w14:paraId="13E51C8B" w14:textId="77777777" w:rsidR="00426497" w:rsidRDefault="00000000">
            <w:pPr>
              <w:keepNext/>
            </w:pPr>
            <w:r>
              <w:rPr>
                <w:b/>
                <w:sz w:val="18"/>
              </w:rPr>
              <w:t>Yield (t/ha)</w:t>
            </w:r>
          </w:p>
        </w:tc>
        <w:tc>
          <w:tcPr>
            <w:tcW w:w="2740" w:type="dxa"/>
            <w:shd w:val="clear" w:color="auto" w:fill="D9EAF7"/>
            <w:vAlign w:val="center"/>
          </w:tcPr>
          <w:p w14:paraId="5784CEF2" w14:textId="77777777" w:rsidR="00426497" w:rsidRDefault="00000000">
            <w:pPr>
              <w:keepNext/>
            </w:pPr>
            <w:r>
              <w:rPr>
                <w:b/>
                <w:sz w:val="18"/>
              </w:rPr>
              <w:t>Last year’s yield</w:t>
            </w:r>
          </w:p>
        </w:tc>
        <w:tc>
          <w:tcPr>
            <w:tcW w:w="2740" w:type="dxa"/>
            <w:shd w:val="clear" w:color="auto" w:fill="D9EAF7"/>
            <w:vAlign w:val="center"/>
          </w:tcPr>
          <w:p w14:paraId="1D03FA93" w14:textId="77777777" w:rsidR="00426497" w:rsidRDefault="00000000">
            <w:pPr>
              <w:keepNext/>
            </w:pPr>
            <w:r>
              <w:rPr>
                <w:b/>
                <w:sz w:val="18"/>
              </w:rPr>
              <w:t>3-year trailing mean</w:t>
            </w:r>
          </w:p>
        </w:tc>
      </w:tr>
      <w:tr w:rsidR="00426497" w14:paraId="66E7F426" w14:textId="77777777">
        <w:trPr>
          <w:cantSplit/>
          <w:jc w:val="center"/>
        </w:trPr>
        <w:tc>
          <w:tcPr>
            <w:tcW w:w="2000" w:type="dxa"/>
            <w:vAlign w:val="center"/>
          </w:tcPr>
          <w:p w14:paraId="5DEB1075" w14:textId="77777777" w:rsidR="00426497" w:rsidRDefault="00000000">
            <w:pPr>
              <w:keepNext/>
              <w:jc w:val="center"/>
            </w:pPr>
            <w:r>
              <w:rPr>
                <w:sz w:val="18"/>
              </w:rPr>
              <w:t>2016</w:t>
            </w:r>
          </w:p>
        </w:tc>
        <w:tc>
          <w:tcPr>
            <w:tcW w:w="2600" w:type="dxa"/>
            <w:vAlign w:val="center"/>
          </w:tcPr>
          <w:p w14:paraId="1DE348D3" w14:textId="77777777" w:rsidR="00426497" w:rsidRDefault="00000000">
            <w:pPr>
              <w:keepNext/>
              <w:jc w:val="center"/>
            </w:pPr>
            <w:r>
              <w:rPr>
                <w:sz w:val="18"/>
              </w:rPr>
              <w:t>3.0</w:t>
            </w:r>
          </w:p>
        </w:tc>
        <w:tc>
          <w:tcPr>
            <w:tcW w:w="2740" w:type="dxa"/>
            <w:vAlign w:val="center"/>
          </w:tcPr>
          <w:p w14:paraId="336D84D8" w14:textId="77777777" w:rsidR="00426497" w:rsidRDefault="00000000">
            <w:pPr>
              <w:keepNext/>
              <w:jc w:val="center"/>
            </w:pPr>
            <w:r>
              <w:rPr>
                <w:sz w:val="18"/>
              </w:rPr>
              <w:t>n/a</w:t>
            </w:r>
          </w:p>
        </w:tc>
        <w:tc>
          <w:tcPr>
            <w:tcW w:w="2740" w:type="dxa"/>
            <w:vAlign w:val="center"/>
          </w:tcPr>
          <w:p w14:paraId="0B8E232C" w14:textId="77777777" w:rsidR="00426497" w:rsidRDefault="00000000">
            <w:pPr>
              <w:keepNext/>
              <w:jc w:val="center"/>
            </w:pPr>
            <w:r>
              <w:rPr>
                <w:sz w:val="18"/>
              </w:rPr>
              <w:t>n/a</w:t>
            </w:r>
          </w:p>
        </w:tc>
      </w:tr>
      <w:tr w:rsidR="00426497" w14:paraId="7E69CCE5" w14:textId="77777777">
        <w:trPr>
          <w:cantSplit/>
          <w:jc w:val="center"/>
        </w:trPr>
        <w:tc>
          <w:tcPr>
            <w:tcW w:w="2000" w:type="dxa"/>
            <w:vAlign w:val="center"/>
          </w:tcPr>
          <w:p w14:paraId="6B8E333D" w14:textId="77777777" w:rsidR="00426497" w:rsidRDefault="00000000">
            <w:pPr>
              <w:keepNext/>
              <w:jc w:val="center"/>
            </w:pPr>
            <w:r>
              <w:rPr>
                <w:sz w:val="18"/>
              </w:rPr>
              <w:t>2017</w:t>
            </w:r>
          </w:p>
        </w:tc>
        <w:tc>
          <w:tcPr>
            <w:tcW w:w="2600" w:type="dxa"/>
            <w:vAlign w:val="center"/>
          </w:tcPr>
          <w:p w14:paraId="49509868" w14:textId="77777777" w:rsidR="00426497" w:rsidRDefault="00000000">
            <w:pPr>
              <w:keepNext/>
              <w:jc w:val="center"/>
            </w:pPr>
            <w:r>
              <w:rPr>
                <w:sz w:val="18"/>
              </w:rPr>
              <w:t>3.1</w:t>
            </w:r>
          </w:p>
        </w:tc>
        <w:tc>
          <w:tcPr>
            <w:tcW w:w="2740" w:type="dxa"/>
            <w:vAlign w:val="center"/>
          </w:tcPr>
          <w:p w14:paraId="33F3A154" w14:textId="77777777" w:rsidR="00426497" w:rsidRDefault="00000000">
            <w:pPr>
              <w:keepNext/>
              <w:jc w:val="center"/>
            </w:pPr>
            <w:r>
              <w:rPr>
                <w:sz w:val="18"/>
              </w:rPr>
              <w:t>3.0</w:t>
            </w:r>
          </w:p>
        </w:tc>
        <w:tc>
          <w:tcPr>
            <w:tcW w:w="2740" w:type="dxa"/>
            <w:vAlign w:val="center"/>
          </w:tcPr>
          <w:p w14:paraId="2480DB4D" w14:textId="77777777" w:rsidR="00426497" w:rsidRDefault="00000000">
            <w:pPr>
              <w:keepNext/>
              <w:jc w:val="center"/>
            </w:pPr>
            <w:r>
              <w:rPr>
                <w:sz w:val="18"/>
              </w:rPr>
              <w:t>n/a</w:t>
            </w:r>
          </w:p>
        </w:tc>
      </w:tr>
      <w:tr w:rsidR="00426497" w14:paraId="730240FB" w14:textId="77777777">
        <w:trPr>
          <w:cantSplit/>
          <w:jc w:val="center"/>
        </w:trPr>
        <w:tc>
          <w:tcPr>
            <w:tcW w:w="2000" w:type="dxa"/>
            <w:vAlign w:val="center"/>
          </w:tcPr>
          <w:p w14:paraId="3BE668AC" w14:textId="77777777" w:rsidR="00426497" w:rsidRDefault="00000000">
            <w:pPr>
              <w:keepNext/>
              <w:jc w:val="center"/>
            </w:pPr>
            <w:r>
              <w:rPr>
                <w:sz w:val="18"/>
              </w:rPr>
              <w:t>2018</w:t>
            </w:r>
          </w:p>
        </w:tc>
        <w:tc>
          <w:tcPr>
            <w:tcW w:w="2600" w:type="dxa"/>
            <w:vAlign w:val="center"/>
          </w:tcPr>
          <w:p w14:paraId="114A7584" w14:textId="77777777" w:rsidR="00426497" w:rsidRDefault="00000000">
            <w:pPr>
              <w:keepNext/>
              <w:jc w:val="center"/>
            </w:pPr>
            <w:r>
              <w:rPr>
                <w:sz w:val="18"/>
              </w:rPr>
              <w:t>2.9</w:t>
            </w:r>
          </w:p>
        </w:tc>
        <w:tc>
          <w:tcPr>
            <w:tcW w:w="2740" w:type="dxa"/>
            <w:vAlign w:val="center"/>
          </w:tcPr>
          <w:p w14:paraId="708AF30F" w14:textId="77777777" w:rsidR="00426497" w:rsidRDefault="00000000">
            <w:pPr>
              <w:keepNext/>
              <w:jc w:val="center"/>
            </w:pPr>
            <w:r>
              <w:rPr>
                <w:sz w:val="18"/>
              </w:rPr>
              <w:t>3.1</w:t>
            </w:r>
          </w:p>
        </w:tc>
        <w:tc>
          <w:tcPr>
            <w:tcW w:w="2740" w:type="dxa"/>
            <w:vAlign w:val="center"/>
          </w:tcPr>
          <w:p w14:paraId="1D9B89CD" w14:textId="77777777" w:rsidR="00426497" w:rsidRDefault="00000000">
            <w:pPr>
              <w:keepNext/>
              <w:jc w:val="center"/>
            </w:pPr>
            <w:r>
              <w:rPr>
                <w:sz w:val="18"/>
              </w:rPr>
              <w:t>n/a</w:t>
            </w:r>
          </w:p>
        </w:tc>
      </w:tr>
      <w:tr w:rsidR="00426497" w14:paraId="6FFBA7F2" w14:textId="77777777">
        <w:trPr>
          <w:cantSplit/>
          <w:jc w:val="center"/>
        </w:trPr>
        <w:tc>
          <w:tcPr>
            <w:tcW w:w="2000" w:type="dxa"/>
            <w:vAlign w:val="center"/>
          </w:tcPr>
          <w:p w14:paraId="3883D046" w14:textId="77777777" w:rsidR="00426497" w:rsidRDefault="00000000">
            <w:pPr>
              <w:keepNext/>
              <w:jc w:val="center"/>
            </w:pPr>
            <w:r>
              <w:rPr>
                <w:sz w:val="18"/>
              </w:rPr>
              <w:t>2019</w:t>
            </w:r>
          </w:p>
        </w:tc>
        <w:tc>
          <w:tcPr>
            <w:tcW w:w="2600" w:type="dxa"/>
            <w:vAlign w:val="center"/>
          </w:tcPr>
          <w:p w14:paraId="33D9E745" w14:textId="77777777" w:rsidR="00426497" w:rsidRDefault="00000000">
            <w:pPr>
              <w:keepNext/>
              <w:jc w:val="center"/>
            </w:pPr>
            <w:r>
              <w:rPr>
                <w:sz w:val="18"/>
              </w:rPr>
              <w:t>3.3</w:t>
            </w:r>
          </w:p>
        </w:tc>
        <w:tc>
          <w:tcPr>
            <w:tcW w:w="2740" w:type="dxa"/>
            <w:vAlign w:val="center"/>
          </w:tcPr>
          <w:p w14:paraId="498A13BD" w14:textId="77777777" w:rsidR="00426497" w:rsidRDefault="00000000">
            <w:pPr>
              <w:keepNext/>
              <w:jc w:val="center"/>
            </w:pPr>
            <w:r>
              <w:rPr>
                <w:sz w:val="18"/>
              </w:rPr>
              <w:t>2.9</w:t>
            </w:r>
          </w:p>
        </w:tc>
        <w:tc>
          <w:tcPr>
            <w:tcW w:w="2740" w:type="dxa"/>
            <w:vAlign w:val="center"/>
          </w:tcPr>
          <w:p w14:paraId="5124130D" w14:textId="77777777" w:rsidR="00426497" w:rsidRDefault="00000000">
            <w:pPr>
              <w:keepNext/>
              <w:jc w:val="center"/>
            </w:pPr>
            <w:r>
              <w:rPr>
                <w:sz w:val="18"/>
              </w:rPr>
              <w:t>3.0</w:t>
            </w:r>
          </w:p>
        </w:tc>
      </w:tr>
      <w:tr w:rsidR="00426497" w14:paraId="2A80BF19" w14:textId="77777777">
        <w:trPr>
          <w:cantSplit/>
          <w:jc w:val="center"/>
        </w:trPr>
        <w:tc>
          <w:tcPr>
            <w:tcW w:w="2000" w:type="dxa"/>
            <w:vAlign w:val="center"/>
          </w:tcPr>
          <w:p w14:paraId="2466E108" w14:textId="77777777" w:rsidR="00426497" w:rsidRDefault="00000000">
            <w:pPr>
              <w:jc w:val="center"/>
            </w:pPr>
            <w:r>
              <w:rPr>
                <w:sz w:val="18"/>
              </w:rPr>
              <w:t>2020</w:t>
            </w:r>
          </w:p>
        </w:tc>
        <w:tc>
          <w:tcPr>
            <w:tcW w:w="2600" w:type="dxa"/>
            <w:vAlign w:val="center"/>
          </w:tcPr>
          <w:p w14:paraId="19D3BBF6" w14:textId="77777777" w:rsidR="00426497" w:rsidRDefault="00000000">
            <w:pPr>
              <w:jc w:val="center"/>
            </w:pPr>
            <w:r>
              <w:rPr>
                <w:sz w:val="18"/>
              </w:rPr>
              <w:t>3.2</w:t>
            </w:r>
          </w:p>
        </w:tc>
        <w:tc>
          <w:tcPr>
            <w:tcW w:w="2740" w:type="dxa"/>
            <w:vAlign w:val="center"/>
          </w:tcPr>
          <w:p w14:paraId="6ADE8DDA" w14:textId="77777777" w:rsidR="00426497" w:rsidRDefault="00000000">
            <w:pPr>
              <w:jc w:val="center"/>
            </w:pPr>
            <w:r>
              <w:rPr>
                <w:sz w:val="18"/>
              </w:rPr>
              <w:t>3.3</w:t>
            </w:r>
          </w:p>
        </w:tc>
        <w:tc>
          <w:tcPr>
            <w:tcW w:w="2740" w:type="dxa"/>
            <w:vAlign w:val="center"/>
          </w:tcPr>
          <w:p w14:paraId="76F4DAF4" w14:textId="77777777" w:rsidR="00426497" w:rsidRDefault="00000000">
            <w:pPr>
              <w:jc w:val="center"/>
            </w:pPr>
            <w:r>
              <w:rPr>
                <w:sz w:val="18"/>
              </w:rPr>
              <w:t>3.1</w:t>
            </w:r>
          </w:p>
        </w:tc>
      </w:tr>
    </w:tbl>
    <w:p w14:paraId="282FF0AF" w14:textId="77777777" w:rsidR="00426497" w:rsidRDefault="00426497">
      <w:pPr>
        <w:spacing w:after="0" w:line="120" w:lineRule="exact"/>
      </w:pPr>
    </w:p>
    <w:p w14:paraId="523131CE" w14:textId="77777777" w:rsidR="00426497" w:rsidRDefault="00000000">
      <w:r>
        <w:t>The 3-year trailing mean for 2019 is (3.0 + 3.1 + 2.9) ÷ 3 = 3.0, and for 2020 it is (3.1 + 2.9 + 3.3) ÷ 3 = 3.1. The first years of each district have no history; those rows are either dropped from training or filled with a statistic computed on training data only, and the choice is recorded in the data dictionary. The rainfall feature follows the same rule: for the 1 January forecast it covers October to December only. Using the 2019 yield itself, or January–March rainfall, would be target leakage.</w:t>
      </w:r>
    </w:p>
    <w:p w14:paraId="44508992" w14:textId="77777777" w:rsidR="00426497" w:rsidRDefault="00000000">
      <w:pPr>
        <w:pStyle w:val="Heading1"/>
      </w:pPr>
      <w:r>
        <w:lastRenderedPageBreak/>
        <w:t>6. Proposed Modeling Workflow</w:t>
      </w:r>
    </w:p>
    <w:tbl>
      <w:tblPr>
        <w:tblStyle w:val="TableGrid"/>
        <w:tblW w:w="0" w:type="auto"/>
        <w:jc w:val="center"/>
        <w:tblLook w:val="04A0" w:firstRow="1" w:lastRow="0" w:firstColumn="1" w:lastColumn="0" w:noHBand="0" w:noVBand="1"/>
      </w:tblPr>
      <w:tblGrid>
        <w:gridCol w:w="3360"/>
        <w:gridCol w:w="3360"/>
        <w:gridCol w:w="3360"/>
      </w:tblGrid>
      <w:tr w:rsidR="00426497" w14:paraId="68A5CB1F" w14:textId="77777777">
        <w:trPr>
          <w:cantSplit/>
          <w:tblHeader/>
          <w:jc w:val="center"/>
        </w:trPr>
        <w:tc>
          <w:tcPr>
            <w:tcW w:w="3360" w:type="dxa"/>
            <w:shd w:val="clear" w:color="auto" w:fill="D9EAF7"/>
            <w:vAlign w:val="center"/>
          </w:tcPr>
          <w:p w14:paraId="60BA88CB" w14:textId="77777777" w:rsidR="00426497" w:rsidRDefault="00000000">
            <w:pPr>
              <w:keepNext/>
            </w:pPr>
            <w:r>
              <w:rPr>
                <w:b/>
                <w:sz w:val="18"/>
              </w:rPr>
              <w:t>Stage</w:t>
            </w:r>
          </w:p>
        </w:tc>
        <w:tc>
          <w:tcPr>
            <w:tcW w:w="3360" w:type="dxa"/>
            <w:shd w:val="clear" w:color="auto" w:fill="D9EAF7"/>
            <w:vAlign w:val="center"/>
          </w:tcPr>
          <w:p w14:paraId="6F1EBD05" w14:textId="77777777" w:rsidR="00426497" w:rsidRDefault="00000000">
            <w:pPr>
              <w:keepNext/>
            </w:pPr>
            <w:r>
              <w:rPr>
                <w:b/>
                <w:sz w:val="18"/>
              </w:rPr>
              <w:t>Action</w:t>
            </w:r>
          </w:p>
        </w:tc>
        <w:tc>
          <w:tcPr>
            <w:tcW w:w="3360" w:type="dxa"/>
            <w:shd w:val="clear" w:color="auto" w:fill="D9EAF7"/>
            <w:vAlign w:val="center"/>
          </w:tcPr>
          <w:p w14:paraId="09464A87" w14:textId="77777777" w:rsidR="00426497" w:rsidRDefault="00000000">
            <w:pPr>
              <w:keepNext/>
            </w:pPr>
            <w:r>
              <w:rPr>
                <w:b/>
                <w:sz w:val="18"/>
              </w:rPr>
              <w:t>Output</w:t>
            </w:r>
          </w:p>
        </w:tc>
      </w:tr>
      <w:tr w:rsidR="00426497" w14:paraId="347C7BB7" w14:textId="77777777">
        <w:trPr>
          <w:cantSplit/>
          <w:jc w:val="center"/>
        </w:trPr>
        <w:tc>
          <w:tcPr>
            <w:tcW w:w="3360" w:type="dxa"/>
            <w:vAlign w:val="center"/>
          </w:tcPr>
          <w:p w14:paraId="3B6E594D" w14:textId="77777777" w:rsidR="00426497" w:rsidRDefault="00000000">
            <w:pPr>
              <w:keepNext/>
              <w:spacing w:after="20"/>
            </w:pPr>
            <w:r>
              <w:rPr>
                <w:sz w:val="18"/>
              </w:rPr>
              <w:t>1. Define</w:t>
            </w:r>
          </w:p>
        </w:tc>
        <w:tc>
          <w:tcPr>
            <w:tcW w:w="3360" w:type="dxa"/>
            <w:vAlign w:val="center"/>
          </w:tcPr>
          <w:p w14:paraId="1364AE2D" w14:textId="77777777" w:rsidR="00426497" w:rsidRDefault="00000000">
            <w:pPr>
              <w:keepNext/>
              <w:spacing w:after="20"/>
            </w:pPr>
            <w:r>
              <w:rPr>
                <w:sz w:val="18"/>
              </w:rPr>
              <w:t>Fix crop, region, target unit, forecast horizon and decision use.</w:t>
            </w:r>
          </w:p>
        </w:tc>
        <w:tc>
          <w:tcPr>
            <w:tcW w:w="3360" w:type="dxa"/>
            <w:vAlign w:val="center"/>
          </w:tcPr>
          <w:p w14:paraId="187AA79A" w14:textId="77777777" w:rsidR="00426497" w:rsidRDefault="00000000">
            <w:pPr>
              <w:keepNext/>
              <w:spacing w:after="20"/>
            </w:pPr>
            <w:r>
              <w:rPr>
                <w:sz w:val="18"/>
              </w:rPr>
              <w:t>Problem statement.</w:t>
            </w:r>
          </w:p>
        </w:tc>
      </w:tr>
      <w:tr w:rsidR="00426497" w14:paraId="655F7EA0" w14:textId="77777777">
        <w:trPr>
          <w:cantSplit/>
          <w:jc w:val="center"/>
        </w:trPr>
        <w:tc>
          <w:tcPr>
            <w:tcW w:w="3360" w:type="dxa"/>
            <w:vAlign w:val="center"/>
          </w:tcPr>
          <w:p w14:paraId="26A2DADF" w14:textId="77777777" w:rsidR="00426497" w:rsidRDefault="00000000">
            <w:pPr>
              <w:keepNext/>
              <w:spacing w:after="20"/>
            </w:pPr>
            <w:r>
              <w:rPr>
                <w:sz w:val="18"/>
              </w:rPr>
              <w:t>2. Assemble</w:t>
            </w:r>
          </w:p>
        </w:tc>
        <w:tc>
          <w:tcPr>
            <w:tcW w:w="3360" w:type="dxa"/>
            <w:vAlign w:val="center"/>
          </w:tcPr>
          <w:p w14:paraId="50B36A1D" w14:textId="77777777" w:rsidR="00426497" w:rsidRDefault="00000000">
            <w:pPr>
              <w:keepNext/>
              <w:spacing w:after="20"/>
            </w:pPr>
            <w:r>
              <w:rPr>
                <w:sz w:val="18"/>
              </w:rPr>
              <w:t>Collect candidate data and define observation key.</w:t>
            </w:r>
          </w:p>
        </w:tc>
        <w:tc>
          <w:tcPr>
            <w:tcW w:w="3360" w:type="dxa"/>
            <w:vAlign w:val="center"/>
          </w:tcPr>
          <w:p w14:paraId="0DFAB0DB" w14:textId="77777777" w:rsidR="00426497" w:rsidRDefault="00000000">
            <w:pPr>
              <w:keepNext/>
              <w:spacing w:after="20"/>
            </w:pPr>
            <w:r>
              <w:rPr>
                <w:sz w:val="18"/>
              </w:rPr>
              <w:t>Source inventory and data dictionary.</w:t>
            </w:r>
          </w:p>
        </w:tc>
      </w:tr>
      <w:tr w:rsidR="00426497" w14:paraId="19652948" w14:textId="77777777">
        <w:trPr>
          <w:cantSplit/>
          <w:jc w:val="center"/>
        </w:trPr>
        <w:tc>
          <w:tcPr>
            <w:tcW w:w="3360" w:type="dxa"/>
            <w:vAlign w:val="center"/>
          </w:tcPr>
          <w:p w14:paraId="1B899B64" w14:textId="77777777" w:rsidR="00426497" w:rsidRDefault="00000000">
            <w:pPr>
              <w:keepNext/>
              <w:spacing w:after="20"/>
            </w:pPr>
            <w:r>
              <w:rPr>
                <w:sz w:val="18"/>
              </w:rPr>
              <w:t>3. Validate</w:t>
            </w:r>
          </w:p>
        </w:tc>
        <w:tc>
          <w:tcPr>
            <w:tcW w:w="3360" w:type="dxa"/>
            <w:vAlign w:val="center"/>
          </w:tcPr>
          <w:p w14:paraId="091B07F3" w14:textId="77777777" w:rsidR="00426497" w:rsidRDefault="00000000">
            <w:pPr>
              <w:keepNext/>
              <w:spacing w:after="20"/>
            </w:pPr>
            <w:r>
              <w:rPr>
                <w:sz w:val="18"/>
              </w:rPr>
              <w:t>Check units, missingness, anomalies, coverage and time alignment.</w:t>
            </w:r>
          </w:p>
        </w:tc>
        <w:tc>
          <w:tcPr>
            <w:tcW w:w="3360" w:type="dxa"/>
            <w:vAlign w:val="center"/>
          </w:tcPr>
          <w:p w14:paraId="6D0CA6BA" w14:textId="77777777" w:rsidR="00426497" w:rsidRDefault="00000000">
            <w:pPr>
              <w:keepNext/>
              <w:spacing w:after="20"/>
            </w:pPr>
            <w:r>
              <w:rPr>
                <w:sz w:val="18"/>
              </w:rPr>
              <w:t>Quality report and cleaning rules.</w:t>
            </w:r>
          </w:p>
        </w:tc>
      </w:tr>
      <w:tr w:rsidR="00426497" w14:paraId="32B32D69" w14:textId="77777777">
        <w:trPr>
          <w:cantSplit/>
          <w:jc w:val="center"/>
        </w:trPr>
        <w:tc>
          <w:tcPr>
            <w:tcW w:w="3360" w:type="dxa"/>
            <w:vAlign w:val="center"/>
          </w:tcPr>
          <w:p w14:paraId="58ED5E6F" w14:textId="77777777" w:rsidR="00426497" w:rsidRDefault="00000000">
            <w:pPr>
              <w:keepNext/>
              <w:spacing w:after="20"/>
            </w:pPr>
            <w:r>
              <w:rPr>
                <w:sz w:val="18"/>
              </w:rPr>
              <w:t>4. Explore</w:t>
            </w:r>
          </w:p>
        </w:tc>
        <w:tc>
          <w:tcPr>
            <w:tcW w:w="3360" w:type="dxa"/>
            <w:vAlign w:val="center"/>
          </w:tcPr>
          <w:p w14:paraId="254CB9C5" w14:textId="77777777" w:rsidR="00426497" w:rsidRDefault="00000000">
            <w:pPr>
              <w:keepNext/>
              <w:spacing w:after="20"/>
            </w:pPr>
            <w:r>
              <w:rPr>
                <w:sz w:val="18"/>
              </w:rPr>
              <w:t>Review target distribution, trends, regional differences and feature relationships.</w:t>
            </w:r>
          </w:p>
        </w:tc>
        <w:tc>
          <w:tcPr>
            <w:tcW w:w="3360" w:type="dxa"/>
            <w:vAlign w:val="center"/>
          </w:tcPr>
          <w:p w14:paraId="0B7F6E32" w14:textId="77777777" w:rsidR="00426497" w:rsidRDefault="00000000">
            <w:pPr>
              <w:keepNext/>
              <w:spacing w:after="20"/>
            </w:pPr>
            <w:r>
              <w:rPr>
                <w:sz w:val="18"/>
              </w:rPr>
              <w:t>EDA findings once real data are available.</w:t>
            </w:r>
          </w:p>
        </w:tc>
      </w:tr>
      <w:tr w:rsidR="00426497" w14:paraId="3E6B6F00" w14:textId="77777777">
        <w:trPr>
          <w:cantSplit/>
          <w:jc w:val="center"/>
        </w:trPr>
        <w:tc>
          <w:tcPr>
            <w:tcW w:w="3360" w:type="dxa"/>
            <w:vAlign w:val="center"/>
          </w:tcPr>
          <w:p w14:paraId="1EE1E64B" w14:textId="77777777" w:rsidR="00426497" w:rsidRDefault="00000000">
            <w:pPr>
              <w:keepNext/>
              <w:spacing w:after="20"/>
            </w:pPr>
            <w:r>
              <w:rPr>
                <w:sz w:val="18"/>
              </w:rPr>
              <w:t>5. Split</w:t>
            </w:r>
          </w:p>
        </w:tc>
        <w:tc>
          <w:tcPr>
            <w:tcW w:w="3360" w:type="dxa"/>
            <w:vAlign w:val="center"/>
          </w:tcPr>
          <w:p w14:paraId="5B4C9A38" w14:textId="77777777" w:rsidR="00426497" w:rsidRDefault="00000000">
            <w:pPr>
              <w:keepNext/>
              <w:spacing w:after="20"/>
            </w:pPr>
            <w:r>
              <w:rPr>
                <w:sz w:val="18"/>
              </w:rPr>
              <w:t>Create train/validation/test periods appropriate to deployment.</w:t>
            </w:r>
          </w:p>
        </w:tc>
        <w:tc>
          <w:tcPr>
            <w:tcW w:w="3360" w:type="dxa"/>
            <w:vAlign w:val="center"/>
          </w:tcPr>
          <w:p w14:paraId="24C5416B" w14:textId="77777777" w:rsidR="00426497" w:rsidRDefault="00000000">
            <w:pPr>
              <w:keepNext/>
              <w:spacing w:after="20"/>
            </w:pPr>
            <w:r>
              <w:rPr>
                <w:sz w:val="18"/>
              </w:rPr>
              <w:t>Leakage-resistant split plan.</w:t>
            </w:r>
          </w:p>
        </w:tc>
      </w:tr>
      <w:tr w:rsidR="00426497" w14:paraId="721E3112" w14:textId="77777777">
        <w:trPr>
          <w:cantSplit/>
          <w:jc w:val="center"/>
        </w:trPr>
        <w:tc>
          <w:tcPr>
            <w:tcW w:w="3360" w:type="dxa"/>
            <w:vAlign w:val="center"/>
          </w:tcPr>
          <w:p w14:paraId="3A8E37A1" w14:textId="77777777" w:rsidR="00426497" w:rsidRDefault="00000000">
            <w:pPr>
              <w:keepNext/>
              <w:spacing w:after="20"/>
            </w:pPr>
            <w:r>
              <w:rPr>
                <w:sz w:val="18"/>
              </w:rPr>
              <w:t>6. Baseline</w:t>
            </w:r>
          </w:p>
        </w:tc>
        <w:tc>
          <w:tcPr>
            <w:tcW w:w="3360" w:type="dxa"/>
            <w:vAlign w:val="center"/>
          </w:tcPr>
          <w:p w14:paraId="7CF8F327" w14:textId="77777777" w:rsidR="00426497" w:rsidRDefault="00000000">
            <w:pPr>
              <w:keepNext/>
              <w:spacing w:after="20"/>
            </w:pPr>
            <w:r>
              <w:rPr>
                <w:sz w:val="18"/>
              </w:rPr>
              <w:t>Use a training mean or a simple historical-yield baseline.</w:t>
            </w:r>
          </w:p>
        </w:tc>
        <w:tc>
          <w:tcPr>
            <w:tcW w:w="3360" w:type="dxa"/>
            <w:vAlign w:val="center"/>
          </w:tcPr>
          <w:p w14:paraId="75950CEF" w14:textId="77777777" w:rsidR="00426497" w:rsidRDefault="00000000">
            <w:pPr>
              <w:keepNext/>
              <w:spacing w:after="20"/>
            </w:pPr>
            <w:r>
              <w:rPr>
                <w:sz w:val="18"/>
              </w:rPr>
              <w:t>Reference error to beat.</w:t>
            </w:r>
          </w:p>
        </w:tc>
      </w:tr>
      <w:tr w:rsidR="00426497" w14:paraId="12F50A6F" w14:textId="77777777">
        <w:trPr>
          <w:cantSplit/>
          <w:jc w:val="center"/>
        </w:trPr>
        <w:tc>
          <w:tcPr>
            <w:tcW w:w="3360" w:type="dxa"/>
            <w:vAlign w:val="center"/>
          </w:tcPr>
          <w:p w14:paraId="0B4D704F" w14:textId="77777777" w:rsidR="00426497" w:rsidRDefault="00000000">
            <w:pPr>
              <w:keepNext/>
              <w:spacing w:after="20"/>
            </w:pPr>
            <w:r>
              <w:rPr>
                <w:sz w:val="18"/>
              </w:rPr>
              <w:t>7. Train</w:t>
            </w:r>
          </w:p>
        </w:tc>
        <w:tc>
          <w:tcPr>
            <w:tcW w:w="3360" w:type="dxa"/>
            <w:vAlign w:val="center"/>
          </w:tcPr>
          <w:p w14:paraId="34DA486A" w14:textId="77777777" w:rsidR="00426497" w:rsidRDefault="00000000">
            <w:pPr>
              <w:keepNext/>
              <w:spacing w:after="20"/>
            </w:pPr>
            <w:r>
              <w:rPr>
                <w:sz w:val="18"/>
              </w:rPr>
              <w:t>Fit candidates and tune using training/validation data only.</w:t>
            </w:r>
          </w:p>
        </w:tc>
        <w:tc>
          <w:tcPr>
            <w:tcW w:w="3360" w:type="dxa"/>
            <w:vAlign w:val="center"/>
          </w:tcPr>
          <w:p w14:paraId="3518C973" w14:textId="77777777" w:rsidR="00426497" w:rsidRDefault="00000000">
            <w:pPr>
              <w:keepNext/>
              <w:spacing w:after="20"/>
            </w:pPr>
            <w:r>
              <w:rPr>
                <w:sz w:val="18"/>
              </w:rPr>
              <w:t>Model and experiment log.</w:t>
            </w:r>
          </w:p>
        </w:tc>
      </w:tr>
      <w:tr w:rsidR="00426497" w14:paraId="132EE3FD" w14:textId="77777777">
        <w:trPr>
          <w:cantSplit/>
          <w:jc w:val="center"/>
        </w:trPr>
        <w:tc>
          <w:tcPr>
            <w:tcW w:w="3360" w:type="dxa"/>
            <w:vAlign w:val="center"/>
          </w:tcPr>
          <w:p w14:paraId="5D9E0D01" w14:textId="77777777" w:rsidR="00426497" w:rsidRDefault="00000000">
            <w:pPr>
              <w:keepNext/>
              <w:spacing w:after="20"/>
            </w:pPr>
            <w:r>
              <w:rPr>
                <w:sz w:val="18"/>
              </w:rPr>
              <w:t>8. Compare</w:t>
            </w:r>
          </w:p>
        </w:tc>
        <w:tc>
          <w:tcPr>
            <w:tcW w:w="3360" w:type="dxa"/>
            <w:vAlign w:val="center"/>
          </w:tcPr>
          <w:p w14:paraId="1365C08C" w14:textId="77777777" w:rsidR="00426497" w:rsidRDefault="00000000">
            <w:pPr>
              <w:keepNext/>
              <w:spacing w:after="20"/>
            </w:pPr>
            <w:r>
              <w:rPr>
                <w:sz w:val="18"/>
              </w:rPr>
              <w:t>Evaluate common metrics and errors by region, year and yield range.</w:t>
            </w:r>
          </w:p>
        </w:tc>
        <w:tc>
          <w:tcPr>
            <w:tcW w:w="3360" w:type="dxa"/>
            <w:vAlign w:val="center"/>
          </w:tcPr>
          <w:p w14:paraId="419884E4" w14:textId="77777777" w:rsidR="00426497" w:rsidRDefault="00000000">
            <w:pPr>
              <w:keepNext/>
              <w:spacing w:after="20"/>
            </w:pPr>
            <w:r>
              <w:rPr>
                <w:sz w:val="18"/>
              </w:rPr>
              <w:t>Comparison table and error analysis.</w:t>
            </w:r>
          </w:p>
        </w:tc>
      </w:tr>
      <w:tr w:rsidR="00426497" w14:paraId="7D31ED75" w14:textId="77777777">
        <w:trPr>
          <w:cantSplit/>
          <w:jc w:val="center"/>
        </w:trPr>
        <w:tc>
          <w:tcPr>
            <w:tcW w:w="3360" w:type="dxa"/>
            <w:vAlign w:val="center"/>
          </w:tcPr>
          <w:p w14:paraId="08ED2D7E" w14:textId="77777777" w:rsidR="00426497" w:rsidRDefault="00000000">
            <w:pPr>
              <w:keepNext/>
              <w:spacing w:after="20"/>
            </w:pPr>
            <w:r>
              <w:rPr>
                <w:sz w:val="18"/>
              </w:rPr>
              <w:t>9. Final test</w:t>
            </w:r>
          </w:p>
        </w:tc>
        <w:tc>
          <w:tcPr>
            <w:tcW w:w="3360" w:type="dxa"/>
            <w:vAlign w:val="center"/>
          </w:tcPr>
          <w:p w14:paraId="0DF6E051" w14:textId="77777777" w:rsidR="00426497" w:rsidRDefault="00000000">
            <w:pPr>
              <w:keepNext/>
              <w:spacing w:after="20"/>
            </w:pPr>
            <w:r>
              <w:rPr>
                <w:sz w:val="18"/>
              </w:rPr>
              <w:t>Evaluate the selected model once on the untouched test set.</w:t>
            </w:r>
          </w:p>
        </w:tc>
        <w:tc>
          <w:tcPr>
            <w:tcW w:w="3360" w:type="dxa"/>
            <w:vAlign w:val="center"/>
          </w:tcPr>
          <w:p w14:paraId="530836FA" w14:textId="77777777" w:rsidR="00426497" w:rsidRDefault="00000000">
            <w:pPr>
              <w:keepNext/>
              <w:spacing w:after="20"/>
            </w:pPr>
            <w:r>
              <w:rPr>
                <w:sz w:val="18"/>
              </w:rPr>
              <w:t>Held-out performance estimate.</w:t>
            </w:r>
          </w:p>
        </w:tc>
      </w:tr>
      <w:tr w:rsidR="00426497" w14:paraId="6140637E" w14:textId="77777777">
        <w:trPr>
          <w:cantSplit/>
          <w:jc w:val="center"/>
        </w:trPr>
        <w:tc>
          <w:tcPr>
            <w:tcW w:w="3360" w:type="dxa"/>
            <w:vAlign w:val="center"/>
          </w:tcPr>
          <w:p w14:paraId="7F6F9D22" w14:textId="77777777" w:rsidR="00426497" w:rsidRDefault="00000000">
            <w:pPr>
              <w:spacing w:after="20"/>
            </w:pPr>
            <w:r>
              <w:rPr>
                <w:sz w:val="18"/>
              </w:rPr>
              <w:t>10. Communicate</w:t>
            </w:r>
          </w:p>
        </w:tc>
        <w:tc>
          <w:tcPr>
            <w:tcW w:w="3360" w:type="dxa"/>
            <w:vAlign w:val="center"/>
          </w:tcPr>
          <w:p w14:paraId="77EC1676" w14:textId="77777777" w:rsidR="00426497" w:rsidRDefault="00000000">
            <w:pPr>
              <w:spacing w:after="20"/>
            </w:pPr>
            <w:r>
              <w:rPr>
                <w:sz w:val="18"/>
              </w:rPr>
              <w:t>Report use case, uncertainty, limitations and monitoring.</w:t>
            </w:r>
          </w:p>
        </w:tc>
        <w:tc>
          <w:tcPr>
            <w:tcW w:w="3360" w:type="dxa"/>
            <w:vAlign w:val="center"/>
          </w:tcPr>
          <w:p w14:paraId="3726A979" w14:textId="77777777" w:rsidR="00426497" w:rsidRDefault="00000000">
            <w:pPr>
              <w:spacing w:after="20"/>
            </w:pPr>
            <w:r>
              <w:rPr>
                <w:sz w:val="18"/>
              </w:rPr>
              <w:t>Decision-focused report.</w:t>
            </w:r>
          </w:p>
        </w:tc>
      </w:tr>
    </w:tbl>
    <w:p w14:paraId="7E35BF1F" w14:textId="77777777" w:rsidR="00426497" w:rsidRDefault="00426497"/>
    <w:p w14:paraId="6EF20D1B" w14:textId="77777777" w:rsidR="00426497" w:rsidRDefault="00000000">
      <w:pPr>
        <w:pStyle w:val="Heading1"/>
      </w:pPr>
      <w:r>
        <w:t>7. Data Splitting and Validation</w:t>
      </w:r>
    </w:p>
    <w:p w14:paraId="56EDC6F5" w14:textId="77777777" w:rsidR="00426497" w:rsidRDefault="00000000">
      <w:r>
        <w:t>Random splitting is not automatically suitable because agricultural observations from nearby years and the same district may be related. The split should mimic the intended use.</w:t>
      </w:r>
    </w:p>
    <w:p w14:paraId="7AF69279" w14:textId="77777777" w:rsidR="00426497" w:rsidRDefault="00000000">
      <w:pPr>
        <w:pStyle w:val="ListBullet"/>
        <w:spacing w:after="40"/>
      </w:pPr>
      <w:r>
        <w:t>For forecasts in known regions: train on earlier years, validate on a later period and test on the most recent untouched period.</w:t>
      </w:r>
    </w:p>
    <w:p w14:paraId="605E1441" w14:textId="77777777" w:rsidR="00426497" w:rsidRDefault="00000000">
      <w:pPr>
        <w:pStyle w:val="ListBullet"/>
        <w:spacing w:after="40"/>
      </w:pPr>
      <w:r>
        <w:t>For transfer to new districts: consider holding out entire districts or states to test geographic generalization.</w:t>
      </w:r>
    </w:p>
    <w:p w14:paraId="143BFBD3" w14:textId="77777777" w:rsidR="00426497" w:rsidRDefault="00000000">
      <w:pPr>
        <w:pStyle w:val="ListBullet"/>
        <w:spacing w:after="40"/>
      </w:pPr>
      <w:r>
        <w:t>If both future-time and new-region performance matter, use a combined time-and-region design if dataset size permits.</w:t>
      </w:r>
    </w:p>
    <w:p w14:paraId="5C388AF1" w14:textId="77777777" w:rsidR="00426497" w:rsidRDefault="00000000">
      <w:pPr>
        <w:pStyle w:val="ListBullet"/>
        <w:spacing w:after="40"/>
      </w:pPr>
      <w:r>
        <w:t>With enough years, use rolling-origin or expanding-window validation: train on earlier periods and validate on successive later periods.</w:t>
      </w:r>
    </w:p>
    <w:p w14:paraId="00372FB9" w14:textId="77777777" w:rsidR="00426497" w:rsidRDefault="00000000">
      <w:pPr>
        <w:pStyle w:val="ListBullet"/>
        <w:spacing w:after="40"/>
      </w:pPr>
      <w:r>
        <w:t>Fit imputation, scaling, encoding and feature selection within each training fold; never fit transformations on the full dataset before splitting.</w:t>
      </w:r>
    </w:p>
    <w:p w14:paraId="602E7C76" w14:textId="77777777" w:rsidR="00426497" w:rsidRDefault="00000000">
      <w:pPr>
        <w:pStyle w:val="ListBullet"/>
        <w:spacing w:after="40"/>
      </w:pPr>
      <w:r>
        <w:t>Tune using validation results only. Do not repeatedly inspect the final test score to make model changes.</w:t>
      </w:r>
    </w:p>
    <w:p w14:paraId="726993CE" w14:textId="77777777" w:rsidR="00426497" w:rsidRDefault="00000000">
      <w:pPr>
        <w:pStyle w:val="ListBullet"/>
        <w:spacing w:after="40"/>
      </w:pPr>
      <w:r>
        <w:t>If there are few years or districts, disclose the uncertainty and avoid broad generalization claims.</w:t>
      </w:r>
    </w:p>
    <w:p w14:paraId="5758455D" w14:textId="77777777" w:rsidR="00426497" w:rsidRDefault="00000000">
      <w:pPr>
        <w:pStyle w:val="Heading2"/>
      </w:pPr>
      <w:r>
        <w:t>7.1 Worked example: splits for the January wheat forecast (illustrative design)</w:t>
      </w:r>
    </w:p>
    <w:p w14:paraId="7069E09E" w14:textId="77777777" w:rsidR="00426497" w:rsidRDefault="00000000">
      <w:pPr>
        <w:keepNext/>
      </w:pPr>
      <w:r>
        <w:t>Suppose district-level data are available for 2010–2022. The test years are fixed first and are not touched until the end.</w:t>
      </w:r>
    </w:p>
    <w:tbl>
      <w:tblPr>
        <w:tblStyle w:val="TableGrid"/>
        <w:tblW w:w="10080" w:type="dxa"/>
        <w:jc w:val="center"/>
        <w:tblLayout w:type="fixed"/>
        <w:tblLook w:val="04A0" w:firstRow="1" w:lastRow="0" w:firstColumn="1" w:lastColumn="0" w:noHBand="0" w:noVBand="1"/>
      </w:tblPr>
      <w:tblGrid>
        <w:gridCol w:w="2400"/>
        <w:gridCol w:w="3840"/>
        <w:gridCol w:w="3840"/>
      </w:tblGrid>
      <w:tr w:rsidR="00426497" w14:paraId="10864CC7" w14:textId="77777777">
        <w:trPr>
          <w:cantSplit/>
          <w:tblHeader/>
          <w:jc w:val="center"/>
        </w:trPr>
        <w:tc>
          <w:tcPr>
            <w:tcW w:w="2400" w:type="dxa"/>
            <w:shd w:val="clear" w:color="auto" w:fill="D9EAF7"/>
            <w:vAlign w:val="center"/>
          </w:tcPr>
          <w:p w14:paraId="28DAF374" w14:textId="77777777" w:rsidR="00426497" w:rsidRDefault="00000000">
            <w:pPr>
              <w:keepNext/>
            </w:pPr>
            <w:r>
              <w:rPr>
                <w:b/>
                <w:sz w:val="18"/>
              </w:rPr>
              <w:t>Step</w:t>
            </w:r>
          </w:p>
        </w:tc>
        <w:tc>
          <w:tcPr>
            <w:tcW w:w="3840" w:type="dxa"/>
            <w:shd w:val="clear" w:color="auto" w:fill="D9EAF7"/>
            <w:vAlign w:val="center"/>
          </w:tcPr>
          <w:p w14:paraId="72BA6BE6" w14:textId="77777777" w:rsidR="00426497" w:rsidRDefault="00000000">
            <w:pPr>
              <w:keepNext/>
            </w:pPr>
            <w:r>
              <w:rPr>
                <w:b/>
                <w:sz w:val="18"/>
              </w:rPr>
              <w:t>Training years</w:t>
            </w:r>
          </w:p>
        </w:tc>
        <w:tc>
          <w:tcPr>
            <w:tcW w:w="3840" w:type="dxa"/>
            <w:shd w:val="clear" w:color="auto" w:fill="D9EAF7"/>
            <w:vAlign w:val="center"/>
          </w:tcPr>
          <w:p w14:paraId="74CA50AF" w14:textId="77777777" w:rsidR="00426497" w:rsidRDefault="00000000">
            <w:pPr>
              <w:keepNext/>
            </w:pPr>
            <w:r>
              <w:rPr>
                <w:b/>
                <w:sz w:val="18"/>
              </w:rPr>
              <w:t>Evaluation years</w:t>
            </w:r>
          </w:p>
        </w:tc>
      </w:tr>
      <w:tr w:rsidR="00426497" w14:paraId="7673921F" w14:textId="77777777">
        <w:trPr>
          <w:cantSplit/>
          <w:jc w:val="center"/>
        </w:trPr>
        <w:tc>
          <w:tcPr>
            <w:tcW w:w="2400" w:type="dxa"/>
            <w:vAlign w:val="center"/>
          </w:tcPr>
          <w:p w14:paraId="0B3C23DF" w14:textId="77777777" w:rsidR="00426497" w:rsidRDefault="00000000">
            <w:pPr>
              <w:keepNext/>
            </w:pPr>
            <w:r>
              <w:rPr>
                <w:b/>
                <w:sz w:val="18"/>
              </w:rPr>
              <w:t>Fold 1</w:t>
            </w:r>
          </w:p>
        </w:tc>
        <w:tc>
          <w:tcPr>
            <w:tcW w:w="3840" w:type="dxa"/>
            <w:vAlign w:val="center"/>
          </w:tcPr>
          <w:p w14:paraId="1D38D09F" w14:textId="77777777" w:rsidR="00426497" w:rsidRDefault="00000000">
            <w:pPr>
              <w:keepNext/>
              <w:jc w:val="center"/>
            </w:pPr>
            <w:r>
              <w:rPr>
                <w:sz w:val="18"/>
              </w:rPr>
              <w:t>2010–2014</w:t>
            </w:r>
          </w:p>
        </w:tc>
        <w:tc>
          <w:tcPr>
            <w:tcW w:w="3840" w:type="dxa"/>
            <w:vAlign w:val="center"/>
          </w:tcPr>
          <w:p w14:paraId="27A8167D" w14:textId="77777777" w:rsidR="00426497" w:rsidRDefault="00000000">
            <w:pPr>
              <w:keepNext/>
              <w:jc w:val="center"/>
            </w:pPr>
            <w:r>
              <w:rPr>
                <w:sz w:val="18"/>
              </w:rPr>
              <w:t>2015 (validation)</w:t>
            </w:r>
          </w:p>
        </w:tc>
      </w:tr>
      <w:tr w:rsidR="00426497" w14:paraId="67C8114D" w14:textId="77777777">
        <w:trPr>
          <w:cantSplit/>
          <w:jc w:val="center"/>
        </w:trPr>
        <w:tc>
          <w:tcPr>
            <w:tcW w:w="2400" w:type="dxa"/>
            <w:vAlign w:val="center"/>
          </w:tcPr>
          <w:p w14:paraId="4AB9B1DD" w14:textId="77777777" w:rsidR="00426497" w:rsidRDefault="00000000">
            <w:pPr>
              <w:keepNext/>
            </w:pPr>
            <w:r>
              <w:rPr>
                <w:b/>
                <w:sz w:val="18"/>
              </w:rPr>
              <w:t>Fold 2</w:t>
            </w:r>
          </w:p>
        </w:tc>
        <w:tc>
          <w:tcPr>
            <w:tcW w:w="3840" w:type="dxa"/>
            <w:vAlign w:val="center"/>
          </w:tcPr>
          <w:p w14:paraId="50E935D7" w14:textId="77777777" w:rsidR="00426497" w:rsidRDefault="00000000">
            <w:pPr>
              <w:keepNext/>
              <w:jc w:val="center"/>
            </w:pPr>
            <w:r>
              <w:rPr>
                <w:sz w:val="18"/>
              </w:rPr>
              <w:t>2010–2015</w:t>
            </w:r>
          </w:p>
        </w:tc>
        <w:tc>
          <w:tcPr>
            <w:tcW w:w="3840" w:type="dxa"/>
            <w:vAlign w:val="center"/>
          </w:tcPr>
          <w:p w14:paraId="1DC348AF" w14:textId="77777777" w:rsidR="00426497" w:rsidRDefault="00000000">
            <w:pPr>
              <w:keepNext/>
              <w:jc w:val="center"/>
            </w:pPr>
            <w:r>
              <w:rPr>
                <w:sz w:val="18"/>
              </w:rPr>
              <w:t>2016 (validation)</w:t>
            </w:r>
          </w:p>
        </w:tc>
      </w:tr>
      <w:tr w:rsidR="00426497" w14:paraId="6FDBB466" w14:textId="77777777">
        <w:trPr>
          <w:cantSplit/>
          <w:jc w:val="center"/>
        </w:trPr>
        <w:tc>
          <w:tcPr>
            <w:tcW w:w="2400" w:type="dxa"/>
            <w:vAlign w:val="center"/>
          </w:tcPr>
          <w:p w14:paraId="014CABDD" w14:textId="77777777" w:rsidR="00426497" w:rsidRDefault="00000000">
            <w:pPr>
              <w:keepNext/>
            </w:pPr>
            <w:r>
              <w:rPr>
                <w:b/>
                <w:sz w:val="18"/>
              </w:rPr>
              <w:t>Fold 3</w:t>
            </w:r>
          </w:p>
        </w:tc>
        <w:tc>
          <w:tcPr>
            <w:tcW w:w="3840" w:type="dxa"/>
            <w:vAlign w:val="center"/>
          </w:tcPr>
          <w:p w14:paraId="7569FE8B" w14:textId="77777777" w:rsidR="00426497" w:rsidRDefault="00000000">
            <w:pPr>
              <w:keepNext/>
              <w:jc w:val="center"/>
            </w:pPr>
            <w:r>
              <w:rPr>
                <w:sz w:val="18"/>
              </w:rPr>
              <w:t>2010–2016</w:t>
            </w:r>
          </w:p>
        </w:tc>
        <w:tc>
          <w:tcPr>
            <w:tcW w:w="3840" w:type="dxa"/>
            <w:vAlign w:val="center"/>
          </w:tcPr>
          <w:p w14:paraId="7E5722B7" w14:textId="77777777" w:rsidR="00426497" w:rsidRDefault="00000000">
            <w:pPr>
              <w:keepNext/>
              <w:jc w:val="center"/>
            </w:pPr>
            <w:r>
              <w:rPr>
                <w:sz w:val="18"/>
              </w:rPr>
              <w:t>2017 (validation)</w:t>
            </w:r>
          </w:p>
        </w:tc>
      </w:tr>
      <w:tr w:rsidR="00426497" w14:paraId="155760C8" w14:textId="77777777">
        <w:trPr>
          <w:cantSplit/>
          <w:jc w:val="center"/>
        </w:trPr>
        <w:tc>
          <w:tcPr>
            <w:tcW w:w="2400" w:type="dxa"/>
            <w:vAlign w:val="center"/>
          </w:tcPr>
          <w:p w14:paraId="5AA498E0" w14:textId="77777777" w:rsidR="00426497" w:rsidRDefault="00000000">
            <w:pPr>
              <w:keepNext/>
            </w:pPr>
            <w:r>
              <w:rPr>
                <w:b/>
                <w:sz w:val="18"/>
              </w:rPr>
              <w:t>Fold 4</w:t>
            </w:r>
          </w:p>
        </w:tc>
        <w:tc>
          <w:tcPr>
            <w:tcW w:w="3840" w:type="dxa"/>
            <w:vAlign w:val="center"/>
          </w:tcPr>
          <w:p w14:paraId="7789B1E6" w14:textId="77777777" w:rsidR="00426497" w:rsidRDefault="00000000">
            <w:pPr>
              <w:keepNext/>
              <w:jc w:val="center"/>
            </w:pPr>
            <w:r>
              <w:rPr>
                <w:sz w:val="18"/>
              </w:rPr>
              <w:t>2010–2017</w:t>
            </w:r>
          </w:p>
        </w:tc>
        <w:tc>
          <w:tcPr>
            <w:tcW w:w="3840" w:type="dxa"/>
            <w:vAlign w:val="center"/>
          </w:tcPr>
          <w:p w14:paraId="787AAD4D" w14:textId="77777777" w:rsidR="00426497" w:rsidRDefault="00000000">
            <w:pPr>
              <w:keepNext/>
              <w:jc w:val="center"/>
            </w:pPr>
            <w:r>
              <w:rPr>
                <w:sz w:val="18"/>
              </w:rPr>
              <w:t>2018 (validation)</w:t>
            </w:r>
          </w:p>
        </w:tc>
      </w:tr>
      <w:tr w:rsidR="00426497" w14:paraId="18E4C5D5" w14:textId="77777777">
        <w:trPr>
          <w:cantSplit/>
          <w:jc w:val="center"/>
        </w:trPr>
        <w:tc>
          <w:tcPr>
            <w:tcW w:w="2400" w:type="dxa"/>
            <w:vAlign w:val="center"/>
          </w:tcPr>
          <w:p w14:paraId="54288B3B" w14:textId="77777777" w:rsidR="00426497" w:rsidRDefault="00000000">
            <w:pPr>
              <w:keepNext/>
            </w:pPr>
            <w:r>
              <w:rPr>
                <w:b/>
                <w:sz w:val="18"/>
              </w:rPr>
              <w:t>Fold 5</w:t>
            </w:r>
          </w:p>
        </w:tc>
        <w:tc>
          <w:tcPr>
            <w:tcW w:w="3840" w:type="dxa"/>
            <w:vAlign w:val="center"/>
          </w:tcPr>
          <w:p w14:paraId="32724794" w14:textId="77777777" w:rsidR="00426497" w:rsidRDefault="00000000">
            <w:pPr>
              <w:keepNext/>
              <w:jc w:val="center"/>
            </w:pPr>
            <w:r>
              <w:rPr>
                <w:sz w:val="18"/>
              </w:rPr>
              <w:t>2010–2018</w:t>
            </w:r>
          </w:p>
        </w:tc>
        <w:tc>
          <w:tcPr>
            <w:tcW w:w="3840" w:type="dxa"/>
            <w:vAlign w:val="center"/>
          </w:tcPr>
          <w:p w14:paraId="6530B6E1" w14:textId="77777777" w:rsidR="00426497" w:rsidRDefault="00000000">
            <w:pPr>
              <w:keepNext/>
              <w:jc w:val="center"/>
            </w:pPr>
            <w:r>
              <w:rPr>
                <w:sz w:val="18"/>
              </w:rPr>
              <w:t>2019 (validation)</w:t>
            </w:r>
          </w:p>
        </w:tc>
      </w:tr>
      <w:tr w:rsidR="00426497" w14:paraId="42C60F1E" w14:textId="77777777">
        <w:trPr>
          <w:cantSplit/>
          <w:jc w:val="center"/>
        </w:trPr>
        <w:tc>
          <w:tcPr>
            <w:tcW w:w="2400" w:type="dxa"/>
            <w:vAlign w:val="center"/>
          </w:tcPr>
          <w:p w14:paraId="1B864C08" w14:textId="77777777" w:rsidR="00426497" w:rsidRDefault="00000000">
            <w:r>
              <w:rPr>
                <w:b/>
                <w:sz w:val="18"/>
              </w:rPr>
              <w:t>Final</w:t>
            </w:r>
          </w:p>
        </w:tc>
        <w:tc>
          <w:tcPr>
            <w:tcW w:w="3840" w:type="dxa"/>
            <w:vAlign w:val="center"/>
          </w:tcPr>
          <w:p w14:paraId="0A1F859C" w14:textId="77777777" w:rsidR="00426497" w:rsidRDefault="00000000">
            <w:pPr>
              <w:jc w:val="center"/>
            </w:pPr>
            <w:r>
              <w:rPr>
                <w:sz w:val="18"/>
              </w:rPr>
              <w:t>2010–2019</w:t>
            </w:r>
          </w:p>
        </w:tc>
        <w:tc>
          <w:tcPr>
            <w:tcW w:w="3840" w:type="dxa"/>
            <w:vAlign w:val="center"/>
          </w:tcPr>
          <w:p w14:paraId="765555B6" w14:textId="77777777" w:rsidR="00426497" w:rsidRDefault="00000000">
            <w:pPr>
              <w:jc w:val="center"/>
            </w:pPr>
            <w:r>
              <w:rPr>
                <w:sz w:val="18"/>
              </w:rPr>
              <w:t>2020–2022 (test, scored once)</w:t>
            </w:r>
          </w:p>
        </w:tc>
      </w:tr>
    </w:tbl>
    <w:p w14:paraId="433ED03C" w14:textId="77777777" w:rsidR="00426497" w:rsidRDefault="00426497">
      <w:pPr>
        <w:spacing w:after="0" w:line="120" w:lineRule="exact"/>
      </w:pPr>
    </w:p>
    <w:p w14:paraId="5BC75B92" w14:textId="77777777" w:rsidR="00426497" w:rsidRDefault="00000000">
      <w:r>
        <w:lastRenderedPageBreak/>
        <w:t>The average validation error over the five folds is used to choose the model and its settings, and imputation and scaling are refitted inside every fold. The chosen model is then retrained on 2010–2019 and scored once on 2020–2022. A random split would put some 2021 rows in training while testing on 2020 rows from the same district, so the model would learn from the future and the test error would look better than it will be in use. In the same way, a model that used January–March rainfall would score well in testing but could not be run on 1 January.</w:t>
      </w:r>
    </w:p>
    <w:p w14:paraId="0A10DEB6" w14:textId="77777777" w:rsidR="00426497" w:rsidRDefault="00000000">
      <w:pPr>
        <w:pStyle w:val="Heading1"/>
      </w:pPr>
      <w:r>
        <w:t>8. Candidate Algorithms</w:t>
      </w:r>
    </w:p>
    <w:tbl>
      <w:tblPr>
        <w:tblStyle w:val="TableGrid"/>
        <w:tblW w:w="0" w:type="auto"/>
        <w:jc w:val="center"/>
        <w:tblLook w:val="04A0" w:firstRow="1" w:lastRow="0" w:firstColumn="1" w:lastColumn="0" w:noHBand="0" w:noVBand="1"/>
      </w:tblPr>
      <w:tblGrid>
        <w:gridCol w:w="3360"/>
        <w:gridCol w:w="3360"/>
        <w:gridCol w:w="3360"/>
      </w:tblGrid>
      <w:tr w:rsidR="00426497" w14:paraId="108C86F9" w14:textId="77777777">
        <w:trPr>
          <w:cantSplit/>
          <w:tblHeader/>
          <w:jc w:val="center"/>
        </w:trPr>
        <w:tc>
          <w:tcPr>
            <w:tcW w:w="3360" w:type="dxa"/>
            <w:shd w:val="clear" w:color="auto" w:fill="D9EAF7"/>
            <w:vAlign w:val="center"/>
          </w:tcPr>
          <w:p w14:paraId="443CAA75" w14:textId="77777777" w:rsidR="00426497" w:rsidRDefault="00000000">
            <w:pPr>
              <w:keepNext/>
            </w:pPr>
            <w:r>
              <w:rPr>
                <w:b/>
                <w:sz w:val="18"/>
              </w:rPr>
              <w:t>Model</w:t>
            </w:r>
          </w:p>
        </w:tc>
        <w:tc>
          <w:tcPr>
            <w:tcW w:w="3360" w:type="dxa"/>
            <w:shd w:val="clear" w:color="auto" w:fill="D9EAF7"/>
            <w:vAlign w:val="center"/>
          </w:tcPr>
          <w:p w14:paraId="66642923" w14:textId="77777777" w:rsidR="00426497" w:rsidRDefault="00000000">
            <w:pPr>
              <w:keepNext/>
            </w:pPr>
            <w:r>
              <w:rPr>
                <w:b/>
                <w:sz w:val="18"/>
              </w:rPr>
              <w:t>Why consider it</w:t>
            </w:r>
          </w:p>
        </w:tc>
        <w:tc>
          <w:tcPr>
            <w:tcW w:w="3360" w:type="dxa"/>
            <w:shd w:val="clear" w:color="auto" w:fill="D9EAF7"/>
            <w:vAlign w:val="center"/>
          </w:tcPr>
          <w:p w14:paraId="2B8B0D5E" w14:textId="77777777" w:rsidR="00426497" w:rsidRDefault="00000000">
            <w:pPr>
              <w:keepNext/>
            </w:pPr>
            <w:r>
              <w:rPr>
                <w:b/>
                <w:sz w:val="18"/>
              </w:rPr>
              <w:t>Limitations / role</w:t>
            </w:r>
          </w:p>
        </w:tc>
      </w:tr>
      <w:tr w:rsidR="00426497" w14:paraId="500CFE98" w14:textId="77777777">
        <w:trPr>
          <w:cantSplit/>
          <w:jc w:val="center"/>
        </w:trPr>
        <w:tc>
          <w:tcPr>
            <w:tcW w:w="3360" w:type="dxa"/>
            <w:vAlign w:val="center"/>
          </w:tcPr>
          <w:p w14:paraId="7A22BE4B" w14:textId="77777777" w:rsidR="00426497" w:rsidRDefault="00000000">
            <w:pPr>
              <w:keepNext/>
              <w:spacing w:after="20"/>
            </w:pPr>
            <w:r>
              <w:rPr>
                <w:sz w:val="18"/>
              </w:rPr>
              <w:t>Naive/historical baseline</w:t>
            </w:r>
          </w:p>
        </w:tc>
        <w:tc>
          <w:tcPr>
            <w:tcW w:w="3360" w:type="dxa"/>
            <w:vAlign w:val="center"/>
          </w:tcPr>
          <w:p w14:paraId="21EB3A29" w14:textId="77777777" w:rsidR="00426497" w:rsidRDefault="00000000">
            <w:pPr>
              <w:keepNext/>
              <w:spacing w:after="20"/>
            </w:pPr>
            <w:r>
              <w:rPr>
                <w:sz w:val="18"/>
              </w:rPr>
              <w:t>Transparent reference and useful check on model value.</w:t>
            </w:r>
          </w:p>
        </w:tc>
        <w:tc>
          <w:tcPr>
            <w:tcW w:w="3360" w:type="dxa"/>
            <w:vAlign w:val="center"/>
          </w:tcPr>
          <w:p w14:paraId="5822F48F" w14:textId="77777777" w:rsidR="00426497" w:rsidRDefault="00000000">
            <w:pPr>
              <w:keepNext/>
              <w:spacing w:after="20"/>
            </w:pPr>
            <w:r>
              <w:rPr>
                <w:sz w:val="18"/>
              </w:rPr>
              <w:t>Baseline, not a sophisticated ML model.</w:t>
            </w:r>
          </w:p>
        </w:tc>
      </w:tr>
      <w:tr w:rsidR="00426497" w14:paraId="7BB23E3A" w14:textId="77777777">
        <w:trPr>
          <w:cantSplit/>
          <w:jc w:val="center"/>
        </w:trPr>
        <w:tc>
          <w:tcPr>
            <w:tcW w:w="3360" w:type="dxa"/>
            <w:vAlign w:val="center"/>
          </w:tcPr>
          <w:p w14:paraId="1D8FF599" w14:textId="77777777" w:rsidR="00426497" w:rsidRDefault="00000000">
            <w:pPr>
              <w:keepNext/>
              <w:spacing w:after="20"/>
            </w:pPr>
            <w:r>
              <w:rPr>
                <w:sz w:val="18"/>
              </w:rPr>
              <w:t>Linear/Ridge Regression</w:t>
            </w:r>
          </w:p>
        </w:tc>
        <w:tc>
          <w:tcPr>
            <w:tcW w:w="3360" w:type="dxa"/>
            <w:vAlign w:val="center"/>
          </w:tcPr>
          <w:p w14:paraId="36CDA308" w14:textId="77777777" w:rsidR="00426497" w:rsidRDefault="00000000">
            <w:pPr>
              <w:keepNext/>
              <w:spacing w:after="20"/>
            </w:pPr>
            <w:r>
              <w:rPr>
                <w:sz w:val="18"/>
              </w:rPr>
              <w:t>Interpretable; Ridge can reduce instability from correlated predictors.</w:t>
            </w:r>
          </w:p>
        </w:tc>
        <w:tc>
          <w:tcPr>
            <w:tcW w:w="3360" w:type="dxa"/>
            <w:vAlign w:val="center"/>
          </w:tcPr>
          <w:p w14:paraId="09F44972" w14:textId="77777777" w:rsidR="00426497" w:rsidRDefault="00000000">
            <w:pPr>
              <w:keepNext/>
              <w:spacing w:after="20"/>
            </w:pPr>
            <w:r>
              <w:rPr>
                <w:sz w:val="18"/>
              </w:rPr>
              <w:t>May miss nonlinear patterns; inspect residuals.</w:t>
            </w:r>
          </w:p>
        </w:tc>
      </w:tr>
      <w:tr w:rsidR="00426497" w14:paraId="6DB3453E" w14:textId="77777777">
        <w:trPr>
          <w:cantSplit/>
          <w:jc w:val="center"/>
        </w:trPr>
        <w:tc>
          <w:tcPr>
            <w:tcW w:w="3360" w:type="dxa"/>
            <w:vAlign w:val="center"/>
          </w:tcPr>
          <w:p w14:paraId="000A3089" w14:textId="77777777" w:rsidR="00426497" w:rsidRDefault="00000000">
            <w:pPr>
              <w:keepNext/>
              <w:spacing w:after="20"/>
            </w:pPr>
            <w:r>
              <w:rPr>
                <w:sz w:val="18"/>
              </w:rPr>
              <w:t>Random Forest Regressor</w:t>
            </w:r>
          </w:p>
        </w:tc>
        <w:tc>
          <w:tcPr>
            <w:tcW w:w="3360" w:type="dxa"/>
            <w:vAlign w:val="center"/>
          </w:tcPr>
          <w:p w14:paraId="21F495D1" w14:textId="77777777" w:rsidR="00426497" w:rsidRDefault="00000000">
            <w:pPr>
              <w:keepNext/>
              <w:spacing w:after="20"/>
            </w:pPr>
            <w:r>
              <w:rPr>
                <w:sz w:val="18"/>
              </w:rPr>
              <w:t>Captures nonlinear patterns and interactions; little scaling required.</w:t>
            </w:r>
          </w:p>
        </w:tc>
        <w:tc>
          <w:tcPr>
            <w:tcW w:w="3360" w:type="dxa"/>
            <w:vAlign w:val="center"/>
          </w:tcPr>
          <w:p w14:paraId="3F24468C" w14:textId="77777777" w:rsidR="00426497" w:rsidRDefault="00000000">
            <w:pPr>
              <w:keepNext/>
              <w:spacing w:after="20"/>
            </w:pPr>
            <w:r>
              <w:rPr>
                <w:sz w:val="18"/>
              </w:rPr>
              <w:t>Can extrapolate poorly beyond training ranges; importance can mislead.</w:t>
            </w:r>
          </w:p>
        </w:tc>
      </w:tr>
      <w:tr w:rsidR="00426497" w14:paraId="28C06262" w14:textId="77777777">
        <w:trPr>
          <w:cantSplit/>
          <w:jc w:val="center"/>
        </w:trPr>
        <w:tc>
          <w:tcPr>
            <w:tcW w:w="3360" w:type="dxa"/>
            <w:vAlign w:val="center"/>
          </w:tcPr>
          <w:p w14:paraId="11745A4E" w14:textId="77777777" w:rsidR="00426497" w:rsidRDefault="00000000">
            <w:pPr>
              <w:keepNext/>
              <w:spacing w:after="20"/>
            </w:pPr>
            <w:r>
              <w:rPr>
                <w:sz w:val="18"/>
              </w:rPr>
              <w:t>Gradient-boosted trees</w:t>
            </w:r>
          </w:p>
        </w:tc>
        <w:tc>
          <w:tcPr>
            <w:tcW w:w="3360" w:type="dxa"/>
            <w:vAlign w:val="center"/>
          </w:tcPr>
          <w:p w14:paraId="37B922B3" w14:textId="77777777" w:rsidR="00426497" w:rsidRDefault="00000000">
            <w:pPr>
              <w:keepNext/>
              <w:spacing w:after="20"/>
            </w:pPr>
            <w:r>
              <w:rPr>
                <w:sz w:val="18"/>
              </w:rPr>
              <w:t>Often useful for tabular nonlinear data.</w:t>
            </w:r>
          </w:p>
        </w:tc>
        <w:tc>
          <w:tcPr>
            <w:tcW w:w="3360" w:type="dxa"/>
            <w:vAlign w:val="center"/>
          </w:tcPr>
          <w:p w14:paraId="547507FD" w14:textId="77777777" w:rsidR="00426497" w:rsidRDefault="00000000">
            <w:pPr>
              <w:keepNext/>
              <w:spacing w:after="20"/>
            </w:pPr>
            <w:r>
              <w:rPr>
                <w:sz w:val="18"/>
              </w:rPr>
              <w:t>Needs tuning and overfitting checks.</w:t>
            </w:r>
          </w:p>
        </w:tc>
      </w:tr>
      <w:tr w:rsidR="00426497" w14:paraId="45A323FF" w14:textId="77777777">
        <w:trPr>
          <w:cantSplit/>
          <w:jc w:val="center"/>
        </w:trPr>
        <w:tc>
          <w:tcPr>
            <w:tcW w:w="3360" w:type="dxa"/>
            <w:vAlign w:val="center"/>
          </w:tcPr>
          <w:p w14:paraId="778B0B89" w14:textId="77777777" w:rsidR="00426497" w:rsidRDefault="00000000">
            <w:pPr>
              <w:keepNext/>
              <w:spacing w:after="20"/>
            </w:pPr>
            <w:r>
              <w:rPr>
                <w:sz w:val="18"/>
              </w:rPr>
              <w:t>Support Vector Regression</w:t>
            </w:r>
          </w:p>
        </w:tc>
        <w:tc>
          <w:tcPr>
            <w:tcW w:w="3360" w:type="dxa"/>
            <w:vAlign w:val="center"/>
          </w:tcPr>
          <w:p w14:paraId="2C4680FB" w14:textId="77777777" w:rsidR="00426497" w:rsidRDefault="00000000">
            <w:pPr>
              <w:keepNext/>
              <w:spacing w:after="20"/>
            </w:pPr>
            <w:r>
              <w:rPr>
                <w:sz w:val="18"/>
              </w:rPr>
              <w:t>Can represent nonlinear patterns with a suitable kernel.</w:t>
            </w:r>
          </w:p>
        </w:tc>
        <w:tc>
          <w:tcPr>
            <w:tcW w:w="3360" w:type="dxa"/>
            <w:vAlign w:val="center"/>
          </w:tcPr>
          <w:p w14:paraId="27CEDA8D" w14:textId="77777777" w:rsidR="00426497" w:rsidRDefault="00000000">
            <w:pPr>
              <w:keepNext/>
              <w:spacing w:after="20"/>
            </w:pPr>
            <w:r>
              <w:rPr>
                <w:sz w:val="18"/>
              </w:rPr>
              <w:t>Sensitive to scaling/hyperparameters; less practical on large datasets.</w:t>
            </w:r>
          </w:p>
        </w:tc>
      </w:tr>
      <w:tr w:rsidR="00426497" w14:paraId="29A7BD1D" w14:textId="77777777">
        <w:trPr>
          <w:cantSplit/>
          <w:jc w:val="center"/>
        </w:trPr>
        <w:tc>
          <w:tcPr>
            <w:tcW w:w="3360" w:type="dxa"/>
            <w:vAlign w:val="center"/>
          </w:tcPr>
          <w:p w14:paraId="1EA8C023" w14:textId="77777777" w:rsidR="00426497" w:rsidRDefault="00000000">
            <w:pPr>
              <w:spacing w:after="20"/>
            </w:pPr>
            <w:r>
              <w:rPr>
                <w:sz w:val="18"/>
              </w:rPr>
              <w:t>Domain/agronomic models</w:t>
            </w:r>
          </w:p>
        </w:tc>
        <w:tc>
          <w:tcPr>
            <w:tcW w:w="3360" w:type="dxa"/>
            <w:vAlign w:val="center"/>
          </w:tcPr>
          <w:p w14:paraId="4ADFB1AA" w14:textId="77777777" w:rsidR="00426497" w:rsidRDefault="00000000">
            <w:pPr>
              <w:spacing w:after="20"/>
            </w:pPr>
            <w:r>
              <w:rPr>
                <w:sz w:val="18"/>
              </w:rPr>
              <w:t>Can add crop-specific expertise when suitable inputs exist.</w:t>
            </w:r>
          </w:p>
        </w:tc>
        <w:tc>
          <w:tcPr>
            <w:tcW w:w="3360" w:type="dxa"/>
            <w:vAlign w:val="center"/>
          </w:tcPr>
          <w:p w14:paraId="02AFB462" w14:textId="77777777" w:rsidR="00426497" w:rsidRDefault="00000000">
            <w:pPr>
              <w:spacing w:after="20"/>
            </w:pPr>
            <w:r>
              <w:rPr>
                <w:sz w:val="18"/>
              </w:rPr>
              <w:t>Require reliable inputs and appropriate domain assumptions.</w:t>
            </w:r>
          </w:p>
        </w:tc>
      </w:tr>
    </w:tbl>
    <w:p w14:paraId="230ECD24" w14:textId="77777777" w:rsidR="00426497" w:rsidRDefault="00426497"/>
    <w:p w14:paraId="09E0B320" w14:textId="77777777" w:rsidR="00426497" w:rsidRDefault="00000000">
      <w:r>
        <w:t>Suggested sequence: baseline, Linear/Ridge Regression, Random Forest, then gradient boosting if the data and tools support it. Select based on validation performance, stability, interpretability and operational constraints—not popularity.</w:t>
      </w:r>
    </w:p>
    <w:p w14:paraId="0C448C53" w14:textId="77777777" w:rsidR="00426497" w:rsidRDefault="00000000">
      <w:pPr>
        <w:pStyle w:val="Heading1"/>
      </w:pPr>
      <w:r>
        <w:t>9. Evaluation Metrics and Reliability</w:t>
      </w:r>
    </w:p>
    <w:tbl>
      <w:tblPr>
        <w:tblStyle w:val="TableGrid"/>
        <w:tblW w:w="0" w:type="auto"/>
        <w:jc w:val="center"/>
        <w:tblLook w:val="04A0" w:firstRow="1" w:lastRow="0" w:firstColumn="1" w:lastColumn="0" w:noHBand="0" w:noVBand="1"/>
      </w:tblPr>
      <w:tblGrid>
        <w:gridCol w:w="3360"/>
        <w:gridCol w:w="3360"/>
        <w:gridCol w:w="3360"/>
      </w:tblGrid>
      <w:tr w:rsidR="00426497" w14:paraId="1CA0138E" w14:textId="77777777">
        <w:trPr>
          <w:cantSplit/>
          <w:tblHeader/>
          <w:jc w:val="center"/>
        </w:trPr>
        <w:tc>
          <w:tcPr>
            <w:tcW w:w="3360" w:type="dxa"/>
            <w:shd w:val="clear" w:color="auto" w:fill="D9EAF7"/>
            <w:vAlign w:val="center"/>
          </w:tcPr>
          <w:p w14:paraId="3CC7FA62" w14:textId="77777777" w:rsidR="00426497" w:rsidRDefault="00000000">
            <w:pPr>
              <w:keepNext/>
            </w:pPr>
            <w:r>
              <w:rPr>
                <w:b/>
                <w:sz w:val="18"/>
              </w:rPr>
              <w:t>Metric</w:t>
            </w:r>
          </w:p>
        </w:tc>
        <w:tc>
          <w:tcPr>
            <w:tcW w:w="3360" w:type="dxa"/>
            <w:shd w:val="clear" w:color="auto" w:fill="D9EAF7"/>
            <w:vAlign w:val="center"/>
          </w:tcPr>
          <w:p w14:paraId="5EDD5E36" w14:textId="77777777" w:rsidR="00426497" w:rsidRDefault="00000000">
            <w:pPr>
              <w:keepNext/>
            </w:pPr>
            <w:r>
              <w:rPr>
                <w:b/>
                <w:sz w:val="18"/>
              </w:rPr>
              <w:t>Meaning</w:t>
            </w:r>
          </w:p>
        </w:tc>
        <w:tc>
          <w:tcPr>
            <w:tcW w:w="3360" w:type="dxa"/>
            <w:shd w:val="clear" w:color="auto" w:fill="D9EAF7"/>
            <w:vAlign w:val="center"/>
          </w:tcPr>
          <w:p w14:paraId="6D742AEF" w14:textId="77777777" w:rsidR="00426497" w:rsidRDefault="00000000">
            <w:pPr>
              <w:keepNext/>
            </w:pPr>
            <w:r>
              <w:rPr>
                <w:b/>
                <w:sz w:val="18"/>
              </w:rPr>
              <w:t>Caution</w:t>
            </w:r>
          </w:p>
        </w:tc>
      </w:tr>
      <w:tr w:rsidR="00426497" w14:paraId="280A2C67" w14:textId="77777777">
        <w:trPr>
          <w:cantSplit/>
          <w:jc w:val="center"/>
        </w:trPr>
        <w:tc>
          <w:tcPr>
            <w:tcW w:w="3360" w:type="dxa"/>
            <w:vAlign w:val="center"/>
          </w:tcPr>
          <w:p w14:paraId="441AE476" w14:textId="77777777" w:rsidR="00426497" w:rsidRDefault="00000000">
            <w:pPr>
              <w:keepNext/>
              <w:spacing w:after="20"/>
            </w:pPr>
            <w:r>
              <w:rPr>
                <w:sz w:val="18"/>
              </w:rPr>
              <w:t>MAE</w:t>
            </w:r>
          </w:p>
        </w:tc>
        <w:tc>
          <w:tcPr>
            <w:tcW w:w="3360" w:type="dxa"/>
            <w:vAlign w:val="center"/>
          </w:tcPr>
          <w:p w14:paraId="56BB4D58" w14:textId="77777777" w:rsidR="00426497" w:rsidRDefault="00000000">
            <w:pPr>
              <w:keepNext/>
              <w:spacing w:after="20"/>
            </w:pPr>
            <w:r>
              <w:rPr>
                <w:sz w:val="18"/>
              </w:rPr>
              <w:t>Mean absolute error; same unit as target, e.g. t/ha.</w:t>
            </w:r>
          </w:p>
        </w:tc>
        <w:tc>
          <w:tcPr>
            <w:tcW w:w="3360" w:type="dxa"/>
            <w:vAlign w:val="center"/>
          </w:tcPr>
          <w:p w14:paraId="6A9317EF" w14:textId="77777777" w:rsidR="00426497" w:rsidRDefault="00000000">
            <w:pPr>
              <w:keepNext/>
              <w:spacing w:after="20"/>
            </w:pPr>
            <w:r>
              <w:rPr>
                <w:sz w:val="18"/>
              </w:rPr>
              <w:t>Treats absolute errors linearly.</w:t>
            </w:r>
          </w:p>
        </w:tc>
      </w:tr>
      <w:tr w:rsidR="00426497" w14:paraId="35DD4655" w14:textId="77777777">
        <w:trPr>
          <w:cantSplit/>
          <w:jc w:val="center"/>
        </w:trPr>
        <w:tc>
          <w:tcPr>
            <w:tcW w:w="3360" w:type="dxa"/>
            <w:vAlign w:val="center"/>
          </w:tcPr>
          <w:p w14:paraId="29563992" w14:textId="77777777" w:rsidR="00426497" w:rsidRDefault="00000000">
            <w:pPr>
              <w:keepNext/>
              <w:spacing w:after="20"/>
            </w:pPr>
            <w:r>
              <w:rPr>
                <w:sz w:val="18"/>
              </w:rPr>
              <w:t>RMSE</w:t>
            </w:r>
          </w:p>
        </w:tc>
        <w:tc>
          <w:tcPr>
            <w:tcW w:w="3360" w:type="dxa"/>
            <w:vAlign w:val="center"/>
          </w:tcPr>
          <w:p w14:paraId="6BEB5AD2" w14:textId="77777777" w:rsidR="00426497" w:rsidRDefault="00000000">
            <w:pPr>
              <w:keepNext/>
              <w:spacing w:after="20"/>
            </w:pPr>
            <w:r>
              <w:rPr>
                <w:sz w:val="18"/>
              </w:rPr>
              <w:t>Square root of mean squared error; same unit as target.</w:t>
            </w:r>
          </w:p>
        </w:tc>
        <w:tc>
          <w:tcPr>
            <w:tcW w:w="3360" w:type="dxa"/>
            <w:vAlign w:val="center"/>
          </w:tcPr>
          <w:p w14:paraId="3F0820C0" w14:textId="77777777" w:rsidR="00426497" w:rsidRDefault="00000000">
            <w:pPr>
              <w:keepNext/>
              <w:spacing w:after="20"/>
            </w:pPr>
            <w:r>
              <w:rPr>
                <w:sz w:val="18"/>
              </w:rPr>
              <w:t>Penalizes large misses more strongly.</w:t>
            </w:r>
          </w:p>
        </w:tc>
      </w:tr>
      <w:tr w:rsidR="00426497" w14:paraId="5976B12F" w14:textId="77777777">
        <w:trPr>
          <w:cantSplit/>
          <w:jc w:val="center"/>
        </w:trPr>
        <w:tc>
          <w:tcPr>
            <w:tcW w:w="3360" w:type="dxa"/>
            <w:vAlign w:val="center"/>
          </w:tcPr>
          <w:p w14:paraId="04E009E4" w14:textId="77777777" w:rsidR="00426497" w:rsidRDefault="00000000">
            <w:pPr>
              <w:keepNext/>
              <w:spacing w:after="20"/>
            </w:pPr>
            <w:r>
              <w:rPr>
                <w:sz w:val="18"/>
              </w:rPr>
              <w:t>R²</w:t>
            </w:r>
          </w:p>
        </w:tc>
        <w:tc>
          <w:tcPr>
            <w:tcW w:w="3360" w:type="dxa"/>
            <w:vAlign w:val="center"/>
          </w:tcPr>
          <w:p w14:paraId="21E82F98" w14:textId="77777777" w:rsidR="00426497" w:rsidRDefault="00000000">
            <w:pPr>
              <w:keepNext/>
              <w:spacing w:after="20"/>
            </w:pPr>
            <w:r>
              <w:rPr>
                <w:sz w:val="18"/>
              </w:rPr>
              <w:t>Improvement relative to predicting the test-set mean under the standard definition.</w:t>
            </w:r>
          </w:p>
        </w:tc>
        <w:tc>
          <w:tcPr>
            <w:tcW w:w="3360" w:type="dxa"/>
            <w:vAlign w:val="center"/>
          </w:tcPr>
          <w:p w14:paraId="6376A3CC" w14:textId="77777777" w:rsidR="00426497" w:rsidRDefault="00000000">
            <w:pPr>
              <w:keepNext/>
              <w:spacing w:after="20"/>
            </w:pPr>
            <w:r>
              <w:rPr>
                <w:sz w:val="18"/>
              </w:rPr>
              <w:t>Can be negative on test data; not an error in t/ha.</w:t>
            </w:r>
          </w:p>
        </w:tc>
      </w:tr>
      <w:tr w:rsidR="00426497" w14:paraId="70FEF431" w14:textId="77777777">
        <w:trPr>
          <w:cantSplit/>
          <w:jc w:val="center"/>
        </w:trPr>
        <w:tc>
          <w:tcPr>
            <w:tcW w:w="3360" w:type="dxa"/>
            <w:vAlign w:val="center"/>
          </w:tcPr>
          <w:p w14:paraId="39783D61" w14:textId="77777777" w:rsidR="00426497" w:rsidRDefault="00000000">
            <w:pPr>
              <w:keepNext/>
              <w:spacing w:after="20"/>
            </w:pPr>
            <w:r>
              <w:rPr>
                <w:sz w:val="18"/>
              </w:rPr>
              <w:t>Bias / mean error</w:t>
            </w:r>
          </w:p>
        </w:tc>
        <w:tc>
          <w:tcPr>
            <w:tcW w:w="3360" w:type="dxa"/>
            <w:vAlign w:val="center"/>
          </w:tcPr>
          <w:p w14:paraId="54D77BE4" w14:textId="77777777" w:rsidR="00426497" w:rsidRDefault="00000000">
            <w:pPr>
              <w:keepNext/>
              <w:spacing w:after="20"/>
            </w:pPr>
            <w:r>
              <w:rPr>
                <w:sz w:val="18"/>
              </w:rPr>
              <w:t>Average signed error; define as actual minus predicted or vice versa.</w:t>
            </w:r>
          </w:p>
        </w:tc>
        <w:tc>
          <w:tcPr>
            <w:tcW w:w="3360" w:type="dxa"/>
            <w:vAlign w:val="center"/>
          </w:tcPr>
          <w:p w14:paraId="69B8C8DF" w14:textId="77777777" w:rsidR="00426497" w:rsidRDefault="00000000">
            <w:pPr>
              <w:keepNext/>
              <w:spacing w:after="20"/>
            </w:pPr>
            <w:r>
              <w:rPr>
                <w:sz w:val="18"/>
              </w:rPr>
              <w:t>Shows systematic over- or underprediction.</w:t>
            </w:r>
          </w:p>
        </w:tc>
      </w:tr>
      <w:tr w:rsidR="00426497" w14:paraId="7394B4C7" w14:textId="77777777">
        <w:trPr>
          <w:cantSplit/>
          <w:jc w:val="center"/>
        </w:trPr>
        <w:tc>
          <w:tcPr>
            <w:tcW w:w="3360" w:type="dxa"/>
            <w:vAlign w:val="center"/>
          </w:tcPr>
          <w:p w14:paraId="7FEAEC31" w14:textId="77777777" w:rsidR="00426497" w:rsidRDefault="00000000">
            <w:pPr>
              <w:spacing w:after="20"/>
            </w:pPr>
            <w:r>
              <w:rPr>
                <w:sz w:val="18"/>
              </w:rPr>
              <w:t>Segmented error</w:t>
            </w:r>
          </w:p>
        </w:tc>
        <w:tc>
          <w:tcPr>
            <w:tcW w:w="3360" w:type="dxa"/>
            <w:vAlign w:val="center"/>
          </w:tcPr>
          <w:p w14:paraId="7273FF52" w14:textId="77777777" w:rsidR="00426497" w:rsidRDefault="00000000">
            <w:pPr>
              <w:spacing w:after="20"/>
            </w:pPr>
            <w:r>
              <w:rPr>
                <w:sz w:val="18"/>
              </w:rPr>
              <w:t>Metrics by region, year, crop or yield range.</w:t>
            </w:r>
          </w:p>
        </w:tc>
        <w:tc>
          <w:tcPr>
            <w:tcW w:w="3360" w:type="dxa"/>
            <w:vAlign w:val="center"/>
          </w:tcPr>
          <w:p w14:paraId="6716DFCD" w14:textId="77777777" w:rsidR="00426497" w:rsidRDefault="00000000">
            <w:pPr>
              <w:spacing w:after="20"/>
            </w:pPr>
            <w:r>
              <w:rPr>
                <w:sz w:val="18"/>
              </w:rPr>
              <w:t>Small groups can give unstable metrics; report sample size.</w:t>
            </w:r>
          </w:p>
        </w:tc>
      </w:tr>
    </w:tbl>
    <w:p w14:paraId="2AE8396B" w14:textId="77777777" w:rsidR="00426497" w:rsidRDefault="00426497"/>
    <w:p w14:paraId="29EF92EB" w14:textId="77777777" w:rsidR="00426497" w:rsidRDefault="00000000">
      <w:r>
        <w:t>With actual yield yᵢ, prediction ŷᵢ and n observations: MAE = (1/n) Σ|yᵢ − ŷᵢ|; RMSE = √[(1/n) Σ(yᵢ − ŷᵢ)²]; R² = 1 − [Σ(yᵢ − ŷᵢ)² / Σ(yᵢ − ȳ)²].</w:t>
      </w:r>
    </w:p>
    <w:p w14:paraId="66E3FB10" w14:textId="77777777" w:rsidR="00426497" w:rsidRDefault="00000000">
      <w:pPr>
        <w:pStyle w:val="ListBullet"/>
        <w:spacing w:after="40"/>
      </w:pPr>
      <w:r>
        <w:t>Compare each model with the baseline and report the test period and sample size.</w:t>
      </w:r>
    </w:p>
    <w:p w14:paraId="53238FC5" w14:textId="77777777" w:rsidR="00426497" w:rsidRDefault="00000000">
      <w:pPr>
        <w:pStyle w:val="ListBullet"/>
        <w:spacing w:after="40"/>
      </w:pPr>
      <w:r>
        <w:t>Inspect residuals (actual minus predicted) for patterns, changing variance and extreme misses.</w:t>
      </w:r>
    </w:p>
    <w:p w14:paraId="164F552E" w14:textId="77777777" w:rsidR="00426497" w:rsidRDefault="00000000">
      <w:pPr>
        <w:pStyle w:val="ListBullet"/>
        <w:spacing w:after="40"/>
      </w:pPr>
      <w:r>
        <w:t>Compare errors by district, season and yield range to detect uneven performance.</w:t>
      </w:r>
    </w:p>
    <w:p w14:paraId="7C838CAA" w14:textId="77777777" w:rsidR="00426497" w:rsidRDefault="00000000">
      <w:pPr>
        <w:pStyle w:val="ListBullet"/>
        <w:spacing w:after="40"/>
      </w:pPr>
      <w:r>
        <w:t>Check stability across temporal validation windows when possible.</w:t>
      </w:r>
    </w:p>
    <w:p w14:paraId="5DB8567C" w14:textId="77777777" w:rsidR="00426497" w:rsidRDefault="00000000">
      <w:pPr>
        <w:pStyle w:val="ListBullet"/>
        <w:spacing w:after="40"/>
      </w:pPr>
      <w:r>
        <w:t>Report uncertainty ranges when a defensible method is available; otherwise state that point predictions do not fully express uncertainty.</w:t>
      </w:r>
    </w:p>
    <w:p w14:paraId="03DAAF4A" w14:textId="77777777" w:rsidR="00426497" w:rsidRDefault="00000000">
      <w:pPr>
        <w:pStyle w:val="ListBullet"/>
        <w:spacing w:after="40"/>
      </w:pPr>
      <w:r>
        <w:lastRenderedPageBreak/>
        <w:t>Keep an experiment log with dataset version, split dates, features, preprocessing, hyperparameters, metrics and limitations.</w:t>
      </w:r>
    </w:p>
    <w:p w14:paraId="77834DFF" w14:textId="77777777" w:rsidR="00426497" w:rsidRDefault="00000000">
      <w:pPr>
        <w:pStyle w:val="ListBullet"/>
        <w:spacing w:after="40"/>
      </w:pPr>
      <w:r>
        <w:t>Re-evaluate when new seasons arrive or data definitions and performance change.</w:t>
      </w:r>
    </w:p>
    <w:p w14:paraId="03541E9C" w14:textId="77777777" w:rsidR="00426497" w:rsidRDefault="00000000">
      <w:pPr>
        <w:pStyle w:val="Heading1"/>
      </w:pPr>
      <w:r>
        <w:t>10. Worked Example: Evaluating a Baseline and a Model (Illustrative Numbers)</w:t>
      </w:r>
    </w:p>
    <w:p w14:paraId="4D26FA99" w14:textId="77777777" w:rsidR="00426497" w:rsidRDefault="00000000">
      <w:pPr>
        <w:keepNext/>
      </w:pPr>
      <w:r>
        <w:t>The eight held-out observations below are invented to demonstrate the calculations. They are not observed yields or real model output. The baseline predicts last year’s yield; the model stands for any candidate.</w:t>
      </w:r>
    </w:p>
    <w:tbl>
      <w:tblPr>
        <w:tblStyle w:val="TableGrid"/>
        <w:tblW w:w="10080" w:type="dxa"/>
        <w:jc w:val="center"/>
        <w:tblLayout w:type="fixed"/>
        <w:tblLook w:val="04A0" w:firstRow="1" w:lastRow="0" w:firstColumn="1" w:lastColumn="0" w:noHBand="0" w:noVBand="1"/>
      </w:tblPr>
      <w:tblGrid>
        <w:gridCol w:w="1700"/>
        <w:gridCol w:w="1500"/>
        <w:gridCol w:w="1700"/>
        <w:gridCol w:w="1860"/>
        <w:gridCol w:w="1620"/>
        <w:gridCol w:w="1700"/>
      </w:tblGrid>
      <w:tr w:rsidR="00426497" w14:paraId="00966515" w14:textId="77777777">
        <w:trPr>
          <w:cantSplit/>
          <w:tblHeader/>
          <w:jc w:val="center"/>
        </w:trPr>
        <w:tc>
          <w:tcPr>
            <w:tcW w:w="1700" w:type="dxa"/>
            <w:shd w:val="clear" w:color="auto" w:fill="D9EAF7"/>
            <w:vAlign w:val="center"/>
          </w:tcPr>
          <w:p w14:paraId="6B6894B3" w14:textId="77777777" w:rsidR="00426497" w:rsidRDefault="00000000">
            <w:pPr>
              <w:keepNext/>
            </w:pPr>
            <w:r>
              <w:rPr>
                <w:b/>
                <w:sz w:val="18"/>
              </w:rPr>
              <w:t>District, year</w:t>
            </w:r>
          </w:p>
        </w:tc>
        <w:tc>
          <w:tcPr>
            <w:tcW w:w="1500" w:type="dxa"/>
            <w:shd w:val="clear" w:color="auto" w:fill="D9EAF7"/>
            <w:vAlign w:val="center"/>
          </w:tcPr>
          <w:p w14:paraId="261D950F" w14:textId="77777777" w:rsidR="00426497" w:rsidRDefault="00000000">
            <w:pPr>
              <w:keepNext/>
            </w:pPr>
            <w:r>
              <w:rPr>
                <w:b/>
                <w:sz w:val="18"/>
              </w:rPr>
              <w:t>Actual (t/ha)</w:t>
            </w:r>
          </w:p>
        </w:tc>
        <w:tc>
          <w:tcPr>
            <w:tcW w:w="1700" w:type="dxa"/>
            <w:shd w:val="clear" w:color="auto" w:fill="D9EAF7"/>
            <w:vAlign w:val="center"/>
          </w:tcPr>
          <w:p w14:paraId="57EC2801" w14:textId="77777777" w:rsidR="00426497" w:rsidRDefault="00000000">
            <w:pPr>
              <w:keepNext/>
            </w:pPr>
            <w:r>
              <w:rPr>
                <w:b/>
                <w:sz w:val="18"/>
              </w:rPr>
              <w:t>Baseline prediction</w:t>
            </w:r>
          </w:p>
        </w:tc>
        <w:tc>
          <w:tcPr>
            <w:tcW w:w="1860" w:type="dxa"/>
            <w:shd w:val="clear" w:color="auto" w:fill="D9EAF7"/>
            <w:vAlign w:val="center"/>
          </w:tcPr>
          <w:p w14:paraId="19C79A1D" w14:textId="77777777" w:rsidR="00426497" w:rsidRDefault="00000000">
            <w:pPr>
              <w:keepNext/>
            </w:pPr>
            <w:r>
              <w:rPr>
                <w:b/>
                <w:sz w:val="18"/>
              </w:rPr>
              <w:t>Baseline absolute error</w:t>
            </w:r>
          </w:p>
        </w:tc>
        <w:tc>
          <w:tcPr>
            <w:tcW w:w="1620" w:type="dxa"/>
            <w:shd w:val="clear" w:color="auto" w:fill="D9EAF7"/>
            <w:vAlign w:val="center"/>
          </w:tcPr>
          <w:p w14:paraId="197005A8" w14:textId="77777777" w:rsidR="00426497" w:rsidRDefault="00000000">
            <w:pPr>
              <w:keepNext/>
            </w:pPr>
            <w:r>
              <w:rPr>
                <w:b/>
                <w:sz w:val="18"/>
              </w:rPr>
              <w:t>Model prediction</w:t>
            </w:r>
          </w:p>
        </w:tc>
        <w:tc>
          <w:tcPr>
            <w:tcW w:w="1700" w:type="dxa"/>
            <w:shd w:val="clear" w:color="auto" w:fill="D9EAF7"/>
            <w:vAlign w:val="center"/>
          </w:tcPr>
          <w:p w14:paraId="7995BD91" w14:textId="77777777" w:rsidR="00426497" w:rsidRDefault="00000000">
            <w:pPr>
              <w:keepNext/>
            </w:pPr>
            <w:r>
              <w:rPr>
                <w:b/>
                <w:sz w:val="18"/>
              </w:rPr>
              <w:t>Model absolute error</w:t>
            </w:r>
          </w:p>
        </w:tc>
      </w:tr>
      <w:tr w:rsidR="00426497" w14:paraId="36F64AFC" w14:textId="77777777">
        <w:trPr>
          <w:cantSplit/>
          <w:jc w:val="center"/>
        </w:trPr>
        <w:tc>
          <w:tcPr>
            <w:tcW w:w="1700" w:type="dxa"/>
            <w:vAlign w:val="center"/>
          </w:tcPr>
          <w:p w14:paraId="24B07E6B" w14:textId="77777777" w:rsidR="00426497" w:rsidRDefault="00000000">
            <w:pPr>
              <w:keepNext/>
            </w:pPr>
            <w:r>
              <w:rPr>
                <w:b/>
                <w:sz w:val="18"/>
              </w:rPr>
              <w:t>A 2020</w:t>
            </w:r>
          </w:p>
        </w:tc>
        <w:tc>
          <w:tcPr>
            <w:tcW w:w="1500" w:type="dxa"/>
            <w:vAlign w:val="center"/>
          </w:tcPr>
          <w:p w14:paraId="21EE93A9" w14:textId="77777777" w:rsidR="00426497" w:rsidRDefault="00000000">
            <w:pPr>
              <w:keepNext/>
              <w:jc w:val="center"/>
            </w:pPr>
            <w:r>
              <w:rPr>
                <w:sz w:val="18"/>
              </w:rPr>
              <w:t>3.2</w:t>
            </w:r>
          </w:p>
        </w:tc>
        <w:tc>
          <w:tcPr>
            <w:tcW w:w="1700" w:type="dxa"/>
            <w:vAlign w:val="center"/>
          </w:tcPr>
          <w:p w14:paraId="58A36FA1" w14:textId="77777777" w:rsidR="00426497" w:rsidRDefault="00000000">
            <w:pPr>
              <w:keepNext/>
              <w:jc w:val="center"/>
            </w:pPr>
            <w:r>
              <w:rPr>
                <w:sz w:val="18"/>
              </w:rPr>
              <w:t>3.0</w:t>
            </w:r>
          </w:p>
        </w:tc>
        <w:tc>
          <w:tcPr>
            <w:tcW w:w="1860" w:type="dxa"/>
            <w:vAlign w:val="center"/>
          </w:tcPr>
          <w:p w14:paraId="10FE62A6" w14:textId="77777777" w:rsidR="00426497" w:rsidRDefault="00000000">
            <w:pPr>
              <w:keepNext/>
              <w:jc w:val="center"/>
            </w:pPr>
            <w:r>
              <w:rPr>
                <w:sz w:val="18"/>
              </w:rPr>
              <w:t>0.2</w:t>
            </w:r>
          </w:p>
        </w:tc>
        <w:tc>
          <w:tcPr>
            <w:tcW w:w="1620" w:type="dxa"/>
            <w:vAlign w:val="center"/>
          </w:tcPr>
          <w:p w14:paraId="0A1B2C5C" w14:textId="77777777" w:rsidR="00426497" w:rsidRDefault="00000000">
            <w:pPr>
              <w:keepNext/>
              <w:jc w:val="center"/>
            </w:pPr>
            <w:r>
              <w:rPr>
                <w:sz w:val="18"/>
              </w:rPr>
              <w:t>3.1</w:t>
            </w:r>
          </w:p>
        </w:tc>
        <w:tc>
          <w:tcPr>
            <w:tcW w:w="1700" w:type="dxa"/>
            <w:vAlign w:val="center"/>
          </w:tcPr>
          <w:p w14:paraId="4F8185C9" w14:textId="77777777" w:rsidR="00426497" w:rsidRDefault="00000000">
            <w:pPr>
              <w:keepNext/>
              <w:jc w:val="center"/>
            </w:pPr>
            <w:r>
              <w:rPr>
                <w:sz w:val="18"/>
              </w:rPr>
              <w:t>0.1</w:t>
            </w:r>
          </w:p>
        </w:tc>
      </w:tr>
      <w:tr w:rsidR="00426497" w14:paraId="6CDA424C" w14:textId="77777777">
        <w:trPr>
          <w:cantSplit/>
          <w:jc w:val="center"/>
        </w:trPr>
        <w:tc>
          <w:tcPr>
            <w:tcW w:w="1700" w:type="dxa"/>
            <w:vAlign w:val="center"/>
          </w:tcPr>
          <w:p w14:paraId="21A76CA8" w14:textId="77777777" w:rsidR="00426497" w:rsidRDefault="00000000">
            <w:pPr>
              <w:keepNext/>
            </w:pPr>
            <w:r>
              <w:rPr>
                <w:b/>
                <w:sz w:val="18"/>
              </w:rPr>
              <w:t>B 2020</w:t>
            </w:r>
          </w:p>
        </w:tc>
        <w:tc>
          <w:tcPr>
            <w:tcW w:w="1500" w:type="dxa"/>
            <w:vAlign w:val="center"/>
          </w:tcPr>
          <w:p w14:paraId="2F002AF8" w14:textId="77777777" w:rsidR="00426497" w:rsidRDefault="00000000">
            <w:pPr>
              <w:keepNext/>
              <w:jc w:val="center"/>
            </w:pPr>
            <w:r>
              <w:rPr>
                <w:sz w:val="18"/>
              </w:rPr>
              <w:t>2.9</w:t>
            </w:r>
          </w:p>
        </w:tc>
        <w:tc>
          <w:tcPr>
            <w:tcW w:w="1700" w:type="dxa"/>
            <w:vAlign w:val="center"/>
          </w:tcPr>
          <w:p w14:paraId="347D3FF1" w14:textId="77777777" w:rsidR="00426497" w:rsidRDefault="00000000">
            <w:pPr>
              <w:keepNext/>
              <w:jc w:val="center"/>
            </w:pPr>
            <w:r>
              <w:rPr>
                <w:sz w:val="18"/>
              </w:rPr>
              <w:t>3.1</w:t>
            </w:r>
          </w:p>
        </w:tc>
        <w:tc>
          <w:tcPr>
            <w:tcW w:w="1860" w:type="dxa"/>
            <w:vAlign w:val="center"/>
          </w:tcPr>
          <w:p w14:paraId="440ABDD8" w14:textId="77777777" w:rsidR="00426497" w:rsidRDefault="00000000">
            <w:pPr>
              <w:keepNext/>
              <w:jc w:val="center"/>
            </w:pPr>
            <w:r>
              <w:rPr>
                <w:sz w:val="18"/>
              </w:rPr>
              <w:t>0.2</w:t>
            </w:r>
          </w:p>
        </w:tc>
        <w:tc>
          <w:tcPr>
            <w:tcW w:w="1620" w:type="dxa"/>
            <w:vAlign w:val="center"/>
          </w:tcPr>
          <w:p w14:paraId="6B21D145" w14:textId="77777777" w:rsidR="00426497" w:rsidRDefault="00000000">
            <w:pPr>
              <w:keepNext/>
              <w:jc w:val="center"/>
            </w:pPr>
            <w:r>
              <w:rPr>
                <w:sz w:val="18"/>
              </w:rPr>
              <w:t>2.8</w:t>
            </w:r>
          </w:p>
        </w:tc>
        <w:tc>
          <w:tcPr>
            <w:tcW w:w="1700" w:type="dxa"/>
            <w:vAlign w:val="center"/>
          </w:tcPr>
          <w:p w14:paraId="0B66410D" w14:textId="77777777" w:rsidR="00426497" w:rsidRDefault="00000000">
            <w:pPr>
              <w:keepNext/>
              <w:jc w:val="center"/>
            </w:pPr>
            <w:r>
              <w:rPr>
                <w:sz w:val="18"/>
              </w:rPr>
              <w:t>0.1</w:t>
            </w:r>
          </w:p>
        </w:tc>
      </w:tr>
      <w:tr w:rsidR="00426497" w14:paraId="7324D853" w14:textId="77777777">
        <w:trPr>
          <w:cantSplit/>
          <w:jc w:val="center"/>
        </w:trPr>
        <w:tc>
          <w:tcPr>
            <w:tcW w:w="1700" w:type="dxa"/>
            <w:vAlign w:val="center"/>
          </w:tcPr>
          <w:p w14:paraId="0C2E4EC1" w14:textId="77777777" w:rsidR="00426497" w:rsidRDefault="00000000">
            <w:pPr>
              <w:keepNext/>
            </w:pPr>
            <w:r>
              <w:rPr>
                <w:b/>
                <w:sz w:val="18"/>
              </w:rPr>
              <w:t>C 2020</w:t>
            </w:r>
          </w:p>
        </w:tc>
        <w:tc>
          <w:tcPr>
            <w:tcW w:w="1500" w:type="dxa"/>
            <w:vAlign w:val="center"/>
          </w:tcPr>
          <w:p w14:paraId="67900060" w14:textId="77777777" w:rsidR="00426497" w:rsidRDefault="00000000">
            <w:pPr>
              <w:keepNext/>
              <w:jc w:val="center"/>
            </w:pPr>
            <w:r>
              <w:rPr>
                <w:sz w:val="18"/>
              </w:rPr>
              <w:t>3.5</w:t>
            </w:r>
          </w:p>
        </w:tc>
        <w:tc>
          <w:tcPr>
            <w:tcW w:w="1700" w:type="dxa"/>
            <w:vAlign w:val="center"/>
          </w:tcPr>
          <w:p w14:paraId="1A6B60E8" w14:textId="77777777" w:rsidR="00426497" w:rsidRDefault="00000000">
            <w:pPr>
              <w:keepNext/>
              <w:jc w:val="center"/>
            </w:pPr>
            <w:r>
              <w:rPr>
                <w:sz w:val="18"/>
              </w:rPr>
              <w:t>3.3</w:t>
            </w:r>
          </w:p>
        </w:tc>
        <w:tc>
          <w:tcPr>
            <w:tcW w:w="1860" w:type="dxa"/>
            <w:vAlign w:val="center"/>
          </w:tcPr>
          <w:p w14:paraId="24716BB1" w14:textId="77777777" w:rsidR="00426497" w:rsidRDefault="00000000">
            <w:pPr>
              <w:keepNext/>
              <w:jc w:val="center"/>
            </w:pPr>
            <w:r>
              <w:rPr>
                <w:sz w:val="18"/>
              </w:rPr>
              <w:t>0.2</w:t>
            </w:r>
          </w:p>
        </w:tc>
        <w:tc>
          <w:tcPr>
            <w:tcW w:w="1620" w:type="dxa"/>
            <w:vAlign w:val="center"/>
          </w:tcPr>
          <w:p w14:paraId="2E3D1CC0" w14:textId="77777777" w:rsidR="00426497" w:rsidRDefault="00000000">
            <w:pPr>
              <w:keepNext/>
              <w:jc w:val="center"/>
            </w:pPr>
            <w:r>
              <w:rPr>
                <w:sz w:val="18"/>
              </w:rPr>
              <w:t>3.4</w:t>
            </w:r>
          </w:p>
        </w:tc>
        <w:tc>
          <w:tcPr>
            <w:tcW w:w="1700" w:type="dxa"/>
            <w:vAlign w:val="center"/>
          </w:tcPr>
          <w:p w14:paraId="7984B51B" w14:textId="77777777" w:rsidR="00426497" w:rsidRDefault="00000000">
            <w:pPr>
              <w:keepNext/>
              <w:jc w:val="center"/>
            </w:pPr>
            <w:r>
              <w:rPr>
                <w:sz w:val="18"/>
              </w:rPr>
              <w:t>0.1</w:t>
            </w:r>
          </w:p>
        </w:tc>
      </w:tr>
      <w:tr w:rsidR="00426497" w14:paraId="2F204EAA" w14:textId="77777777">
        <w:trPr>
          <w:cantSplit/>
          <w:jc w:val="center"/>
        </w:trPr>
        <w:tc>
          <w:tcPr>
            <w:tcW w:w="1700" w:type="dxa"/>
            <w:vAlign w:val="center"/>
          </w:tcPr>
          <w:p w14:paraId="678BCA62" w14:textId="77777777" w:rsidR="00426497" w:rsidRDefault="00000000">
            <w:pPr>
              <w:keepNext/>
            </w:pPr>
            <w:r>
              <w:rPr>
                <w:b/>
                <w:sz w:val="18"/>
              </w:rPr>
              <w:t>D 2020</w:t>
            </w:r>
          </w:p>
        </w:tc>
        <w:tc>
          <w:tcPr>
            <w:tcW w:w="1500" w:type="dxa"/>
            <w:vAlign w:val="center"/>
          </w:tcPr>
          <w:p w14:paraId="78DFF088" w14:textId="77777777" w:rsidR="00426497" w:rsidRDefault="00000000">
            <w:pPr>
              <w:keepNext/>
              <w:jc w:val="center"/>
            </w:pPr>
            <w:r>
              <w:rPr>
                <w:sz w:val="18"/>
              </w:rPr>
              <w:t>3.0</w:t>
            </w:r>
          </w:p>
        </w:tc>
        <w:tc>
          <w:tcPr>
            <w:tcW w:w="1700" w:type="dxa"/>
            <w:vAlign w:val="center"/>
          </w:tcPr>
          <w:p w14:paraId="421B96EE" w14:textId="77777777" w:rsidR="00426497" w:rsidRDefault="00000000">
            <w:pPr>
              <w:keepNext/>
              <w:jc w:val="center"/>
            </w:pPr>
            <w:r>
              <w:rPr>
                <w:sz w:val="18"/>
              </w:rPr>
              <w:t>3.2</w:t>
            </w:r>
          </w:p>
        </w:tc>
        <w:tc>
          <w:tcPr>
            <w:tcW w:w="1860" w:type="dxa"/>
            <w:vAlign w:val="center"/>
          </w:tcPr>
          <w:p w14:paraId="3779F650" w14:textId="77777777" w:rsidR="00426497" w:rsidRDefault="00000000">
            <w:pPr>
              <w:keepNext/>
              <w:jc w:val="center"/>
            </w:pPr>
            <w:r>
              <w:rPr>
                <w:sz w:val="18"/>
              </w:rPr>
              <w:t>0.2</w:t>
            </w:r>
          </w:p>
        </w:tc>
        <w:tc>
          <w:tcPr>
            <w:tcW w:w="1620" w:type="dxa"/>
            <w:vAlign w:val="center"/>
          </w:tcPr>
          <w:p w14:paraId="5CEB2A56" w14:textId="77777777" w:rsidR="00426497" w:rsidRDefault="00000000">
            <w:pPr>
              <w:keepNext/>
              <w:jc w:val="center"/>
            </w:pPr>
            <w:r>
              <w:rPr>
                <w:sz w:val="18"/>
              </w:rPr>
              <w:t>3.1</w:t>
            </w:r>
          </w:p>
        </w:tc>
        <w:tc>
          <w:tcPr>
            <w:tcW w:w="1700" w:type="dxa"/>
            <w:vAlign w:val="center"/>
          </w:tcPr>
          <w:p w14:paraId="44C405D3" w14:textId="77777777" w:rsidR="00426497" w:rsidRDefault="00000000">
            <w:pPr>
              <w:keepNext/>
              <w:jc w:val="center"/>
            </w:pPr>
            <w:r>
              <w:rPr>
                <w:sz w:val="18"/>
              </w:rPr>
              <w:t>0.1</w:t>
            </w:r>
          </w:p>
        </w:tc>
      </w:tr>
      <w:tr w:rsidR="00426497" w14:paraId="567DB26F" w14:textId="77777777">
        <w:trPr>
          <w:cantSplit/>
          <w:jc w:val="center"/>
        </w:trPr>
        <w:tc>
          <w:tcPr>
            <w:tcW w:w="1700" w:type="dxa"/>
            <w:vAlign w:val="center"/>
          </w:tcPr>
          <w:p w14:paraId="05768F87" w14:textId="77777777" w:rsidR="00426497" w:rsidRDefault="00000000">
            <w:pPr>
              <w:keepNext/>
            </w:pPr>
            <w:r>
              <w:rPr>
                <w:b/>
                <w:sz w:val="18"/>
              </w:rPr>
              <w:t>A 2021</w:t>
            </w:r>
          </w:p>
        </w:tc>
        <w:tc>
          <w:tcPr>
            <w:tcW w:w="1500" w:type="dxa"/>
            <w:vAlign w:val="center"/>
          </w:tcPr>
          <w:p w14:paraId="306CD143" w14:textId="77777777" w:rsidR="00426497" w:rsidRDefault="00000000">
            <w:pPr>
              <w:keepNext/>
              <w:jc w:val="center"/>
            </w:pPr>
            <w:r>
              <w:rPr>
                <w:sz w:val="18"/>
              </w:rPr>
              <w:t>3.3</w:t>
            </w:r>
          </w:p>
        </w:tc>
        <w:tc>
          <w:tcPr>
            <w:tcW w:w="1700" w:type="dxa"/>
            <w:vAlign w:val="center"/>
          </w:tcPr>
          <w:p w14:paraId="59A4B90D" w14:textId="77777777" w:rsidR="00426497" w:rsidRDefault="00000000">
            <w:pPr>
              <w:keepNext/>
              <w:jc w:val="center"/>
            </w:pPr>
            <w:r>
              <w:rPr>
                <w:sz w:val="18"/>
              </w:rPr>
              <w:t>3.2</w:t>
            </w:r>
          </w:p>
        </w:tc>
        <w:tc>
          <w:tcPr>
            <w:tcW w:w="1860" w:type="dxa"/>
            <w:vAlign w:val="center"/>
          </w:tcPr>
          <w:p w14:paraId="1F5C0D07" w14:textId="77777777" w:rsidR="00426497" w:rsidRDefault="00000000">
            <w:pPr>
              <w:keepNext/>
              <w:jc w:val="center"/>
            </w:pPr>
            <w:r>
              <w:rPr>
                <w:sz w:val="18"/>
              </w:rPr>
              <w:t>0.1</w:t>
            </w:r>
          </w:p>
        </w:tc>
        <w:tc>
          <w:tcPr>
            <w:tcW w:w="1620" w:type="dxa"/>
            <w:vAlign w:val="center"/>
          </w:tcPr>
          <w:p w14:paraId="296C8F33" w14:textId="77777777" w:rsidR="00426497" w:rsidRDefault="00000000">
            <w:pPr>
              <w:keepNext/>
              <w:jc w:val="center"/>
            </w:pPr>
            <w:r>
              <w:rPr>
                <w:sz w:val="18"/>
              </w:rPr>
              <w:t>3.5</w:t>
            </w:r>
          </w:p>
        </w:tc>
        <w:tc>
          <w:tcPr>
            <w:tcW w:w="1700" w:type="dxa"/>
            <w:vAlign w:val="center"/>
          </w:tcPr>
          <w:p w14:paraId="44BE6035" w14:textId="77777777" w:rsidR="00426497" w:rsidRDefault="00000000">
            <w:pPr>
              <w:keepNext/>
              <w:jc w:val="center"/>
            </w:pPr>
            <w:r>
              <w:rPr>
                <w:sz w:val="18"/>
              </w:rPr>
              <w:t>0.2</w:t>
            </w:r>
          </w:p>
        </w:tc>
      </w:tr>
      <w:tr w:rsidR="00426497" w14:paraId="5A0BD0D6" w14:textId="77777777">
        <w:trPr>
          <w:cantSplit/>
          <w:jc w:val="center"/>
        </w:trPr>
        <w:tc>
          <w:tcPr>
            <w:tcW w:w="1700" w:type="dxa"/>
            <w:vAlign w:val="center"/>
          </w:tcPr>
          <w:p w14:paraId="2F333CB8" w14:textId="77777777" w:rsidR="00426497" w:rsidRDefault="00000000">
            <w:pPr>
              <w:keepNext/>
            </w:pPr>
            <w:r>
              <w:rPr>
                <w:b/>
                <w:sz w:val="18"/>
              </w:rPr>
              <w:t>B 2021</w:t>
            </w:r>
          </w:p>
        </w:tc>
        <w:tc>
          <w:tcPr>
            <w:tcW w:w="1500" w:type="dxa"/>
            <w:vAlign w:val="center"/>
          </w:tcPr>
          <w:p w14:paraId="5BAD2400" w14:textId="77777777" w:rsidR="00426497" w:rsidRDefault="00000000">
            <w:pPr>
              <w:keepNext/>
              <w:jc w:val="center"/>
            </w:pPr>
            <w:r>
              <w:rPr>
                <w:sz w:val="18"/>
              </w:rPr>
              <w:t>2.6</w:t>
            </w:r>
          </w:p>
        </w:tc>
        <w:tc>
          <w:tcPr>
            <w:tcW w:w="1700" w:type="dxa"/>
            <w:vAlign w:val="center"/>
          </w:tcPr>
          <w:p w14:paraId="1C4B06F1" w14:textId="77777777" w:rsidR="00426497" w:rsidRDefault="00000000">
            <w:pPr>
              <w:keepNext/>
              <w:jc w:val="center"/>
            </w:pPr>
            <w:r>
              <w:rPr>
                <w:sz w:val="18"/>
              </w:rPr>
              <w:t>2.9</w:t>
            </w:r>
          </w:p>
        </w:tc>
        <w:tc>
          <w:tcPr>
            <w:tcW w:w="1860" w:type="dxa"/>
            <w:vAlign w:val="center"/>
          </w:tcPr>
          <w:p w14:paraId="05561775" w14:textId="77777777" w:rsidR="00426497" w:rsidRDefault="00000000">
            <w:pPr>
              <w:keepNext/>
              <w:jc w:val="center"/>
            </w:pPr>
            <w:r>
              <w:rPr>
                <w:sz w:val="18"/>
              </w:rPr>
              <w:t>0.3</w:t>
            </w:r>
          </w:p>
        </w:tc>
        <w:tc>
          <w:tcPr>
            <w:tcW w:w="1620" w:type="dxa"/>
            <w:vAlign w:val="center"/>
          </w:tcPr>
          <w:p w14:paraId="52CE970E" w14:textId="77777777" w:rsidR="00426497" w:rsidRDefault="00000000">
            <w:pPr>
              <w:keepNext/>
              <w:jc w:val="center"/>
            </w:pPr>
            <w:r>
              <w:rPr>
                <w:sz w:val="18"/>
              </w:rPr>
              <w:t>2.7</w:t>
            </w:r>
          </w:p>
        </w:tc>
        <w:tc>
          <w:tcPr>
            <w:tcW w:w="1700" w:type="dxa"/>
            <w:vAlign w:val="center"/>
          </w:tcPr>
          <w:p w14:paraId="5A85CCBA" w14:textId="77777777" w:rsidR="00426497" w:rsidRDefault="00000000">
            <w:pPr>
              <w:keepNext/>
              <w:jc w:val="center"/>
            </w:pPr>
            <w:r>
              <w:rPr>
                <w:sz w:val="18"/>
              </w:rPr>
              <w:t>0.1</w:t>
            </w:r>
          </w:p>
        </w:tc>
      </w:tr>
      <w:tr w:rsidR="00426497" w14:paraId="0687E1B7" w14:textId="77777777">
        <w:trPr>
          <w:cantSplit/>
          <w:jc w:val="center"/>
        </w:trPr>
        <w:tc>
          <w:tcPr>
            <w:tcW w:w="1700" w:type="dxa"/>
            <w:vAlign w:val="center"/>
          </w:tcPr>
          <w:p w14:paraId="125796B5" w14:textId="77777777" w:rsidR="00426497" w:rsidRDefault="00000000">
            <w:pPr>
              <w:keepNext/>
            </w:pPr>
            <w:r>
              <w:rPr>
                <w:b/>
                <w:sz w:val="18"/>
              </w:rPr>
              <w:t>C 2021</w:t>
            </w:r>
          </w:p>
        </w:tc>
        <w:tc>
          <w:tcPr>
            <w:tcW w:w="1500" w:type="dxa"/>
            <w:vAlign w:val="center"/>
          </w:tcPr>
          <w:p w14:paraId="453D65FC" w14:textId="77777777" w:rsidR="00426497" w:rsidRDefault="00000000">
            <w:pPr>
              <w:keepNext/>
              <w:jc w:val="center"/>
            </w:pPr>
            <w:r>
              <w:rPr>
                <w:sz w:val="18"/>
              </w:rPr>
              <w:t>3.8</w:t>
            </w:r>
          </w:p>
        </w:tc>
        <w:tc>
          <w:tcPr>
            <w:tcW w:w="1700" w:type="dxa"/>
            <w:vAlign w:val="center"/>
          </w:tcPr>
          <w:p w14:paraId="5F7E5248" w14:textId="77777777" w:rsidR="00426497" w:rsidRDefault="00000000">
            <w:pPr>
              <w:keepNext/>
              <w:jc w:val="center"/>
            </w:pPr>
            <w:r>
              <w:rPr>
                <w:sz w:val="18"/>
              </w:rPr>
              <w:t>3.4</w:t>
            </w:r>
          </w:p>
        </w:tc>
        <w:tc>
          <w:tcPr>
            <w:tcW w:w="1860" w:type="dxa"/>
            <w:vAlign w:val="center"/>
          </w:tcPr>
          <w:p w14:paraId="0C2776EA" w14:textId="77777777" w:rsidR="00426497" w:rsidRDefault="00000000">
            <w:pPr>
              <w:keepNext/>
              <w:jc w:val="center"/>
            </w:pPr>
            <w:r>
              <w:rPr>
                <w:sz w:val="18"/>
              </w:rPr>
              <w:t>0.4</w:t>
            </w:r>
          </w:p>
        </w:tc>
        <w:tc>
          <w:tcPr>
            <w:tcW w:w="1620" w:type="dxa"/>
            <w:vAlign w:val="center"/>
          </w:tcPr>
          <w:p w14:paraId="6109B1EB" w14:textId="77777777" w:rsidR="00426497" w:rsidRDefault="00000000">
            <w:pPr>
              <w:keepNext/>
              <w:jc w:val="center"/>
            </w:pPr>
            <w:r>
              <w:rPr>
                <w:sz w:val="18"/>
              </w:rPr>
              <w:t>3.6</w:t>
            </w:r>
          </w:p>
        </w:tc>
        <w:tc>
          <w:tcPr>
            <w:tcW w:w="1700" w:type="dxa"/>
            <w:vAlign w:val="center"/>
          </w:tcPr>
          <w:p w14:paraId="4BFB6614" w14:textId="77777777" w:rsidR="00426497" w:rsidRDefault="00000000">
            <w:pPr>
              <w:keepNext/>
              <w:jc w:val="center"/>
            </w:pPr>
            <w:r>
              <w:rPr>
                <w:sz w:val="18"/>
              </w:rPr>
              <w:t>0.2</w:t>
            </w:r>
          </w:p>
        </w:tc>
      </w:tr>
      <w:tr w:rsidR="00426497" w14:paraId="05C53F0D" w14:textId="77777777">
        <w:trPr>
          <w:cantSplit/>
          <w:jc w:val="center"/>
        </w:trPr>
        <w:tc>
          <w:tcPr>
            <w:tcW w:w="1700" w:type="dxa"/>
            <w:vAlign w:val="center"/>
          </w:tcPr>
          <w:p w14:paraId="25EAD1CB" w14:textId="77777777" w:rsidR="00426497" w:rsidRDefault="00000000">
            <w:r>
              <w:rPr>
                <w:b/>
                <w:sz w:val="18"/>
              </w:rPr>
              <w:t>D 2021</w:t>
            </w:r>
          </w:p>
        </w:tc>
        <w:tc>
          <w:tcPr>
            <w:tcW w:w="1500" w:type="dxa"/>
            <w:vAlign w:val="center"/>
          </w:tcPr>
          <w:p w14:paraId="3C7F27F2" w14:textId="77777777" w:rsidR="00426497" w:rsidRDefault="00000000">
            <w:pPr>
              <w:jc w:val="center"/>
            </w:pPr>
            <w:r>
              <w:rPr>
                <w:sz w:val="18"/>
              </w:rPr>
              <w:t>2.8</w:t>
            </w:r>
          </w:p>
        </w:tc>
        <w:tc>
          <w:tcPr>
            <w:tcW w:w="1700" w:type="dxa"/>
            <w:vAlign w:val="center"/>
          </w:tcPr>
          <w:p w14:paraId="752C4886" w14:textId="77777777" w:rsidR="00426497" w:rsidRDefault="00000000">
            <w:pPr>
              <w:jc w:val="center"/>
            </w:pPr>
            <w:r>
              <w:rPr>
                <w:sz w:val="18"/>
              </w:rPr>
              <w:t>3.0</w:t>
            </w:r>
          </w:p>
        </w:tc>
        <w:tc>
          <w:tcPr>
            <w:tcW w:w="1860" w:type="dxa"/>
            <w:vAlign w:val="center"/>
          </w:tcPr>
          <w:p w14:paraId="3EE7462C" w14:textId="77777777" w:rsidR="00426497" w:rsidRDefault="00000000">
            <w:pPr>
              <w:jc w:val="center"/>
            </w:pPr>
            <w:r>
              <w:rPr>
                <w:sz w:val="18"/>
              </w:rPr>
              <w:t>0.2</w:t>
            </w:r>
          </w:p>
        </w:tc>
        <w:tc>
          <w:tcPr>
            <w:tcW w:w="1620" w:type="dxa"/>
            <w:vAlign w:val="center"/>
          </w:tcPr>
          <w:p w14:paraId="497BEBD0" w14:textId="77777777" w:rsidR="00426497" w:rsidRDefault="00000000">
            <w:pPr>
              <w:jc w:val="center"/>
            </w:pPr>
            <w:r>
              <w:rPr>
                <w:sz w:val="18"/>
              </w:rPr>
              <w:t>2.9</w:t>
            </w:r>
          </w:p>
        </w:tc>
        <w:tc>
          <w:tcPr>
            <w:tcW w:w="1700" w:type="dxa"/>
            <w:vAlign w:val="center"/>
          </w:tcPr>
          <w:p w14:paraId="32125EA2" w14:textId="77777777" w:rsidR="00426497" w:rsidRDefault="00000000">
            <w:pPr>
              <w:jc w:val="center"/>
            </w:pPr>
            <w:r>
              <w:rPr>
                <w:sz w:val="18"/>
              </w:rPr>
              <w:t>0.1</w:t>
            </w:r>
          </w:p>
        </w:tc>
      </w:tr>
    </w:tbl>
    <w:p w14:paraId="7B109329" w14:textId="77777777" w:rsidR="00426497" w:rsidRDefault="00426497">
      <w:pPr>
        <w:spacing w:after="0" w:line="120" w:lineRule="exact"/>
      </w:pPr>
    </w:p>
    <w:p w14:paraId="45EA8A00" w14:textId="77777777" w:rsidR="00426497" w:rsidRDefault="00000000">
      <w:r>
        <w:t>Mean actual yield = 25.1 ÷ 8 = 3.1375 t/ha, and the total variation Σ(y − mean y)² = 1.0787. Baseline: sum of absolute errors = 1.8, so MAE = 1.8 ÷ 8 = 0.225; sum of squared errors = 0.46, so RMSE = √(0.46 ÷ 8) = 0.240 and R² = 1 − 0.46 ÷ 1.0787 = 0.57. Model: sum of absolute errors = 1.0, so MAE = 0.125; sum of squared errors = 0.14, so RMSE = √(0.14 ÷ 8) = 0.132 and R² = 1 − 0.14 ÷ 1.0787 = 0.87.</w:t>
      </w:r>
    </w:p>
    <w:tbl>
      <w:tblPr>
        <w:tblStyle w:val="TableGrid"/>
        <w:tblW w:w="10080" w:type="dxa"/>
        <w:jc w:val="center"/>
        <w:tblLayout w:type="fixed"/>
        <w:tblLook w:val="04A0" w:firstRow="1" w:lastRow="0" w:firstColumn="1" w:lastColumn="0" w:noHBand="0" w:noVBand="1"/>
      </w:tblPr>
      <w:tblGrid>
        <w:gridCol w:w="4080"/>
        <w:gridCol w:w="3000"/>
        <w:gridCol w:w="3000"/>
      </w:tblGrid>
      <w:tr w:rsidR="00426497" w14:paraId="44837FFB" w14:textId="77777777">
        <w:trPr>
          <w:cantSplit/>
          <w:tblHeader/>
          <w:jc w:val="center"/>
        </w:trPr>
        <w:tc>
          <w:tcPr>
            <w:tcW w:w="4080" w:type="dxa"/>
            <w:shd w:val="clear" w:color="auto" w:fill="D9EAF7"/>
            <w:vAlign w:val="center"/>
          </w:tcPr>
          <w:p w14:paraId="51BCF073" w14:textId="77777777" w:rsidR="00426497" w:rsidRDefault="00000000">
            <w:pPr>
              <w:keepNext/>
            </w:pPr>
            <w:r>
              <w:rPr>
                <w:b/>
                <w:sz w:val="18"/>
              </w:rPr>
              <w:t>Metric</w:t>
            </w:r>
          </w:p>
        </w:tc>
        <w:tc>
          <w:tcPr>
            <w:tcW w:w="3000" w:type="dxa"/>
            <w:shd w:val="clear" w:color="auto" w:fill="D9EAF7"/>
            <w:vAlign w:val="center"/>
          </w:tcPr>
          <w:p w14:paraId="58614C6F" w14:textId="77777777" w:rsidR="00426497" w:rsidRDefault="00000000">
            <w:pPr>
              <w:keepNext/>
            </w:pPr>
            <w:r>
              <w:rPr>
                <w:b/>
                <w:sz w:val="18"/>
              </w:rPr>
              <w:t>Baseline</w:t>
            </w:r>
          </w:p>
        </w:tc>
        <w:tc>
          <w:tcPr>
            <w:tcW w:w="3000" w:type="dxa"/>
            <w:shd w:val="clear" w:color="auto" w:fill="D9EAF7"/>
            <w:vAlign w:val="center"/>
          </w:tcPr>
          <w:p w14:paraId="27BE244E" w14:textId="77777777" w:rsidR="00426497" w:rsidRDefault="00000000">
            <w:pPr>
              <w:keepNext/>
            </w:pPr>
            <w:r>
              <w:rPr>
                <w:b/>
                <w:sz w:val="18"/>
              </w:rPr>
              <w:t>Model</w:t>
            </w:r>
          </w:p>
        </w:tc>
      </w:tr>
      <w:tr w:rsidR="00426497" w14:paraId="295982BC" w14:textId="77777777">
        <w:trPr>
          <w:cantSplit/>
          <w:jc w:val="center"/>
        </w:trPr>
        <w:tc>
          <w:tcPr>
            <w:tcW w:w="4080" w:type="dxa"/>
            <w:vAlign w:val="center"/>
          </w:tcPr>
          <w:p w14:paraId="03D18A24" w14:textId="77777777" w:rsidR="00426497" w:rsidRDefault="00000000">
            <w:pPr>
              <w:keepNext/>
            </w:pPr>
            <w:r>
              <w:rPr>
                <w:b/>
                <w:sz w:val="18"/>
              </w:rPr>
              <w:t>MAE (t/ha)</w:t>
            </w:r>
          </w:p>
        </w:tc>
        <w:tc>
          <w:tcPr>
            <w:tcW w:w="3000" w:type="dxa"/>
            <w:vAlign w:val="center"/>
          </w:tcPr>
          <w:p w14:paraId="18AD4545" w14:textId="77777777" w:rsidR="00426497" w:rsidRDefault="00000000">
            <w:pPr>
              <w:keepNext/>
              <w:jc w:val="center"/>
            </w:pPr>
            <w:r>
              <w:rPr>
                <w:sz w:val="18"/>
              </w:rPr>
              <w:t>0.225</w:t>
            </w:r>
          </w:p>
        </w:tc>
        <w:tc>
          <w:tcPr>
            <w:tcW w:w="3000" w:type="dxa"/>
            <w:vAlign w:val="center"/>
          </w:tcPr>
          <w:p w14:paraId="4A4738C4" w14:textId="77777777" w:rsidR="00426497" w:rsidRDefault="00000000">
            <w:pPr>
              <w:keepNext/>
              <w:jc w:val="center"/>
            </w:pPr>
            <w:r>
              <w:rPr>
                <w:sz w:val="18"/>
              </w:rPr>
              <w:t>0.125</w:t>
            </w:r>
          </w:p>
        </w:tc>
      </w:tr>
      <w:tr w:rsidR="00426497" w14:paraId="28AE7634" w14:textId="77777777">
        <w:trPr>
          <w:cantSplit/>
          <w:jc w:val="center"/>
        </w:trPr>
        <w:tc>
          <w:tcPr>
            <w:tcW w:w="4080" w:type="dxa"/>
            <w:vAlign w:val="center"/>
          </w:tcPr>
          <w:p w14:paraId="69F91D5E" w14:textId="77777777" w:rsidR="00426497" w:rsidRDefault="00000000">
            <w:pPr>
              <w:keepNext/>
            </w:pPr>
            <w:r>
              <w:rPr>
                <w:b/>
                <w:sz w:val="18"/>
              </w:rPr>
              <w:t>RMSE (t/ha)</w:t>
            </w:r>
          </w:p>
        </w:tc>
        <w:tc>
          <w:tcPr>
            <w:tcW w:w="3000" w:type="dxa"/>
            <w:vAlign w:val="center"/>
          </w:tcPr>
          <w:p w14:paraId="14E88C66" w14:textId="77777777" w:rsidR="00426497" w:rsidRDefault="00000000">
            <w:pPr>
              <w:keepNext/>
              <w:jc w:val="center"/>
            </w:pPr>
            <w:r>
              <w:rPr>
                <w:sz w:val="18"/>
              </w:rPr>
              <w:t>0.240</w:t>
            </w:r>
          </w:p>
        </w:tc>
        <w:tc>
          <w:tcPr>
            <w:tcW w:w="3000" w:type="dxa"/>
            <w:vAlign w:val="center"/>
          </w:tcPr>
          <w:p w14:paraId="385ED216" w14:textId="77777777" w:rsidR="00426497" w:rsidRDefault="00000000">
            <w:pPr>
              <w:keepNext/>
              <w:jc w:val="center"/>
            </w:pPr>
            <w:r>
              <w:rPr>
                <w:sz w:val="18"/>
              </w:rPr>
              <w:t>0.132</w:t>
            </w:r>
          </w:p>
        </w:tc>
      </w:tr>
      <w:tr w:rsidR="00426497" w14:paraId="1643D0F6" w14:textId="77777777">
        <w:trPr>
          <w:cantSplit/>
          <w:jc w:val="center"/>
        </w:trPr>
        <w:tc>
          <w:tcPr>
            <w:tcW w:w="4080" w:type="dxa"/>
            <w:vAlign w:val="center"/>
          </w:tcPr>
          <w:p w14:paraId="47F9650F" w14:textId="77777777" w:rsidR="00426497" w:rsidRDefault="00000000">
            <w:pPr>
              <w:keepNext/>
            </w:pPr>
            <w:r>
              <w:rPr>
                <w:b/>
                <w:sz w:val="18"/>
              </w:rPr>
              <w:t>R²</w:t>
            </w:r>
          </w:p>
        </w:tc>
        <w:tc>
          <w:tcPr>
            <w:tcW w:w="3000" w:type="dxa"/>
            <w:vAlign w:val="center"/>
          </w:tcPr>
          <w:p w14:paraId="45A6C4D2" w14:textId="77777777" w:rsidR="00426497" w:rsidRDefault="00000000">
            <w:pPr>
              <w:keepNext/>
              <w:jc w:val="center"/>
            </w:pPr>
            <w:r>
              <w:rPr>
                <w:sz w:val="18"/>
              </w:rPr>
              <w:t>0.57</w:t>
            </w:r>
          </w:p>
        </w:tc>
        <w:tc>
          <w:tcPr>
            <w:tcW w:w="3000" w:type="dxa"/>
            <w:vAlign w:val="center"/>
          </w:tcPr>
          <w:p w14:paraId="29D973FF" w14:textId="77777777" w:rsidR="00426497" w:rsidRDefault="00000000">
            <w:pPr>
              <w:keepNext/>
              <w:jc w:val="center"/>
            </w:pPr>
            <w:r>
              <w:rPr>
                <w:sz w:val="18"/>
              </w:rPr>
              <w:t>0.87</w:t>
            </w:r>
          </w:p>
        </w:tc>
      </w:tr>
      <w:tr w:rsidR="00426497" w14:paraId="75001E32" w14:textId="77777777">
        <w:trPr>
          <w:cantSplit/>
          <w:jc w:val="center"/>
        </w:trPr>
        <w:tc>
          <w:tcPr>
            <w:tcW w:w="4080" w:type="dxa"/>
            <w:vAlign w:val="center"/>
          </w:tcPr>
          <w:p w14:paraId="42B4203E" w14:textId="77777777" w:rsidR="00426497" w:rsidRDefault="00000000">
            <w:pPr>
              <w:keepNext/>
            </w:pPr>
            <w:r>
              <w:rPr>
                <w:b/>
                <w:sz w:val="18"/>
              </w:rPr>
              <w:t>Mean error (actual − predicted)</w:t>
            </w:r>
          </w:p>
        </w:tc>
        <w:tc>
          <w:tcPr>
            <w:tcW w:w="3000" w:type="dxa"/>
            <w:vAlign w:val="center"/>
          </w:tcPr>
          <w:p w14:paraId="1345D12E" w14:textId="77777777" w:rsidR="00426497" w:rsidRDefault="00000000">
            <w:pPr>
              <w:keepNext/>
              <w:jc w:val="center"/>
            </w:pPr>
            <w:r>
              <w:rPr>
                <w:sz w:val="18"/>
              </w:rPr>
              <w:t>0.000</w:t>
            </w:r>
          </w:p>
        </w:tc>
        <w:tc>
          <w:tcPr>
            <w:tcW w:w="3000" w:type="dxa"/>
            <w:vAlign w:val="center"/>
          </w:tcPr>
          <w:p w14:paraId="78767F57" w14:textId="77777777" w:rsidR="00426497" w:rsidRDefault="00000000">
            <w:pPr>
              <w:keepNext/>
              <w:jc w:val="center"/>
            </w:pPr>
            <w:r>
              <w:rPr>
                <w:sz w:val="18"/>
              </w:rPr>
              <w:t>0.000</w:t>
            </w:r>
          </w:p>
        </w:tc>
      </w:tr>
      <w:tr w:rsidR="00426497" w14:paraId="02A289A2" w14:textId="77777777">
        <w:trPr>
          <w:cantSplit/>
          <w:jc w:val="center"/>
        </w:trPr>
        <w:tc>
          <w:tcPr>
            <w:tcW w:w="4080" w:type="dxa"/>
            <w:vAlign w:val="center"/>
          </w:tcPr>
          <w:p w14:paraId="20934C18" w14:textId="77777777" w:rsidR="00426497" w:rsidRDefault="00000000">
            <w:r>
              <w:rPr>
                <w:b/>
                <w:sz w:val="18"/>
              </w:rPr>
              <w:t>Observations with the smaller error</w:t>
            </w:r>
          </w:p>
        </w:tc>
        <w:tc>
          <w:tcPr>
            <w:tcW w:w="3000" w:type="dxa"/>
            <w:vAlign w:val="center"/>
          </w:tcPr>
          <w:p w14:paraId="4DDAE5CC" w14:textId="77777777" w:rsidR="00426497" w:rsidRDefault="00000000">
            <w:pPr>
              <w:jc w:val="center"/>
            </w:pPr>
            <w:r>
              <w:rPr>
                <w:sz w:val="18"/>
              </w:rPr>
              <w:t>1 of 8</w:t>
            </w:r>
          </w:p>
        </w:tc>
        <w:tc>
          <w:tcPr>
            <w:tcW w:w="3000" w:type="dxa"/>
            <w:vAlign w:val="center"/>
          </w:tcPr>
          <w:p w14:paraId="61AE9BF9" w14:textId="77777777" w:rsidR="00426497" w:rsidRDefault="00000000">
            <w:pPr>
              <w:jc w:val="center"/>
            </w:pPr>
            <w:r>
              <w:rPr>
                <w:sz w:val="18"/>
              </w:rPr>
              <w:t>7 of 8</w:t>
            </w:r>
          </w:p>
        </w:tc>
      </w:tr>
    </w:tbl>
    <w:p w14:paraId="3086CE17" w14:textId="77777777" w:rsidR="00426497" w:rsidRDefault="00426497">
      <w:pPr>
        <w:spacing w:after="0" w:line="120" w:lineRule="exact"/>
      </w:pPr>
    </w:p>
    <w:p w14:paraId="3E9D11B7" w14:textId="77777777" w:rsidR="00426497" w:rsidRDefault="00000000">
      <w:r>
        <w:t>The mean error is zero for both because over- and under-predictions cancel, which is why MAE and RMSE are reported next to bias. The model’s MAE is 44% lower than the baseline’s (0.125 versus 0.225) and it is closer to the actual yield in 7 of 8 cases. In A 2021 it is worse (0.2 against 0.1), exactly the kind of case the error analysis by district and year is meant to surface. Eight observations are too few to trust these figures; the real evaluation uses every district-year in the test years.</w:t>
      </w:r>
    </w:p>
    <w:p w14:paraId="2ABD5D4B" w14:textId="77777777" w:rsidR="00426497" w:rsidRDefault="00000000">
      <w:pPr>
        <w:pStyle w:val="Heading1"/>
      </w:pPr>
      <w:r>
        <w:t>11. Statistical Reasoning and Hypothesis Testing</w:t>
      </w:r>
    </w:p>
    <w:p w14:paraId="3DB0C87C" w14:textId="77777777" w:rsidR="00426497" w:rsidRDefault="00000000">
      <w:pPr>
        <w:keepNext/>
      </w:pPr>
      <w:r>
        <w:t>Two questions are tested formally, and both are written down before any real data are analysed.</w:t>
      </w:r>
    </w:p>
    <w:tbl>
      <w:tblPr>
        <w:tblStyle w:val="TableGrid"/>
        <w:tblW w:w="10080" w:type="dxa"/>
        <w:jc w:val="center"/>
        <w:tblLayout w:type="fixed"/>
        <w:tblLook w:val="04A0" w:firstRow="1" w:lastRow="0" w:firstColumn="1" w:lastColumn="0" w:noHBand="0" w:noVBand="1"/>
      </w:tblPr>
      <w:tblGrid>
        <w:gridCol w:w="700"/>
        <w:gridCol w:w="2000"/>
        <w:gridCol w:w="2480"/>
        <w:gridCol w:w="2500"/>
        <w:gridCol w:w="2400"/>
      </w:tblGrid>
      <w:tr w:rsidR="00426497" w14:paraId="691059BD" w14:textId="77777777">
        <w:trPr>
          <w:cantSplit/>
          <w:tblHeader/>
          <w:jc w:val="center"/>
        </w:trPr>
        <w:tc>
          <w:tcPr>
            <w:tcW w:w="700" w:type="dxa"/>
            <w:shd w:val="clear" w:color="auto" w:fill="D9EAF7"/>
            <w:vAlign w:val="center"/>
          </w:tcPr>
          <w:p w14:paraId="42080667" w14:textId="77777777" w:rsidR="00426497" w:rsidRDefault="00000000">
            <w:pPr>
              <w:keepNext/>
            </w:pPr>
            <w:r>
              <w:rPr>
                <w:b/>
                <w:sz w:val="18"/>
              </w:rPr>
              <w:t>Test</w:t>
            </w:r>
          </w:p>
        </w:tc>
        <w:tc>
          <w:tcPr>
            <w:tcW w:w="2000" w:type="dxa"/>
            <w:shd w:val="clear" w:color="auto" w:fill="D9EAF7"/>
            <w:vAlign w:val="center"/>
          </w:tcPr>
          <w:p w14:paraId="48EA7097" w14:textId="77777777" w:rsidR="00426497" w:rsidRDefault="00000000">
            <w:pPr>
              <w:keepNext/>
            </w:pPr>
            <w:r>
              <w:rPr>
                <w:b/>
                <w:sz w:val="18"/>
              </w:rPr>
              <w:t>Question</w:t>
            </w:r>
          </w:p>
        </w:tc>
        <w:tc>
          <w:tcPr>
            <w:tcW w:w="2480" w:type="dxa"/>
            <w:shd w:val="clear" w:color="auto" w:fill="D9EAF7"/>
            <w:vAlign w:val="center"/>
          </w:tcPr>
          <w:p w14:paraId="64EE1C28" w14:textId="77777777" w:rsidR="00426497" w:rsidRDefault="00000000">
            <w:pPr>
              <w:keepNext/>
            </w:pPr>
            <w:r>
              <w:rPr>
                <w:b/>
                <w:sz w:val="18"/>
              </w:rPr>
              <w:t>Hypotheses</w:t>
            </w:r>
          </w:p>
        </w:tc>
        <w:tc>
          <w:tcPr>
            <w:tcW w:w="2500" w:type="dxa"/>
            <w:shd w:val="clear" w:color="auto" w:fill="D9EAF7"/>
            <w:vAlign w:val="center"/>
          </w:tcPr>
          <w:p w14:paraId="1DBB196D" w14:textId="77777777" w:rsidR="00426497" w:rsidRDefault="00000000">
            <w:pPr>
              <w:keepNext/>
            </w:pPr>
            <w:r>
              <w:rPr>
                <w:b/>
                <w:sz w:val="18"/>
              </w:rPr>
              <w:t>Method (fallback)</w:t>
            </w:r>
          </w:p>
        </w:tc>
        <w:tc>
          <w:tcPr>
            <w:tcW w:w="2400" w:type="dxa"/>
            <w:shd w:val="clear" w:color="auto" w:fill="D9EAF7"/>
            <w:vAlign w:val="center"/>
          </w:tcPr>
          <w:p w14:paraId="2DCB3DD8" w14:textId="77777777" w:rsidR="00426497" w:rsidRDefault="00000000">
            <w:pPr>
              <w:keepNext/>
            </w:pPr>
            <w:r>
              <w:rPr>
                <w:b/>
                <w:sz w:val="18"/>
              </w:rPr>
              <w:t>Assumptions checked first</w:t>
            </w:r>
          </w:p>
        </w:tc>
      </w:tr>
      <w:tr w:rsidR="00426497" w14:paraId="3057E95D" w14:textId="77777777">
        <w:trPr>
          <w:cantSplit/>
          <w:jc w:val="center"/>
        </w:trPr>
        <w:tc>
          <w:tcPr>
            <w:tcW w:w="700" w:type="dxa"/>
            <w:vAlign w:val="center"/>
          </w:tcPr>
          <w:p w14:paraId="334F926F" w14:textId="77777777" w:rsidR="00426497" w:rsidRDefault="00000000">
            <w:pPr>
              <w:keepNext/>
              <w:jc w:val="center"/>
            </w:pPr>
            <w:r>
              <w:rPr>
                <w:b/>
                <w:sz w:val="18"/>
              </w:rPr>
              <w:t>M-1</w:t>
            </w:r>
          </w:p>
        </w:tc>
        <w:tc>
          <w:tcPr>
            <w:tcW w:w="2000" w:type="dxa"/>
            <w:vAlign w:val="center"/>
          </w:tcPr>
          <w:p w14:paraId="0EB17FF3" w14:textId="77777777" w:rsidR="00426497" w:rsidRDefault="00000000">
            <w:pPr>
              <w:keepNext/>
            </w:pPr>
            <w:r>
              <w:rPr>
                <w:sz w:val="18"/>
              </w:rPr>
              <w:t>Does the candidate model beat the baseline?</w:t>
            </w:r>
          </w:p>
        </w:tc>
        <w:tc>
          <w:tcPr>
            <w:tcW w:w="2480" w:type="dxa"/>
            <w:vAlign w:val="center"/>
          </w:tcPr>
          <w:p w14:paraId="4A8635AA" w14:textId="77777777" w:rsidR="00426497" w:rsidRDefault="00000000">
            <w:pPr>
              <w:keepNext/>
            </w:pPr>
            <w:r>
              <w:rPr>
                <w:sz w:val="18"/>
              </w:rPr>
              <w:t>H0: the median difference in absolute error (baseline − model) is 0. H1: it is not 0.</w:t>
            </w:r>
          </w:p>
        </w:tc>
        <w:tc>
          <w:tcPr>
            <w:tcW w:w="2500" w:type="dxa"/>
            <w:vAlign w:val="center"/>
          </w:tcPr>
          <w:p w14:paraId="19C590EE" w14:textId="77777777" w:rsidR="00426497" w:rsidRDefault="00000000">
            <w:pPr>
              <w:keepNext/>
            </w:pPr>
            <w:r>
              <w:rPr>
                <w:sz w:val="18"/>
              </w:rPr>
              <w:t>Wilcoxon signed-rank test on paired absolute errors (paired t-test if the differences look normal)</w:t>
            </w:r>
          </w:p>
        </w:tc>
        <w:tc>
          <w:tcPr>
            <w:tcW w:w="2400" w:type="dxa"/>
            <w:vAlign w:val="center"/>
          </w:tcPr>
          <w:p w14:paraId="4B55A997" w14:textId="77777777" w:rsidR="00426497" w:rsidRDefault="00000000">
            <w:pPr>
              <w:keepNext/>
            </w:pPr>
            <w:r>
              <w:rPr>
                <w:sz w:val="18"/>
              </w:rPr>
              <w:t>Same district-years in both columns; errors in adjacent years and nearby districts are dependent, so the real test uses per-district averages or a block bootstrap</w:t>
            </w:r>
          </w:p>
        </w:tc>
      </w:tr>
      <w:tr w:rsidR="00426497" w14:paraId="5F17548D" w14:textId="77777777">
        <w:trPr>
          <w:cantSplit/>
          <w:jc w:val="center"/>
        </w:trPr>
        <w:tc>
          <w:tcPr>
            <w:tcW w:w="700" w:type="dxa"/>
            <w:vAlign w:val="center"/>
          </w:tcPr>
          <w:p w14:paraId="37A050A7" w14:textId="77777777" w:rsidR="00426497" w:rsidRDefault="00000000">
            <w:pPr>
              <w:jc w:val="center"/>
            </w:pPr>
            <w:r>
              <w:rPr>
                <w:b/>
                <w:sz w:val="18"/>
              </w:rPr>
              <w:t>M-2</w:t>
            </w:r>
          </w:p>
        </w:tc>
        <w:tc>
          <w:tcPr>
            <w:tcW w:w="2000" w:type="dxa"/>
            <w:vAlign w:val="center"/>
          </w:tcPr>
          <w:p w14:paraId="1C42F588" w14:textId="77777777" w:rsidR="00426497" w:rsidRDefault="00000000">
            <w:r>
              <w:rPr>
                <w:sz w:val="18"/>
              </w:rPr>
              <w:t>Is irrigated-area share associated with yield across districts?</w:t>
            </w:r>
          </w:p>
        </w:tc>
        <w:tc>
          <w:tcPr>
            <w:tcW w:w="2480" w:type="dxa"/>
            <w:vAlign w:val="center"/>
          </w:tcPr>
          <w:p w14:paraId="4FD2143C" w14:textId="77777777" w:rsidR="00426497" w:rsidRDefault="00000000">
            <w:r>
              <w:rPr>
                <w:sz w:val="18"/>
              </w:rPr>
              <w:t>H0: Spearman ρ = 0. H1: ρ ≠ 0.</w:t>
            </w:r>
          </w:p>
        </w:tc>
        <w:tc>
          <w:tcPr>
            <w:tcW w:w="2500" w:type="dxa"/>
            <w:vAlign w:val="center"/>
          </w:tcPr>
          <w:p w14:paraId="495F139E" w14:textId="77777777" w:rsidR="00426497" w:rsidRDefault="00000000">
            <w:r>
              <w:rPr>
                <w:sz w:val="18"/>
              </w:rPr>
              <w:t>Spearman rank-correlation test, one year at a time</w:t>
            </w:r>
          </w:p>
        </w:tc>
        <w:tc>
          <w:tcPr>
            <w:tcW w:w="2400" w:type="dxa"/>
            <w:vAlign w:val="center"/>
          </w:tcPr>
          <w:p w14:paraId="5F807BB9" w14:textId="77777777" w:rsidR="00426497" w:rsidRDefault="00000000">
            <w:r>
              <w:rPr>
                <w:sz w:val="18"/>
              </w:rPr>
              <w:t>One observation per district; irrigation share and yield from the same year; regional confounding noted</w:t>
            </w:r>
          </w:p>
        </w:tc>
      </w:tr>
    </w:tbl>
    <w:p w14:paraId="1D139817" w14:textId="77777777" w:rsidR="00426497" w:rsidRDefault="00426497">
      <w:pPr>
        <w:spacing w:after="0" w:line="120" w:lineRule="exact"/>
      </w:pPr>
    </w:p>
    <w:p w14:paraId="13BE6F4B" w14:textId="77777777" w:rsidR="00426497" w:rsidRDefault="00000000">
      <w:pPr>
        <w:pStyle w:val="ListBullet"/>
      </w:pPr>
      <w:r>
        <w:rPr>
          <w:b/>
        </w:rPr>
        <w:lastRenderedPageBreak/>
        <w:t xml:space="preserve">Significance level. </w:t>
      </w:r>
      <w:r>
        <w:t>The overall level is α = 0.05. With two tests, a Bonferroni correction applies and each test is judged at 0.05 ÷ 2 = 0.025.</w:t>
      </w:r>
    </w:p>
    <w:p w14:paraId="0BC047EC" w14:textId="77777777" w:rsidR="00426497" w:rsidRDefault="00000000">
      <w:pPr>
        <w:pStyle w:val="ListBullet"/>
      </w:pPr>
      <w:r>
        <w:rPr>
          <w:b/>
        </w:rPr>
        <w:t xml:space="preserve">Minimum meaningful improvement. </w:t>
      </w:r>
      <w:r>
        <w:t>A candidate model must lower MAE by at least 5% relative to the baseline to justify its added complexity. This is fixed in advance.</w:t>
      </w:r>
    </w:p>
    <w:p w14:paraId="6A93DAA2" w14:textId="77777777" w:rsidR="00426497" w:rsidRDefault="00000000">
      <w:pPr>
        <w:pStyle w:val="ListBullet"/>
      </w:pPr>
      <w:r>
        <w:rPr>
          <w:b/>
        </w:rPr>
        <w:t xml:space="preserve">Decision rule. </w:t>
      </w:r>
      <w:r>
        <w:t>Report the test statistic, p-value, effect size and a confidence interval. If p is below the corrected level, reject H0; otherwise report that the data are inconclusive, which is not proof of no difference.</w:t>
      </w:r>
    </w:p>
    <w:p w14:paraId="45377801" w14:textId="77777777" w:rsidR="00426497" w:rsidRDefault="00000000">
      <w:r>
        <w:t>Applying M-1 to the eight paired errors in section 10 (illustrative): the differences in absolute error (baseline − model) are +0.1 in five cases, +0.2 in two and −0.1 in one, with a mean of 0.10 t/ha. The Wilcoxon signed-rank test gives W = 3.5 and p ≈ 0.033 (normal approximation, because tied differences rule out an exact test). That is below 0.05 but above the corrected level of 0.025, so the result is reported as inconclusive: the improvement looks promising, but eight observations cannot confirm it. A paired t-test on the same pairs gives p ≈ 0.018, which is why the test is fixed in advance; choosing it after seeing the results would change the conclusion.</w:t>
      </w:r>
    </w:p>
    <w:p w14:paraId="7C03A191" w14:textId="77777777" w:rsidR="00426497" w:rsidRDefault="00000000">
      <w:pPr>
        <w:pStyle w:val="ListBullet"/>
      </w:pPr>
      <w:r>
        <w:t>Association is not causation: a weather or irrigation feature may stand in for region, management or unmeasured factors, and dependence across years and districts can make naive significance tests too optimistic.</w:t>
      </w:r>
    </w:p>
    <w:p w14:paraId="325A2466" w14:textId="77777777" w:rsidR="00426497" w:rsidRDefault="00000000">
      <w:pPr>
        <w:pStyle w:val="ListBullet"/>
      </w:pPr>
      <w:r>
        <w:t>For comparing models, out-of-sample performance comes first; formal tests are a check on it, not a replacement.</w:t>
      </w:r>
    </w:p>
    <w:p w14:paraId="4733261C" w14:textId="77777777" w:rsidR="00426497" w:rsidRDefault="00000000">
      <w:pPr>
        <w:pStyle w:val="Heading1"/>
      </w:pPr>
      <w:r>
        <w:t>12. Resource Optimization and Business Use</w:t>
      </w:r>
    </w:p>
    <w:tbl>
      <w:tblPr>
        <w:tblStyle w:val="TableGrid"/>
        <w:tblW w:w="0" w:type="auto"/>
        <w:jc w:val="center"/>
        <w:tblLook w:val="04A0" w:firstRow="1" w:lastRow="0" w:firstColumn="1" w:lastColumn="0" w:noHBand="0" w:noVBand="1"/>
      </w:tblPr>
      <w:tblGrid>
        <w:gridCol w:w="3360"/>
        <w:gridCol w:w="3360"/>
        <w:gridCol w:w="3360"/>
      </w:tblGrid>
      <w:tr w:rsidR="00426497" w14:paraId="569DD000" w14:textId="77777777">
        <w:trPr>
          <w:cantSplit/>
          <w:tblHeader/>
          <w:jc w:val="center"/>
        </w:trPr>
        <w:tc>
          <w:tcPr>
            <w:tcW w:w="3360" w:type="dxa"/>
            <w:shd w:val="clear" w:color="auto" w:fill="D9EAF7"/>
            <w:vAlign w:val="center"/>
          </w:tcPr>
          <w:p w14:paraId="1049DDD6" w14:textId="77777777" w:rsidR="00426497" w:rsidRDefault="00000000">
            <w:pPr>
              <w:keepNext/>
            </w:pPr>
            <w:r>
              <w:rPr>
                <w:b/>
                <w:sz w:val="18"/>
              </w:rPr>
              <w:t>Use</w:t>
            </w:r>
          </w:p>
        </w:tc>
        <w:tc>
          <w:tcPr>
            <w:tcW w:w="3360" w:type="dxa"/>
            <w:shd w:val="clear" w:color="auto" w:fill="D9EAF7"/>
            <w:vAlign w:val="center"/>
          </w:tcPr>
          <w:p w14:paraId="7CD0102A" w14:textId="77777777" w:rsidR="00426497" w:rsidRDefault="00000000">
            <w:pPr>
              <w:keepNext/>
            </w:pPr>
            <w:r>
              <w:rPr>
                <w:b/>
                <w:sz w:val="18"/>
              </w:rPr>
              <w:t>Potential value</w:t>
            </w:r>
          </w:p>
        </w:tc>
        <w:tc>
          <w:tcPr>
            <w:tcW w:w="3360" w:type="dxa"/>
            <w:shd w:val="clear" w:color="auto" w:fill="D9EAF7"/>
            <w:vAlign w:val="center"/>
          </w:tcPr>
          <w:p w14:paraId="550908A7" w14:textId="77777777" w:rsidR="00426497" w:rsidRDefault="00000000">
            <w:pPr>
              <w:keepNext/>
            </w:pPr>
            <w:r>
              <w:rPr>
                <w:b/>
                <w:sz w:val="18"/>
              </w:rPr>
              <w:t>Caution</w:t>
            </w:r>
          </w:p>
        </w:tc>
      </w:tr>
      <w:tr w:rsidR="00426497" w14:paraId="6AE84F99" w14:textId="77777777">
        <w:trPr>
          <w:cantSplit/>
          <w:jc w:val="center"/>
        </w:trPr>
        <w:tc>
          <w:tcPr>
            <w:tcW w:w="3360" w:type="dxa"/>
            <w:vAlign w:val="center"/>
          </w:tcPr>
          <w:p w14:paraId="7F4167F6" w14:textId="77777777" w:rsidR="00426497" w:rsidRDefault="00000000">
            <w:pPr>
              <w:keepNext/>
              <w:spacing w:after="20"/>
            </w:pPr>
            <w:r>
              <w:rPr>
                <w:sz w:val="18"/>
              </w:rPr>
              <w:t>Procurement/storage</w:t>
            </w:r>
          </w:p>
        </w:tc>
        <w:tc>
          <w:tcPr>
            <w:tcW w:w="3360" w:type="dxa"/>
            <w:vAlign w:val="center"/>
          </w:tcPr>
          <w:p w14:paraId="0B3E5204" w14:textId="77777777" w:rsidR="00426497" w:rsidRDefault="00000000">
            <w:pPr>
              <w:keepNext/>
              <w:spacing w:after="20"/>
            </w:pPr>
            <w:r>
              <w:rPr>
                <w:sz w:val="18"/>
              </w:rPr>
              <w:t>Prepare capacity and contingency plans for likely production ranges.</w:t>
            </w:r>
          </w:p>
        </w:tc>
        <w:tc>
          <w:tcPr>
            <w:tcW w:w="3360" w:type="dxa"/>
            <w:vAlign w:val="center"/>
          </w:tcPr>
          <w:p w14:paraId="70DD0A7D" w14:textId="77777777" w:rsidR="00426497" w:rsidRDefault="00000000">
            <w:pPr>
              <w:keepNext/>
              <w:spacing w:after="20"/>
            </w:pPr>
            <w:r>
              <w:rPr>
                <w:sz w:val="18"/>
              </w:rPr>
              <w:t>Forecast errors can lead to over- or under-preparation.</w:t>
            </w:r>
          </w:p>
        </w:tc>
      </w:tr>
      <w:tr w:rsidR="00426497" w14:paraId="369EDEA2" w14:textId="77777777">
        <w:trPr>
          <w:cantSplit/>
          <w:jc w:val="center"/>
        </w:trPr>
        <w:tc>
          <w:tcPr>
            <w:tcW w:w="3360" w:type="dxa"/>
            <w:vAlign w:val="center"/>
          </w:tcPr>
          <w:p w14:paraId="6D4299E3" w14:textId="77777777" w:rsidR="00426497" w:rsidRDefault="00000000">
            <w:pPr>
              <w:keepNext/>
              <w:spacing w:after="20"/>
            </w:pPr>
            <w:r>
              <w:rPr>
                <w:sz w:val="18"/>
              </w:rPr>
              <w:t>Logistics</w:t>
            </w:r>
          </w:p>
        </w:tc>
        <w:tc>
          <w:tcPr>
            <w:tcW w:w="3360" w:type="dxa"/>
            <w:vAlign w:val="center"/>
          </w:tcPr>
          <w:p w14:paraId="2F169CAA" w14:textId="77777777" w:rsidR="00426497" w:rsidRDefault="00000000">
            <w:pPr>
              <w:keepNext/>
              <w:spacing w:after="20"/>
            </w:pPr>
            <w:r>
              <w:rPr>
                <w:sz w:val="18"/>
              </w:rPr>
              <w:t>Anticipate possible regional supply pressure and transport requirements.</w:t>
            </w:r>
          </w:p>
        </w:tc>
        <w:tc>
          <w:tcPr>
            <w:tcW w:w="3360" w:type="dxa"/>
            <w:vAlign w:val="center"/>
          </w:tcPr>
          <w:p w14:paraId="118501B3" w14:textId="77777777" w:rsidR="00426497" w:rsidRDefault="00000000">
            <w:pPr>
              <w:keepNext/>
              <w:spacing w:after="20"/>
            </w:pPr>
            <w:r>
              <w:rPr>
                <w:sz w:val="18"/>
              </w:rPr>
              <w:t>Yield is not the same as marketable surplus or market price.</w:t>
            </w:r>
          </w:p>
        </w:tc>
      </w:tr>
      <w:tr w:rsidR="00426497" w14:paraId="3F5E4308" w14:textId="77777777">
        <w:trPr>
          <w:cantSplit/>
          <w:jc w:val="center"/>
        </w:trPr>
        <w:tc>
          <w:tcPr>
            <w:tcW w:w="3360" w:type="dxa"/>
            <w:vAlign w:val="center"/>
          </w:tcPr>
          <w:p w14:paraId="07CFC5F2" w14:textId="77777777" w:rsidR="00426497" w:rsidRDefault="00000000">
            <w:pPr>
              <w:keepNext/>
              <w:spacing w:after="20"/>
            </w:pPr>
            <w:r>
              <w:rPr>
                <w:sz w:val="18"/>
              </w:rPr>
              <w:t>Input/extension planning</w:t>
            </w:r>
          </w:p>
        </w:tc>
        <w:tc>
          <w:tcPr>
            <w:tcW w:w="3360" w:type="dxa"/>
            <w:vAlign w:val="center"/>
          </w:tcPr>
          <w:p w14:paraId="48E98744" w14:textId="77777777" w:rsidR="00426497" w:rsidRDefault="00000000">
            <w:pPr>
              <w:keepNext/>
              <w:spacing w:after="20"/>
            </w:pPr>
            <w:r>
              <w:rPr>
                <w:sz w:val="18"/>
              </w:rPr>
              <w:t>Prioritize monitoring where risk indicators warrant review.</w:t>
            </w:r>
          </w:p>
        </w:tc>
        <w:tc>
          <w:tcPr>
            <w:tcW w:w="3360" w:type="dxa"/>
            <w:vAlign w:val="center"/>
          </w:tcPr>
          <w:p w14:paraId="41F717F1" w14:textId="77777777" w:rsidR="00426497" w:rsidRDefault="00000000">
            <w:pPr>
              <w:keepNext/>
              <w:spacing w:after="20"/>
            </w:pPr>
            <w:r>
              <w:rPr>
                <w:sz w:val="18"/>
              </w:rPr>
              <w:t>Do not prescribe interventions from feature importance alone.</w:t>
            </w:r>
          </w:p>
        </w:tc>
      </w:tr>
      <w:tr w:rsidR="00426497" w14:paraId="5F2F57B1" w14:textId="77777777">
        <w:trPr>
          <w:cantSplit/>
          <w:jc w:val="center"/>
        </w:trPr>
        <w:tc>
          <w:tcPr>
            <w:tcW w:w="3360" w:type="dxa"/>
            <w:vAlign w:val="center"/>
          </w:tcPr>
          <w:p w14:paraId="1E3E5284" w14:textId="77777777" w:rsidR="00426497" w:rsidRDefault="00000000">
            <w:pPr>
              <w:spacing w:after="20"/>
            </w:pPr>
            <w:r>
              <w:rPr>
                <w:sz w:val="18"/>
              </w:rPr>
              <w:t>Risk management</w:t>
            </w:r>
          </w:p>
        </w:tc>
        <w:tc>
          <w:tcPr>
            <w:tcW w:w="3360" w:type="dxa"/>
            <w:vAlign w:val="center"/>
          </w:tcPr>
          <w:p w14:paraId="57F045CD" w14:textId="77777777" w:rsidR="00426497" w:rsidRDefault="00000000">
            <w:pPr>
              <w:spacing w:after="20"/>
            </w:pPr>
            <w:r>
              <w:rPr>
                <w:sz w:val="18"/>
              </w:rPr>
              <w:t>Compare scenarios and identify areas needing closer assessment.</w:t>
            </w:r>
          </w:p>
        </w:tc>
        <w:tc>
          <w:tcPr>
            <w:tcW w:w="3360" w:type="dxa"/>
            <w:vAlign w:val="center"/>
          </w:tcPr>
          <w:p w14:paraId="37B2BDFD" w14:textId="77777777" w:rsidR="00426497" w:rsidRDefault="00000000">
            <w:pPr>
              <w:spacing w:after="20"/>
            </w:pPr>
            <w:r>
              <w:rPr>
                <w:sz w:val="18"/>
              </w:rPr>
              <w:t>Communicate uncertainty; predictions are not guarantees.</w:t>
            </w:r>
          </w:p>
        </w:tc>
      </w:tr>
    </w:tbl>
    <w:p w14:paraId="364417C3" w14:textId="77777777" w:rsidR="00426497" w:rsidRDefault="00426497"/>
    <w:p w14:paraId="6D507458" w14:textId="77777777" w:rsidR="00426497" w:rsidRDefault="00000000">
      <w:r>
        <w:t>The model should support, not blindly automate, high-impact decisions. Combine forecasts with local knowledge, agronomic advice, economic constraints and uncertainty.</w:t>
      </w:r>
    </w:p>
    <w:p w14:paraId="428C525F" w14:textId="77777777" w:rsidR="00426497" w:rsidRDefault="00000000">
      <w:pPr>
        <w:pStyle w:val="Heading1"/>
      </w:pPr>
      <w:r>
        <w:t>13. Application to Other Agribusiness Scenarios</w:t>
      </w:r>
    </w:p>
    <w:p w14:paraId="1C40F0D6" w14:textId="77777777" w:rsidR="00426497" w:rsidRDefault="00000000">
      <w:r>
        <w:t>The same workflow can be adapted by replacing the target, revising features and matching validation to the decision. The sequence—define, assemble, validate, engineer, split, baseline, train, evaluate, communicate and monitor—remains reusable.</w:t>
      </w:r>
    </w:p>
    <w:tbl>
      <w:tblPr>
        <w:tblStyle w:val="TableGrid"/>
        <w:tblW w:w="0" w:type="auto"/>
        <w:jc w:val="center"/>
        <w:tblLook w:val="04A0" w:firstRow="1" w:lastRow="0" w:firstColumn="1" w:lastColumn="0" w:noHBand="0" w:noVBand="1"/>
      </w:tblPr>
      <w:tblGrid>
        <w:gridCol w:w="3360"/>
        <w:gridCol w:w="3360"/>
        <w:gridCol w:w="3360"/>
      </w:tblGrid>
      <w:tr w:rsidR="00426497" w14:paraId="2608DA5C" w14:textId="77777777">
        <w:trPr>
          <w:cantSplit/>
          <w:tblHeader/>
          <w:jc w:val="center"/>
        </w:trPr>
        <w:tc>
          <w:tcPr>
            <w:tcW w:w="3360" w:type="dxa"/>
            <w:shd w:val="clear" w:color="auto" w:fill="D9EAF7"/>
            <w:vAlign w:val="center"/>
          </w:tcPr>
          <w:p w14:paraId="026411EB" w14:textId="77777777" w:rsidR="00426497" w:rsidRDefault="00000000">
            <w:pPr>
              <w:keepNext/>
            </w:pPr>
            <w:r>
              <w:rPr>
                <w:b/>
                <w:sz w:val="18"/>
              </w:rPr>
              <w:t>Scenario</w:t>
            </w:r>
          </w:p>
        </w:tc>
        <w:tc>
          <w:tcPr>
            <w:tcW w:w="3360" w:type="dxa"/>
            <w:shd w:val="clear" w:color="auto" w:fill="D9EAF7"/>
            <w:vAlign w:val="center"/>
          </w:tcPr>
          <w:p w14:paraId="5410257C" w14:textId="77777777" w:rsidR="00426497" w:rsidRDefault="00000000">
            <w:pPr>
              <w:keepNext/>
            </w:pPr>
            <w:r>
              <w:rPr>
                <w:b/>
                <w:sz w:val="18"/>
              </w:rPr>
              <w:t>Possible target</w:t>
            </w:r>
          </w:p>
        </w:tc>
        <w:tc>
          <w:tcPr>
            <w:tcW w:w="3360" w:type="dxa"/>
            <w:shd w:val="clear" w:color="auto" w:fill="D9EAF7"/>
            <w:vAlign w:val="center"/>
          </w:tcPr>
          <w:p w14:paraId="0A7AD9F9" w14:textId="77777777" w:rsidR="00426497" w:rsidRDefault="00000000">
            <w:pPr>
              <w:keepNext/>
            </w:pPr>
            <w:r>
              <w:rPr>
                <w:b/>
                <w:sz w:val="18"/>
              </w:rPr>
              <w:t>Adaptation</w:t>
            </w:r>
          </w:p>
        </w:tc>
      </w:tr>
      <w:tr w:rsidR="00426497" w14:paraId="38258EE8" w14:textId="77777777">
        <w:trPr>
          <w:cantSplit/>
          <w:jc w:val="center"/>
        </w:trPr>
        <w:tc>
          <w:tcPr>
            <w:tcW w:w="3360" w:type="dxa"/>
            <w:vAlign w:val="center"/>
          </w:tcPr>
          <w:p w14:paraId="3CADB80A" w14:textId="77777777" w:rsidR="00426497" w:rsidRDefault="00000000">
            <w:pPr>
              <w:keepNext/>
              <w:spacing w:after="20"/>
            </w:pPr>
            <w:r>
              <w:rPr>
                <w:sz w:val="18"/>
              </w:rPr>
              <w:t>Crop yield</w:t>
            </w:r>
          </w:p>
        </w:tc>
        <w:tc>
          <w:tcPr>
            <w:tcW w:w="3360" w:type="dxa"/>
            <w:vAlign w:val="center"/>
          </w:tcPr>
          <w:p w14:paraId="6F7A2F72" w14:textId="77777777" w:rsidR="00426497" w:rsidRDefault="00000000">
            <w:pPr>
              <w:keepNext/>
              <w:spacing w:after="20"/>
            </w:pPr>
            <w:r>
              <w:rPr>
                <w:sz w:val="18"/>
              </w:rPr>
              <w:t>Yield in t/ha</w:t>
            </w:r>
          </w:p>
        </w:tc>
        <w:tc>
          <w:tcPr>
            <w:tcW w:w="3360" w:type="dxa"/>
            <w:vAlign w:val="center"/>
          </w:tcPr>
          <w:p w14:paraId="3D7B241F" w14:textId="77777777" w:rsidR="00426497" w:rsidRDefault="00000000">
            <w:pPr>
              <w:keepNext/>
              <w:spacing w:after="20"/>
            </w:pPr>
            <w:r>
              <w:rPr>
                <w:sz w:val="18"/>
              </w:rPr>
              <w:t>Crop calendar, weather and historical yield.</w:t>
            </w:r>
          </w:p>
        </w:tc>
      </w:tr>
      <w:tr w:rsidR="00426497" w14:paraId="0241C044" w14:textId="77777777">
        <w:trPr>
          <w:cantSplit/>
          <w:jc w:val="center"/>
        </w:trPr>
        <w:tc>
          <w:tcPr>
            <w:tcW w:w="3360" w:type="dxa"/>
            <w:vAlign w:val="center"/>
          </w:tcPr>
          <w:p w14:paraId="13E8255D" w14:textId="77777777" w:rsidR="00426497" w:rsidRDefault="00000000">
            <w:pPr>
              <w:keepNext/>
              <w:spacing w:after="20"/>
            </w:pPr>
            <w:r>
              <w:rPr>
                <w:sz w:val="18"/>
              </w:rPr>
              <w:t>Commodity price</w:t>
            </w:r>
          </w:p>
        </w:tc>
        <w:tc>
          <w:tcPr>
            <w:tcW w:w="3360" w:type="dxa"/>
            <w:vAlign w:val="center"/>
          </w:tcPr>
          <w:p w14:paraId="4BEE1469" w14:textId="77777777" w:rsidR="00426497" w:rsidRDefault="00000000">
            <w:pPr>
              <w:keepNext/>
              <w:spacing w:after="20"/>
            </w:pPr>
            <w:r>
              <w:rPr>
                <w:sz w:val="18"/>
              </w:rPr>
              <w:t>Price in ₹/quintal</w:t>
            </w:r>
          </w:p>
        </w:tc>
        <w:tc>
          <w:tcPr>
            <w:tcW w:w="3360" w:type="dxa"/>
            <w:vAlign w:val="center"/>
          </w:tcPr>
          <w:p w14:paraId="0791DFC2" w14:textId="77777777" w:rsidR="00426497" w:rsidRDefault="00000000">
            <w:pPr>
              <w:keepNext/>
              <w:spacing w:after="20"/>
            </w:pPr>
            <w:r>
              <w:rPr>
                <w:sz w:val="18"/>
              </w:rPr>
              <w:t>Time-series validation, arrivals, market, seasonality and lagged prices.</w:t>
            </w:r>
          </w:p>
        </w:tc>
      </w:tr>
      <w:tr w:rsidR="00426497" w14:paraId="6AF46B64" w14:textId="77777777">
        <w:trPr>
          <w:cantSplit/>
          <w:jc w:val="center"/>
        </w:trPr>
        <w:tc>
          <w:tcPr>
            <w:tcW w:w="3360" w:type="dxa"/>
            <w:vAlign w:val="center"/>
          </w:tcPr>
          <w:p w14:paraId="2F799951" w14:textId="77777777" w:rsidR="00426497" w:rsidRDefault="00000000">
            <w:pPr>
              <w:keepNext/>
              <w:spacing w:after="20"/>
            </w:pPr>
            <w:r>
              <w:rPr>
                <w:sz w:val="18"/>
              </w:rPr>
              <w:t>Demand</w:t>
            </w:r>
          </w:p>
        </w:tc>
        <w:tc>
          <w:tcPr>
            <w:tcW w:w="3360" w:type="dxa"/>
            <w:vAlign w:val="center"/>
          </w:tcPr>
          <w:p w14:paraId="66FB7D23" w14:textId="77777777" w:rsidR="00426497" w:rsidRDefault="00000000">
            <w:pPr>
              <w:keepNext/>
              <w:spacing w:after="20"/>
            </w:pPr>
            <w:r>
              <w:rPr>
                <w:sz w:val="18"/>
              </w:rPr>
              <w:t>Quantity demanded per period</w:t>
            </w:r>
          </w:p>
        </w:tc>
        <w:tc>
          <w:tcPr>
            <w:tcW w:w="3360" w:type="dxa"/>
            <w:vAlign w:val="center"/>
          </w:tcPr>
          <w:p w14:paraId="58FC87D9" w14:textId="77777777" w:rsidR="00426497" w:rsidRDefault="00000000">
            <w:pPr>
              <w:keepNext/>
              <w:spacing w:after="20"/>
            </w:pPr>
            <w:r>
              <w:rPr>
                <w:sz w:val="18"/>
              </w:rPr>
              <w:t>Orders, calendar, promotions and demand history.</w:t>
            </w:r>
          </w:p>
        </w:tc>
      </w:tr>
      <w:tr w:rsidR="00426497" w14:paraId="7A9C8B7E" w14:textId="77777777">
        <w:trPr>
          <w:cantSplit/>
          <w:jc w:val="center"/>
        </w:trPr>
        <w:tc>
          <w:tcPr>
            <w:tcW w:w="3360" w:type="dxa"/>
            <w:vAlign w:val="center"/>
          </w:tcPr>
          <w:p w14:paraId="3DC8DA2F" w14:textId="77777777" w:rsidR="00426497" w:rsidRDefault="00000000">
            <w:pPr>
              <w:keepNext/>
              <w:spacing w:after="20"/>
            </w:pPr>
            <w:r>
              <w:rPr>
                <w:sz w:val="18"/>
              </w:rPr>
              <w:t>Post-harvest loss</w:t>
            </w:r>
          </w:p>
        </w:tc>
        <w:tc>
          <w:tcPr>
            <w:tcW w:w="3360" w:type="dxa"/>
            <w:vAlign w:val="center"/>
          </w:tcPr>
          <w:p w14:paraId="5D67047B" w14:textId="77777777" w:rsidR="00426497" w:rsidRDefault="00000000">
            <w:pPr>
              <w:keepNext/>
              <w:spacing w:after="20"/>
            </w:pPr>
            <w:r>
              <w:rPr>
                <w:sz w:val="18"/>
              </w:rPr>
              <w:t>Loss percentage or quantity</w:t>
            </w:r>
          </w:p>
        </w:tc>
        <w:tc>
          <w:tcPr>
            <w:tcW w:w="3360" w:type="dxa"/>
            <w:vAlign w:val="center"/>
          </w:tcPr>
          <w:p w14:paraId="5423C07E" w14:textId="77777777" w:rsidR="00426497" w:rsidRDefault="00000000">
            <w:pPr>
              <w:keepNext/>
              <w:spacing w:after="20"/>
            </w:pPr>
            <w:r>
              <w:rPr>
                <w:sz w:val="18"/>
              </w:rPr>
              <w:t>Storage, handling, transit and environmental variables.</w:t>
            </w:r>
          </w:p>
        </w:tc>
      </w:tr>
      <w:tr w:rsidR="00426497" w14:paraId="03B092E3" w14:textId="77777777">
        <w:trPr>
          <w:cantSplit/>
          <w:jc w:val="center"/>
        </w:trPr>
        <w:tc>
          <w:tcPr>
            <w:tcW w:w="3360" w:type="dxa"/>
            <w:vAlign w:val="center"/>
          </w:tcPr>
          <w:p w14:paraId="62A06C4A" w14:textId="77777777" w:rsidR="00426497" w:rsidRDefault="00000000">
            <w:pPr>
              <w:spacing w:after="20"/>
            </w:pPr>
            <w:r>
              <w:rPr>
                <w:sz w:val="18"/>
              </w:rPr>
              <w:t>Resource planning</w:t>
            </w:r>
          </w:p>
        </w:tc>
        <w:tc>
          <w:tcPr>
            <w:tcW w:w="3360" w:type="dxa"/>
            <w:vAlign w:val="center"/>
          </w:tcPr>
          <w:p w14:paraId="3F67351D" w14:textId="77777777" w:rsidR="00426497" w:rsidRDefault="00000000">
            <w:pPr>
              <w:spacing w:after="20"/>
            </w:pPr>
            <w:r>
              <w:rPr>
                <w:sz w:val="18"/>
              </w:rPr>
              <w:t>Water or input requirement</w:t>
            </w:r>
          </w:p>
        </w:tc>
        <w:tc>
          <w:tcPr>
            <w:tcW w:w="3360" w:type="dxa"/>
            <w:vAlign w:val="center"/>
          </w:tcPr>
          <w:p w14:paraId="756D7864" w14:textId="77777777" w:rsidR="00426497" w:rsidRDefault="00000000">
            <w:pPr>
              <w:spacing w:after="20"/>
            </w:pPr>
            <w:r>
              <w:rPr>
                <w:sz w:val="18"/>
              </w:rPr>
              <w:t>Operational target and validation against domain constraints.</w:t>
            </w:r>
          </w:p>
        </w:tc>
      </w:tr>
    </w:tbl>
    <w:p w14:paraId="27FFBA00" w14:textId="77777777" w:rsidR="00426497" w:rsidRDefault="00426497"/>
    <w:p w14:paraId="188F59EF" w14:textId="77777777" w:rsidR="00426497" w:rsidRDefault="00000000">
      <w:r>
        <w:lastRenderedPageBreak/>
        <w:t>Each scenario needs its own target, leakage controls, error costs and deployment decision. A yield model cannot be reused unchanged for prices or demand.</w:t>
      </w:r>
    </w:p>
    <w:p w14:paraId="4E79E7B0" w14:textId="77777777" w:rsidR="00426497" w:rsidRDefault="00000000">
      <w:pPr>
        <w:pStyle w:val="Heading1"/>
      </w:pPr>
      <w:r>
        <w:t>14. Limitations and Risk Management</w:t>
      </w:r>
    </w:p>
    <w:p w14:paraId="35BA17D1" w14:textId="77777777" w:rsidR="00426497" w:rsidRDefault="00000000">
      <w:pPr>
        <w:pStyle w:val="ListBullet"/>
        <w:spacing w:after="40"/>
      </w:pPr>
      <w:r>
        <w:t>Public data may have missing years, inconsistent definitions, publication delays or uneven regional coverage.</w:t>
      </w:r>
    </w:p>
    <w:p w14:paraId="3F306E57" w14:textId="77777777" w:rsidR="00426497" w:rsidRDefault="00000000">
      <w:pPr>
        <w:pStyle w:val="ListBullet"/>
        <w:spacing w:after="40"/>
      </w:pPr>
      <w:r>
        <w:t>Relationships may change due to climate variability, crop varieties, farming practices, policy or measurement changes.</w:t>
      </w:r>
    </w:p>
    <w:p w14:paraId="4005C909" w14:textId="77777777" w:rsidR="00426497" w:rsidRDefault="00000000">
      <w:pPr>
        <w:pStyle w:val="ListBullet"/>
        <w:spacing w:after="40"/>
      </w:pPr>
      <w:r>
        <w:t>Small datasets can make complex models unstable and weaken regional comparisons.</w:t>
      </w:r>
    </w:p>
    <w:p w14:paraId="38FE3869" w14:textId="77777777" w:rsidR="00426497" w:rsidRDefault="00000000">
      <w:pPr>
        <w:pStyle w:val="ListBullet"/>
        <w:spacing w:after="40"/>
      </w:pPr>
      <w:r>
        <w:t>District-level averages may hide farm-level variation and do not support farm-level conclusions by themselves.</w:t>
      </w:r>
    </w:p>
    <w:p w14:paraId="0BC6DB54" w14:textId="77777777" w:rsidR="00426497" w:rsidRDefault="00000000">
      <w:pPr>
        <w:pStyle w:val="ListBullet"/>
        <w:spacing w:after="40"/>
      </w:pPr>
      <w:r>
        <w:t>Features recorded after harvest may be useful retrospectively but invalid for earlier forecasts.</w:t>
      </w:r>
    </w:p>
    <w:p w14:paraId="66D8EE6B" w14:textId="77777777" w:rsidR="00426497" w:rsidRDefault="00000000">
      <w:pPr>
        <w:pStyle w:val="ListBullet"/>
        <w:spacing w:after="40"/>
      </w:pPr>
      <w:r>
        <w:t>Accuracy alone does not guarantee usefulness; forecasts must arrive in time and be understandable.</w:t>
      </w:r>
    </w:p>
    <w:p w14:paraId="2B3F74F6" w14:textId="77777777" w:rsidR="00426497" w:rsidRDefault="00000000">
      <w:pPr>
        <w:pStyle w:val="ListBullet"/>
        <w:spacing w:after="40"/>
      </w:pPr>
      <w:r>
        <w:t>Report performance across regions and avoid claiming universality where coverage is poor.</w:t>
      </w:r>
    </w:p>
    <w:p w14:paraId="3C76BF09" w14:textId="77777777" w:rsidR="00426497" w:rsidRDefault="00000000">
      <w:r>
        <w:t>Mitigations include source documentation, baselines, time-aware validation, subgroup error analysis, uncertainty communication, expert review and scheduled re-evaluation.</w:t>
      </w:r>
    </w:p>
    <w:p w14:paraId="328B828E" w14:textId="77777777" w:rsidR="00426497" w:rsidRDefault="00000000">
      <w:pPr>
        <w:pStyle w:val="Heading1"/>
      </w:pPr>
      <w:r>
        <w:t>15. Implementation Timeline: Day-by-Day Plan</w:t>
      </w:r>
    </w:p>
    <w:p w14:paraId="2D1C4399" w14:textId="77777777" w:rsidR="00426497" w:rsidRDefault="00000000">
      <w:pPr>
        <w:keepNext/>
      </w:pPr>
      <w:r>
        <w:t>This is the schedule for building and evaluating the model once data access is confirmed: ten working days of three to four hours each (about 33 hours). Days 1–4 cover data and features, days 5–8 modelling and validation, and days 9–10 testing and reporting. Every day ends with an output that can be checked.</w:t>
      </w:r>
    </w:p>
    <w:tbl>
      <w:tblPr>
        <w:tblStyle w:val="TableGrid"/>
        <w:tblW w:w="10080" w:type="dxa"/>
        <w:jc w:val="center"/>
        <w:tblLayout w:type="fixed"/>
        <w:tblLook w:val="04A0" w:firstRow="1" w:lastRow="0" w:firstColumn="1" w:lastColumn="0" w:noHBand="0" w:noVBand="1"/>
      </w:tblPr>
      <w:tblGrid>
        <w:gridCol w:w="700"/>
        <w:gridCol w:w="5080"/>
        <w:gridCol w:w="3500"/>
        <w:gridCol w:w="800"/>
      </w:tblGrid>
      <w:tr w:rsidR="00426497" w14:paraId="55CF88AA" w14:textId="77777777">
        <w:trPr>
          <w:cantSplit/>
          <w:tblHeader/>
          <w:jc w:val="center"/>
        </w:trPr>
        <w:tc>
          <w:tcPr>
            <w:tcW w:w="700" w:type="dxa"/>
            <w:shd w:val="clear" w:color="auto" w:fill="D9EAF7"/>
            <w:vAlign w:val="center"/>
          </w:tcPr>
          <w:p w14:paraId="305A1F65" w14:textId="77777777" w:rsidR="00426497" w:rsidRDefault="00000000">
            <w:pPr>
              <w:keepNext/>
            </w:pPr>
            <w:r>
              <w:rPr>
                <w:b/>
                <w:sz w:val="18"/>
              </w:rPr>
              <w:t>Day</w:t>
            </w:r>
          </w:p>
        </w:tc>
        <w:tc>
          <w:tcPr>
            <w:tcW w:w="5080" w:type="dxa"/>
            <w:shd w:val="clear" w:color="auto" w:fill="D9EAF7"/>
            <w:vAlign w:val="center"/>
          </w:tcPr>
          <w:p w14:paraId="0C73453A" w14:textId="77777777" w:rsidR="00426497" w:rsidRDefault="00000000">
            <w:pPr>
              <w:keepNext/>
            </w:pPr>
            <w:r>
              <w:rPr>
                <w:b/>
                <w:sz w:val="18"/>
              </w:rPr>
              <w:t>Tasks</w:t>
            </w:r>
          </w:p>
        </w:tc>
        <w:tc>
          <w:tcPr>
            <w:tcW w:w="3500" w:type="dxa"/>
            <w:shd w:val="clear" w:color="auto" w:fill="D9EAF7"/>
            <w:vAlign w:val="center"/>
          </w:tcPr>
          <w:p w14:paraId="3D338C40" w14:textId="77777777" w:rsidR="00426497" w:rsidRDefault="00000000">
            <w:pPr>
              <w:keepNext/>
            </w:pPr>
            <w:r>
              <w:rPr>
                <w:b/>
                <w:sz w:val="18"/>
              </w:rPr>
              <w:t>Output / checkpoint</w:t>
            </w:r>
          </w:p>
        </w:tc>
        <w:tc>
          <w:tcPr>
            <w:tcW w:w="800" w:type="dxa"/>
            <w:shd w:val="clear" w:color="auto" w:fill="D9EAF7"/>
            <w:vAlign w:val="center"/>
          </w:tcPr>
          <w:p w14:paraId="7D984658" w14:textId="77777777" w:rsidR="00426497" w:rsidRDefault="00000000">
            <w:pPr>
              <w:keepNext/>
            </w:pPr>
            <w:r>
              <w:rPr>
                <w:b/>
                <w:sz w:val="18"/>
              </w:rPr>
              <w:t>Time</w:t>
            </w:r>
          </w:p>
        </w:tc>
      </w:tr>
      <w:tr w:rsidR="00426497" w14:paraId="49FCB197" w14:textId="77777777">
        <w:trPr>
          <w:cantSplit/>
          <w:jc w:val="center"/>
        </w:trPr>
        <w:tc>
          <w:tcPr>
            <w:tcW w:w="700" w:type="dxa"/>
            <w:vAlign w:val="center"/>
          </w:tcPr>
          <w:p w14:paraId="15BAD4C7" w14:textId="77777777" w:rsidR="00426497" w:rsidRDefault="00000000">
            <w:pPr>
              <w:keepNext/>
              <w:jc w:val="center"/>
            </w:pPr>
            <w:r>
              <w:rPr>
                <w:sz w:val="18"/>
              </w:rPr>
              <w:t>1</w:t>
            </w:r>
          </w:p>
        </w:tc>
        <w:tc>
          <w:tcPr>
            <w:tcW w:w="5080" w:type="dxa"/>
            <w:vAlign w:val="center"/>
          </w:tcPr>
          <w:p w14:paraId="3B8182CD" w14:textId="77777777" w:rsidR="00426497" w:rsidRDefault="00000000">
            <w:pPr>
              <w:keepNext/>
            </w:pPr>
            <w:r>
              <w:rPr>
                <w:sz w:val="18"/>
              </w:rPr>
              <w:t>Confirm scope (wheat, Uttar Pradesh, crop–district–year, forecast on 1 January). Download the district-wise APY file for wheat and record the source URL, file name and download date.</w:t>
            </w:r>
          </w:p>
        </w:tc>
        <w:tc>
          <w:tcPr>
            <w:tcW w:w="3500" w:type="dxa"/>
            <w:vAlign w:val="center"/>
          </w:tcPr>
          <w:p w14:paraId="7283C843" w14:textId="77777777" w:rsidR="00426497" w:rsidRDefault="00000000">
            <w:pPr>
              <w:keepNext/>
            </w:pPr>
            <w:r>
              <w:rPr>
                <w:sz w:val="18"/>
              </w:rPr>
              <w:t>Raw file in data/raw; source log</w:t>
            </w:r>
          </w:p>
        </w:tc>
        <w:tc>
          <w:tcPr>
            <w:tcW w:w="800" w:type="dxa"/>
            <w:vAlign w:val="center"/>
          </w:tcPr>
          <w:p w14:paraId="44A6B1B8" w14:textId="77777777" w:rsidR="00426497" w:rsidRDefault="00000000">
            <w:pPr>
              <w:keepNext/>
              <w:jc w:val="center"/>
            </w:pPr>
            <w:r>
              <w:rPr>
                <w:sz w:val="18"/>
              </w:rPr>
              <w:t>3 h</w:t>
            </w:r>
          </w:p>
        </w:tc>
      </w:tr>
      <w:tr w:rsidR="00426497" w14:paraId="7BC76FE1" w14:textId="77777777">
        <w:trPr>
          <w:cantSplit/>
          <w:jc w:val="center"/>
        </w:trPr>
        <w:tc>
          <w:tcPr>
            <w:tcW w:w="700" w:type="dxa"/>
            <w:vAlign w:val="center"/>
          </w:tcPr>
          <w:p w14:paraId="7E35CE36" w14:textId="77777777" w:rsidR="00426497" w:rsidRDefault="00000000">
            <w:pPr>
              <w:keepNext/>
              <w:jc w:val="center"/>
            </w:pPr>
            <w:r>
              <w:rPr>
                <w:sz w:val="18"/>
              </w:rPr>
              <w:t>2</w:t>
            </w:r>
          </w:p>
        </w:tc>
        <w:tc>
          <w:tcPr>
            <w:tcW w:w="5080" w:type="dxa"/>
            <w:vAlign w:val="center"/>
          </w:tcPr>
          <w:p w14:paraId="7134DE15" w14:textId="77777777" w:rsidR="00426497" w:rsidRDefault="00000000">
            <w:pPr>
              <w:keepNext/>
            </w:pPr>
            <w:r>
              <w:rPr>
                <w:sz w:val="18"/>
              </w:rPr>
              <w:t>Profile and clean with the Week 2 rules: check units, duplicates and missing values; recompute yield as production ÷ area and compare it with the reported yield.</w:t>
            </w:r>
          </w:p>
        </w:tc>
        <w:tc>
          <w:tcPr>
            <w:tcW w:w="3500" w:type="dxa"/>
            <w:vAlign w:val="center"/>
          </w:tcPr>
          <w:p w14:paraId="1438BE33" w14:textId="77777777" w:rsidR="00426497" w:rsidRDefault="00000000">
            <w:pPr>
              <w:keepNext/>
            </w:pPr>
            <w:r>
              <w:rPr>
                <w:sz w:val="18"/>
              </w:rPr>
              <w:t>Clean yield table; cleaning log</w:t>
            </w:r>
          </w:p>
        </w:tc>
        <w:tc>
          <w:tcPr>
            <w:tcW w:w="800" w:type="dxa"/>
            <w:vAlign w:val="center"/>
          </w:tcPr>
          <w:p w14:paraId="5FE553A9" w14:textId="77777777" w:rsidR="00426497" w:rsidRDefault="00000000">
            <w:pPr>
              <w:keepNext/>
              <w:jc w:val="center"/>
            </w:pPr>
            <w:r>
              <w:rPr>
                <w:sz w:val="18"/>
              </w:rPr>
              <w:t>4 h</w:t>
            </w:r>
          </w:p>
        </w:tc>
      </w:tr>
      <w:tr w:rsidR="00426497" w14:paraId="323BC14F" w14:textId="77777777">
        <w:trPr>
          <w:cantSplit/>
          <w:jc w:val="center"/>
        </w:trPr>
        <w:tc>
          <w:tcPr>
            <w:tcW w:w="700" w:type="dxa"/>
            <w:vAlign w:val="center"/>
          </w:tcPr>
          <w:p w14:paraId="2D1C03C0" w14:textId="77777777" w:rsidR="00426497" w:rsidRDefault="00000000">
            <w:pPr>
              <w:keepNext/>
              <w:jc w:val="center"/>
            </w:pPr>
            <w:r>
              <w:rPr>
                <w:sz w:val="18"/>
              </w:rPr>
              <w:t>3</w:t>
            </w:r>
          </w:p>
        </w:tc>
        <w:tc>
          <w:tcPr>
            <w:tcW w:w="5080" w:type="dxa"/>
            <w:vAlign w:val="center"/>
          </w:tcPr>
          <w:p w14:paraId="26C89DB7" w14:textId="77777777" w:rsidR="00426497" w:rsidRDefault="00000000">
            <w:pPr>
              <w:keepNext/>
            </w:pPr>
            <w:r>
              <w:rPr>
                <w:sz w:val="18"/>
              </w:rPr>
              <w:t>Obtain October–December rainfall and temperature, aggregate to district level and align to crop years; collect irrigated-area share. Write the data dictionary.</w:t>
            </w:r>
          </w:p>
        </w:tc>
        <w:tc>
          <w:tcPr>
            <w:tcW w:w="3500" w:type="dxa"/>
            <w:vAlign w:val="center"/>
          </w:tcPr>
          <w:p w14:paraId="79573B76" w14:textId="77777777" w:rsidR="00426497" w:rsidRDefault="00000000">
            <w:pPr>
              <w:keepNext/>
            </w:pPr>
            <w:r>
              <w:rPr>
                <w:sz w:val="18"/>
              </w:rPr>
              <w:t>Weather and irrigation tables; data dictionary</w:t>
            </w:r>
          </w:p>
        </w:tc>
        <w:tc>
          <w:tcPr>
            <w:tcW w:w="800" w:type="dxa"/>
            <w:vAlign w:val="center"/>
          </w:tcPr>
          <w:p w14:paraId="229110BC" w14:textId="77777777" w:rsidR="00426497" w:rsidRDefault="00000000">
            <w:pPr>
              <w:keepNext/>
              <w:jc w:val="center"/>
            </w:pPr>
            <w:r>
              <w:rPr>
                <w:sz w:val="18"/>
              </w:rPr>
              <w:t>4 h</w:t>
            </w:r>
          </w:p>
        </w:tc>
      </w:tr>
      <w:tr w:rsidR="00426497" w14:paraId="1FC03F6B" w14:textId="77777777">
        <w:trPr>
          <w:cantSplit/>
          <w:jc w:val="center"/>
        </w:trPr>
        <w:tc>
          <w:tcPr>
            <w:tcW w:w="700" w:type="dxa"/>
            <w:vAlign w:val="center"/>
          </w:tcPr>
          <w:p w14:paraId="3973B257" w14:textId="77777777" w:rsidR="00426497" w:rsidRDefault="00000000">
            <w:pPr>
              <w:keepNext/>
              <w:jc w:val="center"/>
            </w:pPr>
            <w:r>
              <w:rPr>
                <w:sz w:val="18"/>
              </w:rPr>
              <w:t>4</w:t>
            </w:r>
          </w:p>
        </w:tc>
        <w:tc>
          <w:tcPr>
            <w:tcW w:w="5080" w:type="dxa"/>
            <w:vAlign w:val="center"/>
          </w:tcPr>
          <w:p w14:paraId="268D87C0" w14:textId="77777777" w:rsidR="00426497" w:rsidRDefault="00000000">
            <w:pPr>
              <w:keepNext/>
            </w:pPr>
            <w:r>
              <w:rPr>
                <w:sz w:val="18"/>
              </w:rPr>
              <w:t>Build features (last year’s yield, 3-year trailing mean, October–December rainfall and temperature, irrigated share) and run a leakage check on every column.</w:t>
            </w:r>
          </w:p>
        </w:tc>
        <w:tc>
          <w:tcPr>
            <w:tcW w:w="3500" w:type="dxa"/>
            <w:vAlign w:val="center"/>
          </w:tcPr>
          <w:p w14:paraId="1E9DA9EB" w14:textId="77777777" w:rsidR="00426497" w:rsidRDefault="00000000">
            <w:pPr>
              <w:keepNext/>
            </w:pPr>
            <w:r>
              <w:rPr>
                <w:sz w:val="18"/>
              </w:rPr>
              <w:t>Feature table; leakage checklist</w:t>
            </w:r>
          </w:p>
        </w:tc>
        <w:tc>
          <w:tcPr>
            <w:tcW w:w="800" w:type="dxa"/>
            <w:vAlign w:val="center"/>
          </w:tcPr>
          <w:p w14:paraId="218C55B2" w14:textId="77777777" w:rsidR="00426497" w:rsidRDefault="00000000">
            <w:pPr>
              <w:keepNext/>
              <w:jc w:val="center"/>
            </w:pPr>
            <w:r>
              <w:rPr>
                <w:sz w:val="18"/>
              </w:rPr>
              <w:t>3 h</w:t>
            </w:r>
          </w:p>
        </w:tc>
      </w:tr>
      <w:tr w:rsidR="00426497" w14:paraId="5B76B07C" w14:textId="77777777">
        <w:trPr>
          <w:cantSplit/>
          <w:jc w:val="center"/>
        </w:trPr>
        <w:tc>
          <w:tcPr>
            <w:tcW w:w="700" w:type="dxa"/>
            <w:vAlign w:val="center"/>
          </w:tcPr>
          <w:p w14:paraId="2D4DB6BA" w14:textId="77777777" w:rsidR="00426497" w:rsidRDefault="00000000">
            <w:pPr>
              <w:keepNext/>
              <w:jc w:val="center"/>
            </w:pPr>
            <w:r>
              <w:rPr>
                <w:sz w:val="18"/>
              </w:rPr>
              <w:t>5</w:t>
            </w:r>
          </w:p>
        </w:tc>
        <w:tc>
          <w:tcPr>
            <w:tcW w:w="5080" w:type="dxa"/>
            <w:vAlign w:val="center"/>
          </w:tcPr>
          <w:p w14:paraId="1967C2A8" w14:textId="77777777" w:rsidR="00426497" w:rsidRDefault="00000000">
            <w:pPr>
              <w:keepNext/>
            </w:pPr>
            <w:r>
              <w:rPr>
                <w:sz w:val="18"/>
              </w:rPr>
              <w:t>Fix the split (rolling folds for 2015–2019, test years 2020–2022 sealed). Build and score the last-year baseline.</w:t>
            </w:r>
          </w:p>
        </w:tc>
        <w:tc>
          <w:tcPr>
            <w:tcW w:w="3500" w:type="dxa"/>
            <w:vAlign w:val="center"/>
          </w:tcPr>
          <w:p w14:paraId="3CA36CA4" w14:textId="77777777" w:rsidR="00426497" w:rsidRDefault="00000000">
            <w:pPr>
              <w:keepNext/>
            </w:pPr>
            <w:r>
              <w:rPr>
                <w:sz w:val="18"/>
              </w:rPr>
              <w:t>Split definition; baseline validation MAE and RMSE</w:t>
            </w:r>
          </w:p>
        </w:tc>
        <w:tc>
          <w:tcPr>
            <w:tcW w:w="800" w:type="dxa"/>
            <w:vAlign w:val="center"/>
          </w:tcPr>
          <w:p w14:paraId="648B9F9A" w14:textId="77777777" w:rsidR="00426497" w:rsidRDefault="00000000">
            <w:pPr>
              <w:keepNext/>
              <w:jc w:val="center"/>
            </w:pPr>
            <w:r>
              <w:rPr>
                <w:sz w:val="18"/>
              </w:rPr>
              <w:t>3 h</w:t>
            </w:r>
          </w:p>
        </w:tc>
      </w:tr>
      <w:tr w:rsidR="00426497" w14:paraId="325C995A" w14:textId="77777777">
        <w:trPr>
          <w:cantSplit/>
          <w:jc w:val="center"/>
        </w:trPr>
        <w:tc>
          <w:tcPr>
            <w:tcW w:w="700" w:type="dxa"/>
            <w:vAlign w:val="center"/>
          </w:tcPr>
          <w:p w14:paraId="735D6135" w14:textId="77777777" w:rsidR="00426497" w:rsidRDefault="00000000">
            <w:pPr>
              <w:keepNext/>
              <w:jc w:val="center"/>
            </w:pPr>
            <w:r>
              <w:rPr>
                <w:sz w:val="18"/>
              </w:rPr>
              <w:t>6</w:t>
            </w:r>
          </w:p>
        </w:tc>
        <w:tc>
          <w:tcPr>
            <w:tcW w:w="5080" w:type="dxa"/>
            <w:vAlign w:val="center"/>
          </w:tcPr>
          <w:p w14:paraId="60671820" w14:textId="77777777" w:rsidR="00426497" w:rsidRDefault="00000000">
            <w:pPr>
              <w:keepNext/>
            </w:pPr>
            <w:r>
              <w:rPr>
                <w:sz w:val="18"/>
              </w:rPr>
              <w:t>Train Ridge regression inside the rolling folds and inspect its residuals.</w:t>
            </w:r>
          </w:p>
        </w:tc>
        <w:tc>
          <w:tcPr>
            <w:tcW w:w="3500" w:type="dxa"/>
            <w:vAlign w:val="center"/>
          </w:tcPr>
          <w:p w14:paraId="6E1576CA" w14:textId="77777777" w:rsidR="00426497" w:rsidRDefault="00000000">
            <w:pPr>
              <w:keepNext/>
            </w:pPr>
            <w:r>
              <w:rPr>
                <w:sz w:val="18"/>
              </w:rPr>
              <w:t>Ridge validation results</w:t>
            </w:r>
          </w:p>
        </w:tc>
        <w:tc>
          <w:tcPr>
            <w:tcW w:w="800" w:type="dxa"/>
            <w:vAlign w:val="center"/>
          </w:tcPr>
          <w:p w14:paraId="487B0431" w14:textId="77777777" w:rsidR="00426497" w:rsidRDefault="00000000">
            <w:pPr>
              <w:keepNext/>
              <w:jc w:val="center"/>
            </w:pPr>
            <w:r>
              <w:rPr>
                <w:sz w:val="18"/>
              </w:rPr>
              <w:t>3 h</w:t>
            </w:r>
          </w:p>
        </w:tc>
      </w:tr>
      <w:tr w:rsidR="00426497" w14:paraId="5EBAE12D" w14:textId="77777777">
        <w:trPr>
          <w:cantSplit/>
          <w:jc w:val="center"/>
        </w:trPr>
        <w:tc>
          <w:tcPr>
            <w:tcW w:w="700" w:type="dxa"/>
            <w:vAlign w:val="center"/>
          </w:tcPr>
          <w:p w14:paraId="2573EB76" w14:textId="77777777" w:rsidR="00426497" w:rsidRDefault="00000000">
            <w:pPr>
              <w:keepNext/>
              <w:jc w:val="center"/>
            </w:pPr>
            <w:r>
              <w:rPr>
                <w:sz w:val="18"/>
              </w:rPr>
              <w:t>7</w:t>
            </w:r>
          </w:p>
        </w:tc>
        <w:tc>
          <w:tcPr>
            <w:tcW w:w="5080" w:type="dxa"/>
            <w:vAlign w:val="center"/>
          </w:tcPr>
          <w:p w14:paraId="6B1CD892" w14:textId="77777777" w:rsidR="00426497" w:rsidRDefault="00000000">
            <w:pPr>
              <w:keepNext/>
            </w:pPr>
            <w:r>
              <w:rPr>
                <w:sz w:val="18"/>
              </w:rPr>
              <w:t>Train Random Forest and gradient boosting, tuning only on the validation folds.</w:t>
            </w:r>
          </w:p>
        </w:tc>
        <w:tc>
          <w:tcPr>
            <w:tcW w:w="3500" w:type="dxa"/>
            <w:vAlign w:val="center"/>
          </w:tcPr>
          <w:p w14:paraId="4CAD368D" w14:textId="77777777" w:rsidR="00426497" w:rsidRDefault="00000000">
            <w:pPr>
              <w:keepNext/>
            </w:pPr>
            <w:r>
              <w:rPr>
                <w:sz w:val="18"/>
              </w:rPr>
              <w:t>Validation results for all candidates</w:t>
            </w:r>
          </w:p>
        </w:tc>
        <w:tc>
          <w:tcPr>
            <w:tcW w:w="800" w:type="dxa"/>
            <w:vAlign w:val="center"/>
          </w:tcPr>
          <w:p w14:paraId="2C128D13" w14:textId="77777777" w:rsidR="00426497" w:rsidRDefault="00000000">
            <w:pPr>
              <w:keepNext/>
              <w:jc w:val="center"/>
            </w:pPr>
            <w:r>
              <w:rPr>
                <w:sz w:val="18"/>
              </w:rPr>
              <w:t>4 h</w:t>
            </w:r>
          </w:p>
        </w:tc>
      </w:tr>
      <w:tr w:rsidR="00426497" w14:paraId="6E58E218" w14:textId="77777777">
        <w:trPr>
          <w:cantSplit/>
          <w:jc w:val="center"/>
        </w:trPr>
        <w:tc>
          <w:tcPr>
            <w:tcW w:w="700" w:type="dxa"/>
            <w:vAlign w:val="center"/>
          </w:tcPr>
          <w:p w14:paraId="425D5BEE" w14:textId="77777777" w:rsidR="00426497" w:rsidRDefault="00000000">
            <w:pPr>
              <w:keepNext/>
              <w:jc w:val="center"/>
            </w:pPr>
            <w:r>
              <w:rPr>
                <w:sz w:val="18"/>
              </w:rPr>
              <w:t>8</w:t>
            </w:r>
          </w:p>
        </w:tc>
        <w:tc>
          <w:tcPr>
            <w:tcW w:w="5080" w:type="dxa"/>
            <w:vAlign w:val="center"/>
          </w:tcPr>
          <w:p w14:paraId="129C9879" w14:textId="77777777" w:rsidR="00426497" w:rsidRDefault="00000000">
            <w:pPr>
              <w:keepNext/>
            </w:pPr>
            <w:r>
              <w:rPr>
                <w:sz w:val="18"/>
              </w:rPr>
              <w:t>Compare candidates with the baseline; error analysis by district, year and yield range.</w:t>
            </w:r>
          </w:p>
        </w:tc>
        <w:tc>
          <w:tcPr>
            <w:tcW w:w="3500" w:type="dxa"/>
            <w:vAlign w:val="center"/>
          </w:tcPr>
          <w:p w14:paraId="1C9219B9" w14:textId="77777777" w:rsidR="00426497" w:rsidRDefault="00000000">
            <w:pPr>
              <w:keepNext/>
            </w:pPr>
            <w:r>
              <w:rPr>
                <w:sz w:val="18"/>
              </w:rPr>
              <w:t>Comparison table; error charts</w:t>
            </w:r>
          </w:p>
        </w:tc>
        <w:tc>
          <w:tcPr>
            <w:tcW w:w="800" w:type="dxa"/>
            <w:vAlign w:val="center"/>
          </w:tcPr>
          <w:p w14:paraId="2BF197CA" w14:textId="77777777" w:rsidR="00426497" w:rsidRDefault="00000000">
            <w:pPr>
              <w:keepNext/>
              <w:jc w:val="center"/>
            </w:pPr>
            <w:r>
              <w:rPr>
                <w:sz w:val="18"/>
              </w:rPr>
              <w:t>3 h</w:t>
            </w:r>
          </w:p>
        </w:tc>
      </w:tr>
      <w:tr w:rsidR="00426497" w14:paraId="589B4FE6" w14:textId="77777777">
        <w:trPr>
          <w:cantSplit/>
          <w:jc w:val="center"/>
        </w:trPr>
        <w:tc>
          <w:tcPr>
            <w:tcW w:w="700" w:type="dxa"/>
            <w:vAlign w:val="center"/>
          </w:tcPr>
          <w:p w14:paraId="62E69805" w14:textId="77777777" w:rsidR="00426497" w:rsidRDefault="00000000">
            <w:pPr>
              <w:keepNext/>
              <w:jc w:val="center"/>
            </w:pPr>
            <w:r>
              <w:rPr>
                <w:sz w:val="18"/>
              </w:rPr>
              <w:t>9</w:t>
            </w:r>
          </w:p>
        </w:tc>
        <w:tc>
          <w:tcPr>
            <w:tcW w:w="5080" w:type="dxa"/>
            <w:vAlign w:val="center"/>
          </w:tcPr>
          <w:p w14:paraId="4362E7D6" w14:textId="77777777" w:rsidR="00426497" w:rsidRDefault="00000000">
            <w:pPr>
              <w:keepNext/>
            </w:pPr>
            <w:r>
              <w:rPr>
                <w:sz w:val="18"/>
              </w:rPr>
              <w:t>Score the chosen model once on the sealed test years; run tests M-1 and M-2.</w:t>
            </w:r>
          </w:p>
        </w:tc>
        <w:tc>
          <w:tcPr>
            <w:tcW w:w="3500" w:type="dxa"/>
            <w:vAlign w:val="center"/>
          </w:tcPr>
          <w:p w14:paraId="4464C56C" w14:textId="77777777" w:rsidR="00426497" w:rsidRDefault="00000000">
            <w:pPr>
              <w:keepNext/>
            </w:pPr>
            <w:r>
              <w:rPr>
                <w:sz w:val="18"/>
              </w:rPr>
              <w:t>Test metrics; hypothesis test results</w:t>
            </w:r>
          </w:p>
        </w:tc>
        <w:tc>
          <w:tcPr>
            <w:tcW w:w="800" w:type="dxa"/>
            <w:vAlign w:val="center"/>
          </w:tcPr>
          <w:p w14:paraId="68F6A16A" w14:textId="77777777" w:rsidR="00426497" w:rsidRDefault="00000000">
            <w:pPr>
              <w:keepNext/>
              <w:jc w:val="center"/>
            </w:pPr>
            <w:r>
              <w:rPr>
                <w:sz w:val="18"/>
              </w:rPr>
              <w:t>3 h</w:t>
            </w:r>
          </w:p>
        </w:tc>
      </w:tr>
      <w:tr w:rsidR="00426497" w14:paraId="16E8133E" w14:textId="77777777">
        <w:trPr>
          <w:cantSplit/>
          <w:jc w:val="center"/>
        </w:trPr>
        <w:tc>
          <w:tcPr>
            <w:tcW w:w="700" w:type="dxa"/>
            <w:vAlign w:val="center"/>
          </w:tcPr>
          <w:p w14:paraId="59551613" w14:textId="77777777" w:rsidR="00426497" w:rsidRDefault="00000000">
            <w:pPr>
              <w:jc w:val="center"/>
            </w:pPr>
            <w:r>
              <w:rPr>
                <w:sz w:val="18"/>
              </w:rPr>
              <w:t>10</w:t>
            </w:r>
          </w:p>
        </w:tc>
        <w:tc>
          <w:tcPr>
            <w:tcW w:w="5080" w:type="dxa"/>
            <w:vAlign w:val="center"/>
          </w:tcPr>
          <w:p w14:paraId="303CC9D8" w14:textId="77777777" w:rsidR="00426497" w:rsidRDefault="00000000">
            <w:r>
              <w:rPr>
                <w:sz w:val="18"/>
              </w:rPr>
              <w:t>Write up results, limitations and next steps; commit the notebook and report to GitHub.</w:t>
            </w:r>
          </w:p>
        </w:tc>
        <w:tc>
          <w:tcPr>
            <w:tcW w:w="3500" w:type="dxa"/>
            <w:vAlign w:val="center"/>
          </w:tcPr>
          <w:p w14:paraId="27182F5F" w14:textId="77777777" w:rsidR="00426497" w:rsidRDefault="00000000">
            <w:r>
              <w:rPr>
                <w:sz w:val="18"/>
              </w:rPr>
              <w:t>Reviewed report; repository updated</w:t>
            </w:r>
          </w:p>
        </w:tc>
        <w:tc>
          <w:tcPr>
            <w:tcW w:w="800" w:type="dxa"/>
            <w:vAlign w:val="center"/>
          </w:tcPr>
          <w:p w14:paraId="65DE296C" w14:textId="77777777" w:rsidR="00426497" w:rsidRDefault="00000000">
            <w:pPr>
              <w:jc w:val="center"/>
            </w:pPr>
            <w:r>
              <w:rPr>
                <w:sz w:val="18"/>
              </w:rPr>
              <w:t>3 h</w:t>
            </w:r>
          </w:p>
        </w:tc>
      </w:tr>
    </w:tbl>
    <w:p w14:paraId="6036E06D" w14:textId="77777777" w:rsidR="00426497" w:rsidRDefault="00426497">
      <w:pPr>
        <w:spacing w:after="0" w:line="120" w:lineRule="exact"/>
      </w:pPr>
    </w:p>
    <w:p w14:paraId="344CAA90" w14:textId="77777777" w:rsidR="00426497" w:rsidRDefault="00000000">
      <w:pPr>
        <w:pStyle w:val="Heading1"/>
      </w:pPr>
      <w:r>
        <w:lastRenderedPageBreak/>
        <w:t>16. Task Requirement Cross-Check</w:t>
      </w:r>
    </w:p>
    <w:tbl>
      <w:tblPr>
        <w:tblStyle w:val="TableGrid"/>
        <w:tblW w:w="0" w:type="auto"/>
        <w:jc w:val="center"/>
        <w:tblLook w:val="04A0" w:firstRow="1" w:lastRow="0" w:firstColumn="1" w:lastColumn="0" w:noHBand="0" w:noVBand="1"/>
      </w:tblPr>
      <w:tblGrid>
        <w:gridCol w:w="5040"/>
        <w:gridCol w:w="5040"/>
      </w:tblGrid>
      <w:tr w:rsidR="00426497" w14:paraId="4EF4F243" w14:textId="77777777">
        <w:trPr>
          <w:cantSplit/>
          <w:tblHeader/>
          <w:jc w:val="center"/>
        </w:trPr>
        <w:tc>
          <w:tcPr>
            <w:tcW w:w="5040" w:type="dxa"/>
            <w:shd w:val="clear" w:color="auto" w:fill="D9EAF7"/>
            <w:vAlign w:val="center"/>
          </w:tcPr>
          <w:p w14:paraId="7C381E8A" w14:textId="77777777" w:rsidR="00426497" w:rsidRDefault="00000000">
            <w:pPr>
              <w:keepNext/>
            </w:pPr>
            <w:r>
              <w:rPr>
                <w:b/>
                <w:sz w:val="18"/>
              </w:rPr>
              <w:t>Task requirement</w:t>
            </w:r>
          </w:p>
        </w:tc>
        <w:tc>
          <w:tcPr>
            <w:tcW w:w="5040" w:type="dxa"/>
            <w:shd w:val="clear" w:color="auto" w:fill="D9EAF7"/>
            <w:vAlign w:val="center"/>
          </w:tcPr>
          <w:p w14:paraId="0FF8983C" w14:textId="77777777" w:rsidR="00426497" w:rsidRDefault="00000000">
            <w:pPr>
              <w:keepNext/>
            </w:pPr>
            <w:r>
              <w:rPr>
                <w:b/>
                <w:sz w:val="18"/>
              </w:rPr>
              <w:t>Covered in</w:t>
            </w:r>
          </w:p>
        </w:tc>
      </w:tr>
      <w:tr w:rsidR="00426497" w14:paraId="4FAC124C" w14:textId="77777777">
        <w:trPr>
          <w:cantSplit/>
          <w:jc w:val="center"/>
        </w:trPr>
        <w:tc>
          <w:tcPr>
            <w:tcW w:w="5040" w:type="dxa"/>
            <w:vAlign w:val="center"/>
          </w:tcPr>
          <w:p w14:paraId="25FEE496" w14:textId="77777777" w:rsidR="00426497" w:rsidRDefault="00000000">
            <w:pPr>
              <w:keepNext/>
              <w:spacing w:after="20"/>
            </w:pPr>
            <w:r>
              <w:rPr>
                <w:sz w:val="18"/>
              </w:rPr>
              <w:t>Rationale for predictive modeling and resource optimization</w:t>
            </w:r>
          </w:p>
        </w:tc>
        <w:tc>
          <w:tcPr>
            <w:tcW w:w="5040" w:type="dxa"/>
            <w:vAlign w:val="center"/>
          </w:tcPr>
          <w:p w14:paraId="3E9405B7" w14:textId="77777777" w:rsidR="00426497" w:rsidRDefault="00000000">
            <w:pPr>
              <w:keepNext/>
              <w:spacing w:after="20"/>
            </w:pPr>
            <w:r>
              <w:rPr>
                <w:sz w:val="18"/>
              </w:rPr>
              <w:t>Sections 1–2 and 12</w:t>
            </w:r>
          </w:p>
        </w:tc>
      </w:tr>
      <w:tr w:rsidR="00426497" w14:paraId="0A5EC29F" w14:textId="77777777">
        <w:trPr>
          <w:cantSplit/>
          <w:jc w:val="center"/>
        </w:trPr>
        <w:tc>
          <w:tcPr>
            <w:tcW w:w="5040" w:type="dxa"/>
            <w:vAlign w:val="center"/>
          </w:tcPr>
          <w:p w14:paraId="1746DF21" w14:textId="77777777" w:rsidR="00426497" w:rsidRDefault="00000000">
            <w:pPr>
              <w:keepNext/>
              <w:spacing w:after="20"/>
            </w:pPr>
            <w:r>
              <w:rPr>
                <w:sz w:val="18"/>
              </w:rPr>
              <w:t>Potential features and reasons for selection</w:t>
            </w:r>
          </w:p>
        </w:tc>
        <w:tc>
          <w:tcPr>
            <w:tcW w:w="5040" w:type="dxa"/>
            <w:vAlign w:val="center"/>
          </w:tcPr>
          <w:p w14:paraId="14EAAF96" w14:textId="77777777" w:rsidR="00426497" w:rsidRDefault="00000000">
            <w:pPr>
              <w:keepNext/>
              <w:spacing w:after="20"/>
            </w:pPr>
            <w:r>
              <w:rPr>
                <w:sz w:val="18"/>
              </w:rPr>
              <w:t>Sections 3 and 5</w:t>
            </w:r>
          </w:p>
        </w:tc>
      </w:tr>
      <w:tr w:rsidR="00426497" w14:paraId="05BFA4FC" w14:textId="77777777">
        <w:trPr>
          <w:cantSplit/>
          <w:jc w:val="center"/>
        </w:trPr>
        <w:tc>
          <w:tcPr>
            <w:tcW w:w="5040" w:type="dxa"/>
            <w:vAlign w:val="center"/>
          </w:tcPr>
          <w:p w14:paraId="705CF8EB" w14:textId="77777777" w:rsidR="00426497" w:rsidRDefault="00000000">
            <w:pPr>
              <w:keepNext/>
              <w:spacing w:after="20"/>
            </w:pPr>
            <w:r>
              <w:rPr>
                <w:sz w:val="18"/>
              </w:rPr>
              <w:t>Modeling process and feature engineering</w:t>
            </w:r>
          </w:p>
        </w:tc>
        <w:tc>
          <w:tcPr>
            <w:tcW w:w="5040" w:type="dxa"/>
            <w:vAlign w:val="center"/>
          </w:tcPr>
          <w:p w14:paraId="39C64130" w14:textId="77777777" w:rsidR="00426497" w:rsidRDefault="00000000">
            <w:pPr>
              <w:keepNext/>
              <w:spacing w:after="20"/>
            </w:pPr>
            <w:r>
              <w:rPr>
                <w:sz w:val="18"/>
              </w:rPr>
              <w:t>Sections 5–6</w:t>
            </w:r>
          </w:p>
        </w:tc>
      </w:tr>
      <w:tr w:rsidR="00426497" w14:paraId="23CA3411" w14:textId="77777777">
        <w:trPr>
          <w:cantSplit/>
          <w:jc w:val="center"/>
        </w:trPr>
        <w:tc>
          <w:tcPr>
            <w:tcW w:w="5040" w:type="dxa"/>
            <w:vAlign w:val="center"/>
          </w:tcPr>
          <w:p w14:paraId="24290328" w14:textId="77777777" w:rsidR="00426497" w:rsidRDefault="00000000">
            <w:pPr>
              <w:keepNext/>
              <w:spacing w:after="20"/>
            </w:pPr>
            <w:r>
              <w:rPr>
                <w:sz w:val="18"/>
              </w:rPr>
              <w:t>Data splitting, model selection and validation</w:t>
            </w:r>
          </w:p>
        </w:tc>
        <w:tc>
          <w:tcPr>
            <w:tcW w:w="5040" w:type="dxa"/>
            <w:vAlign w:val="center"/>
          </w:tcPr>
          <w:p w14:paraId="546AE46E" w14:textId="77777777" w:rsidR="00426497" w:rsidRDefault="00000000">
            <w:pPr>
              <w:keepNext/>
              <w:spacing w:after="20"/>
            </w:pPr>
            <w:r>
              <w:rPr>
                <w:sz w:val="18"/>
              </w:rPr>
              <w:t>Sections 7–8</w:t>
            </w:r>
          </w:p>
        </w:tc>
      </w:tr>
      <w:tr w:rsidR="00426497" w14:paraId="4D962062" w14:textId="77777777">
        <w:trPr>
          <w:cantSplit/>
          <w:jc w:val="center"/>
        </w:trPr>
        <w:tc>
          <w:tcPr>
            <w:tcW w:w="5040" w:type="dxa"/>
            <w:vAlign w:val="center"/>
          </w:tcPr>
          <w:p w14:paraId="1F3C3D6E" w14:textId="77777777" w:rsidR="00426497" w:rsidRDefault="00000000">
            <w:pPr>
              <w:keepNext/>
              <w:spacing w:after="20"/>
            </w:pPr>
            <w:r>
              <w:rPr>
                <w:sz w:val="18"/>
              </w:rPr>
              <w:t>Performance evaluation and reliability</w:t>
            </w:r>
          </w:p>
        </w:tc>
        <w:tc>
          <w:tcPr>
            <w:tcW w:w="5040" w:type="dxa"/>
            <w:vAlign w:val="center"/>
          </w:tcPr>
          <w:p w14:paraId="650D62DA" w14:textId="77777777" w:rsidR="00426497" w:rsidRDefault="00000000">
            <w:pPr>
              <w:keepNext/>
              <w:spacing w:after="20"/>
            </w:pPr>
            <w:r>
              <w:rPr>
                <w:sz w:val="18"/>
              </w:rPr>
              <w:t>Section 9</w:t>
            </w:r>
          </w:p>
        </w:tc>
      </w:tr>
      <w:tr w:rsidR="00426497" w14:paraId="5E23826D" w14:textId="77777777">
        <w:trPr>
          <w:cantSplit/>
          <w:jc w:val="center"/>
        </w:trPr>
        <w:tc>
          <w:tcPr>
            <w:tcW w:w="5040" w:type="dxa"/>
            <w:vAlign w:val="center"/>
          </w:tcPr>
          <w:p w14:paraId="13652B9E" w14:textId="77777777" w:rsidR="00426497" w:rsidRDefault="00000000">
            <w:pPr>
              <w:keepNext/>
              <w:spacing w:after="20"/>
            </w:pPr>
            <w:r>
              <w:rPr>
                <w:sz w:val="18"/>
              </w:rPr>
              <w:t>Adaptability across agribusiness scenarios</w:t>
            </w:r>
          </w:p>
        </w:tc>
        <w:tc>
          <w:tcPr>
            <w:tcW w:w="5040" w:type="dxa"/>
            <w:vAlign w:val="center"/>
          </w:tcPr>
          <w:p w14:paraId="2B4701F9" w14:textId="77777777" w:rsidR="00426497" w:rsidRDefault="00000000">
            <w:pPr>
              <w:keepNext/>
              <w:spacing w:after="20"/>
            </w:pPr>
            <w:r>
              <w:rPr>
                <w:sz w:val="18"/>
              </w:rPr>
              <w:t>Section 13</w:t>
            </w:r>
          </w:p>
        </w:tc>
      </w:tr>
      <w:tr w:rsidR="00426497" w14:paraId="2BD5E2E8" w14:textId="77777777">
        <w:trPr>
          <w:cantSplit/>
          <w:jc w:val="center"/>
        </w:trPr>
        <w:tc>
          <w:tcPr>
            <w:tcW w:w="5040" w:type="dxa"/>
            <w:vAlign w:val="center"/>
          </w:tcPr>
          <w:p w14:paraId="134F68B1" w14:textId="77777777" w:rsidR="00426497" w:rsidRDefault="00000000">
            <w:pPr>
              <w:keepNext/>
              <w:spacing w:after="20"/>
            </w:pPr>
            <w:r>
              <w:rPr>
                <w:sz w:val="18"/>
              </w:rPr>
              <w:t>Clear, logical, technically detailed proposal</w:t>
            </w:r>
          </w:p>
        </w:tc>
        <w:tc>
          <w:tcPr>
            <w:tcW w:w="5040" w:type="dxa"/>
            <w:vAlign w:val="center"/>
          </w:tcPr>
          <w:p w14:paraId="687000A7" w14:textId="77777777" w:rsidR="00426497" w:rsidRDefault="00000000">
            <w:pPr>
              <w:keepNext/>
              <w:spacing w:after="20"/>
            </w:pPr>
            <w:r>
              <w:rPr>
                <w:sz w:val="18"/>
              </w:rPr>
              <w:t>Sections 2–15</w:t>
            </w:r>
          </w:p>
        </w:tc>
      </w:tr>
      <w:tr w:rsidR="00426497" w14:paraId="557034A0" w14:textId="77777777">
        <w:trPr>
          <w:cantSplit/>
          <w:jc w:val="center"/>
        </w:trPr>
        <w:tc>
          <w:tcPr>
            <w:tcW w:w="5040" w:type="dxa"/>
            <w:vAlign w:val="center"/>
          </w:tcPr>
          <w:p w14:paraId="476EA8C3" w14:textId="77777777" w:rsidR="00426497" w:rsidRDefault="00000000">
            <w:pPr>
              <w:spacing w:after="20"/>
            </w:pPr>
            <w:r>
              <w:rPr>
                <w:sz w:val="18"/>
              </w:rPr>
              <w:t>Concrete, clearly labelled worked examples</w:t>
            </w:r>
          </w:p>
        </w:tc>
        <w:tc>
          <w:tcPr>
            <w:tcW w:w="5040" w:type="dxa"/>
            <w:vAlign w:val="center"/>
          </w:tcPr>
          <w:p w14:paraId="7B4D0971" w14:textId="77777777" w:rsidR="00426497" w:rsidRDefault="00000000">
            <w:pPr>
              <w:spacing w:after="20"/>
            </w:pPr>
            <w:r>
              <w:rPr>
                <w:sz w:val="18"/>
              </w:rPr>
              <w:t>Sections 5.2, 7.1, 10 and 11 (illustrative numbers)</w:t>
            </w:r>
          </w:p>
        </w:tc>
      </w:tr>
    </w:tbl>
    <w:p w14:paraId="4C9FD2A3" w14:textId="77777777" w:rsidR="00426497" w:rsidRDefault="00426497"/>
    <w:p w14:paraId="2A60A25D" w14:textId="77777777" w:rsidR="00426497" w:rsidRDefault="00000000">
      <w:pPr>
        <w:pStyle w:val="Heading1"/>
      </w:pPr>
      <w:r>
        <w:t>17. Conclusion</w:t>
      </w:r>
    </w:p>
    <w:p w14:paraId="584199E2" w14:textId="77777777" w:rsidR="00426497" w:rsidRDefault="00000000">
      <w:r>
        <w:t>This proposal establishes a structured approach to agricultural yield forecasting. It emphasizes a clear target, verified data sources, features available at forecast time, leakage-resistant validation, comparison with a baseline, multiple metrics and honest communication of limitations. The framework is modular and can be adapted to other crops, regions and agribusiness targets. The next stage would be to verify and obtain a suitable dataset, build a reproducible pipeline, train candidates and report actual held-out results in place of the illustrative numbers in section 10.</w:t>
      </w:r>
    </w:p>
    <w:sectPr w:rsidR="00426497" w:rsidSect="00034616">
      <w:footerReference w:type="default" r:id="rId8"/>
      <w:pgSz w:w="12240" w:h="15840"/>
      <w:pgMar w:top="1008" w:right="1080" w:bottom="1008"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C929B" w14:textId="77777777" w:rsidR="003F332C" w:rsidRDefault="003F332C">
      <w:pPr>
        <w:spacing w:after="0" w:line="240" w:lineRule="auto"/>
      </w:pPr>
      <w:r>
        <w:separator/>
      </w:r>
    </w:p>
  </w:endnote>
  <w:endnote w:type="continuationSeparator" w:id="0">
    <w:p w14:paraId="392FAAE6" w14:textId="77777777" w:rsidR="003F332C" w:rsidRDefault="003F3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14A9" w14:textId="77777777" w:rsidR="00426497" w:rsidRDefault="00000000">
    <w:pPr>
      <w:pStyle w:val="Footer"/>
      <w:jc w:val="center"/>
    </w:pPr>
    <w:proofErr w:type="spellStart"/>
    <w:r>
      <w:t>YuvaIntern</w:t>
    </w:r>
    <w:proofErr w:type="spellEnd"/>
    <w:r>
      <w:t xml:space="preserve"> Week 4 | Predictive Modeling Framework  •  Page </w:t>
    </w:r>
    <w:r>
      <w:fldChar w:fldCharType="begin"/>
    </w:r>
    <w:r>
      <w:instrText>PAGE</w:instrText>
    </w:r>
    <w:r>
      <w:fldChar w:fldCharType="separate"/>
    </w:r>
    <w:r w:rsidR="00CE05B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FA3A" w14:textId="77777777" w:rsidR="003F332C" w:rsidRDefault="003F332C">
      <w:pPr>
        <w:spacing w:after="0" w:line="240" w:lineRule="auto"/>
      </w:pPr>
      <w:r>
        <w:separator/>
      </w:r>
    </w:p>
  </w:footnote>
  <w:footnote w:type="continuationSeparator" w:id="0">
    <w:p w14:paraId="5E8A807C" w14:textId="77777777" w:rsidR="003F332C" w:rsidRDefault="003F33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413921">
    <w:abstractNumId w:val="8"/>
  </w:num>
  <w:num w:numId="2" w16cid:durableId="666708258">
    <w:abstractNumId w:val="6"/>
  </w:num>
  <w:num w:numId="3" w16cid:durableId="527136901">
    <w:abstractNumId w:val="5"/>
  </w:num>
  <w:num w:numId="4" w16cid:durableId="2093961874">
    <w:abstractNumId w:val="4"/>
  </w:num>
  <w:num w:numId="5" w16cid:durableId="35476018">
    <w:abstractNumId w:val="7"/>
  </w:num>
  <w:num w:numId="6" w16cid:durableId="717895693">
    <w:abstractNumId w:val="3"/>
  </w:num>
  <w:num w:numId="7" w16cid:durableId="866332588">
    <w:abstractNumId w:val="2"/>
  </w:num>
  <w:num w:numId="8" w16cid:durableId="1264919743">
    <w:abstractNumId w:val="1"/>
  </w:num>
  <w:num w:numId="9" w16cid:durableId="114723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E6C"/>
    <w:rsid w:val="0015074B"/>
    <w:rsid w:val="0029639D"/>
    <w:rsid w:val="00326F90"/>
    <w:rsid w:val="003F332C"/>
    <w:rsid w:val="00426497"/>
    <w:rsid w:val="00AA1D8D"/>
    <w:rsid w:val="00B47730"/>
    <w:rsid w:val="00CB0664"/>
    <w:rsid w:val="00CE05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080DE"/>
  <w14:defaultImageDpi w14:val="300"/>
  <w15:docId w15:val="{9C93B829-EF2E-4AFA-BB08-7CDD57C2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3765</Words>
  <Characters>21465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Singh</cp:lastModifiedBy>
  <cp:revision>2</cp:revision>
  <dcterms:created xsi:type="dcterms:W3CDTF">2013-12-23T23:15:00Z</dcterms:created>
  <dcterms:modified xsi:type="dcterms:W3CDTF">2026-10-18T04:43:00Z</dcterms:modified>
  <cp:category/>
</cp:coreProperties>
</file>