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2657B" w14:textId="77777777" w:rsidR="00AA61B4" w:rsidRDefault="00000000">
      <w:pPr>
        <w:spacing w:after="100" w:line="259" w:lineRule="auto"/>
        <w:jc w:val="center"/>
      </w:pPr>
      <w:r>
        <w:rPr>
          <w:b/>
          <w:sz w:val="30"/>
        </w:rPr>
        <w:t>YuvaIntern – Junior Data Scientist Internship</w:t>
      </w:r>
    </w:p>
    <w:p w14:paraId="02EBDF9A" w14:textId="77777777" w:rsidR="00AA61B4" w:rsidRDefault="00000000">
      <w:pPr>
        <w:spacing w:after="100" w:line="259" w:lineRule="auto"/>
        <w:jc w:val="center"/>
      </w:pPr>
      <w:r>
        <w:rPr>
          <w:b/>
          <w:sz w:val="24"/>
        </w:rPr>
        <w:t>WEEK 2 TASK</w:t>
      </w:r>
    </w:p>
    <w:p w14:paraId="2DEDC81A" w14:textId="77777777" w:rsidR="00AA61B4" w:rsidRDefault="00000000">
      <w:pPr>
        <w:spacing w:after="100" w:line="259" w:lineRule="auto"/>
        <w:jc w:val="center"/>
      </w:pPr>
      <w:r>
        <w:rPr>
          <w:b/>
          <w:sz w:val="48"/>
        </w:rPr>
        <w:t>Data Cleaning and Preprocessing Strategy</w:t>
      </w:r>
    </w:p>
    <w:p w14:paraId="162246EC" w14:textId="77777777" w:rsidR="00AA61B4" w:rsidRDefault="00000000">
      <w:pPr>
        <w:spacing w:before="500" w:after="100" w:line="259" w:lineRule="auto"/>
        <w:jc w:val="center"/>
      </w:pPr>
      <w:r>
        <w:rPr>
          <w:sz w:val="28"/>
        </w:rPr>
        <w:t>Agribusiness Data Analysis</w:t>
      </w:r>
    </w:p>
    <w:p w14:paraId="3C077C10" w14:textId="40D1D022" w:rsidR="00AA61B4" w:rsidRDefault="00000000">
      <w:pPr>
        <w:spacing w:before="900" w:after="100" w:line="259" w:lineRule="auto"/>
        <w:jc w:val="center"/>
      </w:pPr>
      <w:r>
        <w:rPr>
          <w:b/>
        </w:rPr>
        <w:t>Prepared by</w:t>
      </w:r>
      <w:r>
        <w:rPr>
          <w:b/>
        </w:rPr>
        <w:br/>
      </w:r>
      <w:r>
        <w:t>Priyanshu</w:t>
      </w:r>
      <w:r w:rsidR="00514C98">
        <w:t xml:space="preserve"> Kumar</w:t>
      </w:r>
      <w:r>
        <w:t xml:space="preserve"> Singh</w:t>
      </w:r>
      <w:r>
        <w:br/>
      </w:r>
      <w:r>
        <w:br/>
        <w:t>Submission: Week 2</w:t>
      </w:r>
      <w:r>
        <w:br/>
        <w:t>October 2026</w:t>
      </w:r>
    </w:p>
    <w:p w14:paraId="062F51B9" w14:textId="77777777" w:rsidR="00AA61B4" w:rsidRDefault="00000000">
      <w:pPr>
        <w:spacing w:after="100" w:line="259" w:lineRule="auto"/>
      </w:pPr>
      <w:r>
        <w:br w:type="page"/>
      </w:r>
    </w:p>
    <w:p w14:paraId="605EECDD" w14:textId="77777777" w:rsidR="00AA61B4" w:rsidRDefault="00000000">
      <w:pPr>
        <w:pStyle w:val="Heading1"/>
        <w:spacing w:after="100" w:line="259" w:lineRule="auto"/>
      </w:pPr>
      <w:r>
        <w:lastRenderedPageBreak/>
        <w:t>1. Introduction</w:t>
      </w:r>
    </w:p>
    <w:p w14:paraId="34B1BF24" w14:textId="77777777" w:rsidR="00AA61B4" w:rsidRDefault="00000000">
      <w:pPr>
        <w:spacing w:after="100" w:line="259" w:lineRule="auto"/>
      </w:pPr>
      <w:r>
        <w:t>Agribusiness datasets can contain information collected from different locations, markets, time periods, and reporting systems. Before such data are used for analysis or predictive modeling, their quality needs to be examined carefully. Common problems may include missing values, inconsistent formats, duplicate records, unusual observations, incorrect data types, and inconsistent units.</w:t>
      </w:r>
    </w:p>
    <w:p w14:paraId="21FE8E4A" w14:textId="77777777" w:rsidR="00AA61B4" w:rsidRDefault="00000000">
      <w:pPr>
        <w:spacing w:after="100" w:line="259" w:lineRule="auto"/>
      </w:pPr>
      <w:r>
        <w:t>This report presents a structured data cleaning and preprocessing strategy for a hypothetical agribusiness dataset. The examples are intentionally hypothetical and are used to demonstrate how a data analyst could identify a problem, investigate it, choose an appropriate treatment, and validate the result. The approach is designed to avoid treating every unusual value as an error and instead considers the context of the variable and the purpose of the analysis.</w:t>
      </w:r>
    </w:p>
    <w:p w14:paraId="3DA567ED" w14:textId="77777777" w:rsidR="00AA61B4" w:rsidRDefault="00000000">
      <w:pPr>
        <w:pStyle w:val="Heading1"/>
        <w:spacing w:after="100" w:line="259" w:lineRule="auto"/>
      </w:pPr>
      <w:r>
        <w:t>2. Objective</w:t>
      </w:r>
    </w:p>
    <w:p w14:paraId="0D90CE09" w14:textId="77777777" w:rsidR="00AA61B4" w:rsidRDefault="00000000">
      <w:pPr>
        <w:pStyle w:val="ListBullet"/>
        <w:spacing w:after="100" w:line="259" w:lineRule="auto"/>
      </w:pPr>
      <w:r>
        <w:t>Identify common data-quality problems that may occur in agribusiness datasets.</w:t>
      </w:r>
    </w:p>
    <w:p w14:paraId="073CE812" w14:textId="77777777" w:rsidR="00AA61B4" w:rsidRDefault="00000000">
      <w:pPr>
        <w:pStyle w:val="ListBullet"/>
        <w:spacing w:after="100" w:line="259" w:lineRule="auto"/>
      </w:pPr>
      <w:r>
        <w:t>Develop a step-by-step strategy for handling missing values, inconsistent formats, duplicates, outliers, and invalid observations.</w:t>
      </w:r>
    </w:p>
    <w:p w14:paraId="469FA1E0" w14:textId="77777777" w:rsidR="00AA61B4" w:rsidRDefault="00000000">
      <w:pPr>
        <w:pStyle w:val="ListBullet"/>
        <w:spacing w:after="100" w:line="259" w:lineRule="auto"/>
      </w:pPr>
      <w:r>
        <w:t>Explain suitable approaches such as imputation, normalization, filtering, and validation.</w:t>
      </w:r>
    </w:p>
    <w:p w14:paraId="7511F613" w14:textId="77777777" w:rsidR="00AA61B4" w:rsidRDefault="00000000">
      <w:pPr>
        <w:pStyle w:val="ListBullet"/>
        <w:spacing w:after="100" w:line="259" w:lineRule="auto"/>
      </w:pPr>
      <w:r>
        <w:t>Provide a clear preprocessing sequence that can be reproduced by another analyst.</w:t>
      </w:r>
    </w:p>
    <w:p w14:paraId="4D1A1FBA" w14:textId="77777777" w:rsidR="00AA61B4" w:rsidRDefault="00000000">
      <w:pPr>
        <w:pStyle w:val="ListBullet"/>
        <w:spacing w:after="100" w:line="259" w:lineRule="auto"/>
      </w:pPr>
      <w:r>
        <w:t>Use hypothetical examples to demonstrate practical cleaning decisions.</w:t>
      </w:r>
    </w:p>
    <w:p w14:paraId="7E4000E7" w14:textId="77777777" w:rsidR="00AA61B4" w:rsidRDefault="00000000">
      <w:pPr>
        <w:pStyle w:val="ListBullet"/>
        <w:spacing w:after="100" w:line="259" w:lineRule="auto"/>
      </w:pPr>
      <w:r>
        <w:t>Define a seven-day work plan for developing and documenting the preprocessing strategy.</w:t>
      </w:r>
    </w:p>
    <w:p w14:paraId="786F920E" w14:textId="77777777" w:rsidR="00AA61B4" w:rsidRDefault="00000000">
      <w:pPr>
        <w:pStyle w:val="Heading1"/>
        <w:spacing w:after="100" w:line="259" w:lineRule="auto"/>
      </w:pPr>
      <w:r>
        <w:t>3. Hypothetical Agribusiness Dataset</w:t>
      </w:r>
    </w:p>
    <w:p w14:paraId="6B4311E7" w14:textId="77777777" w:rsidR="00AA61B4" w:rsidRDefault="00000000">
      <w:pPr>
        <w:spacing w:after="100" w:line="259" w:lineRule="auto"/>
      </w:pPr>
      <w:r>
        <w:t>For demonstration, the proposed dataset combines market, geographic, weather, and agricultural variables. No values in the examples below are presented as real observations.</w:t>
      </w:r>
    </w:p>
    <w:tbl>
      <w:tblPr>
        <w:tblStyle w:val="TableGrid"/>
        <w:tblW w:w="0" w:type="auto"/>
        <w:jc w:val="center"/>
        <w:tblLook w:val="04A0" w:firstRow="1" w:lastRow="0" w:firstColumn="1" w:lastColumn="0" w:noHBand="0" w:noVBand="1"/>
      </w:tblPr>
      <w:tblGrid>
        <w:gridCol w:w="3264"/>
        <w:gridCol w:w="3264"/>
        <w:gridCol w:w="3264"/>
      </w:tblGrid>
      <w:tr w:rsidR="00AA61B4" w14:paraId="236670C0" w14:textId="77777777">
        <w:trPr>
          <w:tblHeader/>
          <w:jc w:val="center"/>
        </w:trPr>
        <w:tc>
          <w:tcPr>
            <w:tcW w:w="3264" w:type="dxa"/>
            <w:vAlign w:val="center"/>
          </w:tcPr>
          <w:p w14:paraId="0712BDA3" w14:textId="77777777" w:rsidR="00AA61B4" w:rsidRDefault="00000000">
            <w:r>
              <w:rPr>
                <w:b/>
              </w:rPr>
              <w:t>Field</w:t>
            </w:r>
          </w:p>
        </w:tc>
        <w:tc>
          <w:tcPr>
            <w:tcW w:w="3264" w:type="dxa"/>
            <w:vAlign w:val="center"/>
          </w:tcPr>
          <w:p w14:paraId="7501CD49" w14:textId="77777777" w:rsidR="00AA61B4" w:rsidRDefault="00000000">
            <w:r>
              <w:rPr>
                <w:b/>
              </w:rPr>
              <w:t>Description</w:t>
            </w:r>
          </w:p>
        </w:tc>
        <w:tc>
          <w:tcPr>
            <w:tcW w:w="3264" w:type="dxa"/>
            <w:vAlign w:val="center"/>
          </w:tcPr>
          <w:p w14:paraId="612D56C3" w14:textId="77777777" w:rsidR="00AA61B4" w:rsidRDefault="00000000">
            <w:r>
              <w:rPr>
                <w:b/>
              </w:rPr>
              <w:t>Example / Unit</w:t>
            </w:r>
          </w:p>
        </w:tc>
      </w:tr>
      <w:tr w:rsidR="00AA61B4" w14:paraId="02FA40B0" w14:textId="77777777">
        <w:trPr>
          <w:jc w:val="center"/>
        </w:trPr>
        <w:tc>
          <w:tcPr>
            <w:tcW w:w="3264" w:type="dxa"/>
            <w:vAlign w:val="center"/>
          </w:tcPr>
          <w:p w14:paraId="2C003D88" w14:textId="77777777" w:rsidR="00AA61B4" w:rsidRDefault="00000000">
            <w:r>
              <w:t>Date</w:t>
            </w:r>
          </w:p>
        </w:tc>
        <w:tc>
          <w:tcPr>
            <w:tcW w:w="3264" w:type="dxa"/>
            <w:vAlign w:val="center"/>
          </w:tcPr>
          <w:p w14:paraId="204564B2" w14:textId="77777777" w:rsidR="00AA61B4" w:rsidRDefault="00000000">
            <w:r>
              <w:t>Observation date</w:t>
            </w:r>
          </w:p>
        </w:tc>
        <w:tc>
          <w:tcPr>
            <w:tcW w:w="3264" w:type="dxa"/>
            <w:vAlign w:val="center"/>
          </w:tcPr>
          <w:p w14:paraId="2134D5C9" w14:textId="77777777" w:rsidR="00AA61B4" w:rsidRDefault="00000000">
            <w:r>
              <w:t>2026-01-10</w:t>
            </w:r>
          </w:p>
        </w:tc>
      </w:tr>
      <w:tr w:rsidR="00AA61B4" w14:paraId="62B6FB9F" w14:textId="77777777">
        <w:trPr>
          <w:jc w:val="center"/>
        </w:trPr>
        <w:tc>
          <w:tcPr>
            <w:tcW w:w="3264" w:type="dxa"/>
            <w:vAlign w:val="center"/>
          </w:tcPr>
          <w:p w14:paraId="55904A0C" w14:textId="77777777" w:rsidR="00AA61B4" w:rsidRDefault="00000000">
            <w:r>
              <w:t>Crop</w:t>
            </w:r>
          </w:p>
        </w:tc>
        <w:tc>
          <w:tcPr>
            <w:tcW w:w="3264" w:type="dxa"/>
            <w:vAlign w:val="center"/>
          </w:tcPr>
          <w:p w14:paraId="1B758B5A" w14:textId="77777777" w:rsidR="00AA61B4" w:rsidRDefault="00000000">
            <w:r>
              <w:t>Crop or commodity name</w:t>
            </w:r>
          </w:p>
        </w:tc>
        <w:tc>
          <w:tcPr>
            <w:tcW w:w="3264" w:type="dxa"/>
            <w:vAlign w:val="center"/>
          </w:tcPr>
          <w:p w14:paraId="076FAFC6" w14:textId="77777777" w:rsidR="00AA61B4" w:rsidRDefault="00000000">
            <w:r>
              <w:t>Tomato</w:t>
            </w:r>
          </w:p>
        </w:tc>
      </w:tr>
      <w:tr w:rsidR="00AA61B4" w14:paraId="437F87FE" w14:textId="77777777">
        <w:trPr>
          <w:jc w:val="center"/>
        </w:trPr>
        <w:tc>
          <w:tcPr>
            <w:tcW w:w="3264" w:type="dxa"/>
            <w:vAlign w:val="center"/>
          </w:tcPr>
          <w:p w14:paraId="20DFE18C" w14:textId="77777777" w:rsidR="00AA61B4" w:rsidRDefault="00000000">
            <w:r>
              <w:t>State</w:t>
            </w:r>
          </w:p>
        </w:tc>
        <w:tc>
          <w:tcPr>
            <w:tcW w:w="3264" w:type="dxa"/>
            <w:vAlign w:val="center"/>
          </w:tcPr>
          <w:p w14:paraId="47DC8915" w14:textId="77777777" w:rsidR="00AA61B4" w:rsidRDefault="00000000">
            <w:r>
              <w:t>State where the observation was recorded</w:t>
            </w:r>
          </w:p>
        </w:tc>
        <w:tc>
          <w:tcPr>
            <w:tcW w:w="3264" w:type="dxa"/>
            <w:vAlign w:val="center"/>
          </w:tcPr>
          <w:p w14:paraId="7283C092" w14:textId="77777777" w:rsidR="00AA61B4" w:rsidRDefault="00000000">
            <w:r>
              <w:t>Uttar Pradesh</w:t>
            </w:r>
          </w:p>
        </w:tc>
      </w:tr>
      <w:tr w:rsidR="00AA61B4" w14:paraId="7904015E" w14:textId="77777777">
        <w:trPr>
          <w:jc w:val="center"/>
        </w:trPr>
        <w:tc>
          <w:tcPr>
            <w:tcW w:w="3264" w:type="dxa"/>
            <w:vAlign w:val="center"/>
          </w:tcPr>
          <w:p w14:paraId="0E90E4EE" w14:textId="77777777" w:rsidR="00AA61B4" w:rsidRDefault="00000000">
            <w:r>
              <w:t>District</w:t>
            </w:r>
          </w:p>
        </w:tc>
        <w:tc>
          <w:tcPr>
            <w:tcW w:w="3264" w:type="dxa"/>
            <w:vAlign w:val="center"/>
          </w:tcPr>
          <w:p w14:paraId="67AB4724" w14:textId="77777777" w:rsidR="00AA61B4" w:rsidRDefault="00000000">
            <w:r>
              <w:t>District name</w:t>
            </w:r>
          </w:p>
        </w:tc>
        <w:tc>
          <w:tcPr>
            <w:tcW w:w="3264" w:type="dxa"/>
            <w:vAlign w:val="center"/>
          </w:tcPr>
          <w:p w14:paraId="30D51143" w14:textId="77777777" w:rsidR="00AA61B4" w:rsidRDefault="00000000">
            <w:r>
              <w:t>Agra</w:t>
            </w:r>
          </w:p>
        </w:tc>
      </w:tr>
      <w:tr w:rsidR="00AA61B4" w14:paraId="1404BE4A" w14:textId="77777777">
        <w:trPr>
          <w:jc w:val="center"/>
        </w:trPr>
        <w:tc>
          <w:tcPr>
            <w:tcW w:w="3264" w:type="dxa"/>
            <w:vAlign w:val="center"/>
          </w:tcPr>
          <w:p w14:paraId="29B55EAC" w14:textId="77777777" w:rsidR="00AA61B4" w:rsidRDefault="00000000">
            <w:r>
              <w:t>Mandi</w:t>
            </w:r>
          </w:p>
        </w:tc>
        <w:tc>
          <w:tcPr>
            <w:tcW w:w="3264" w:type="dxa"/>
            <w:vAlign w:val="center"/>
          </w:tcPr>
          <w:p w14:paraId="2DFDB923" w14:textId="77777777" w:rsidR="00AA61B4" w:rsidRDefault="00000000">
            <w:r>
              <w:t>Agricultural market/APMC</w:t>
            </w:r>
          </w:p>
        </w:tc>
        <w:tc>
          <w:tcPr>
            <w:tcW w:w="3264" w:type="dxa"/>
            <w:vAlign w:val="center"/>
          </w:tcPr>
          <w:p w14:paraId="79B44695" w14:textId="77777777" w:rsidR="00AA61B4" w:rsidRDefault="00000000">
            <w:r>
              <w:t>Example Mandi</w:t>
            </w:r>
          </w:p>
        </w:tc>
      </w:tr>
      <w:tr w:rsidR="00AA61B4" w14:paraId="6CE60B71" w14:textId="77777777">
        <w:trPr>
          <w:jc w:val="center"/>
        </w:trPr>
        <w:tc>
          <w:tcPr>
            <w:tcW w:w="3264" w:type="dxa"/>
            <w:vAlign w:val="center"/>
          </w:tcPr>
          <w:p w14:paraId="1504CF9D" w14:textId="77777777" w:rsidR="00AA61B4" w:rsidRDefault="00000000">
            <w:r>
              <w:t>Min_Price</w:t>
            </w:r>
          </w:p>
        </w:tc>
        <w:tc>
          <w:tcPr>
            <w:tcW w:w="3264" w:type="dxa"/>
            <w:vAlign w:val="center"/>
          </w:tcPr>
          <w:p w14:paraId="749D6C62" w14:textId="77777777" w:rsidR="00AA61B4" w:rsidRDefault="00000000">
            <w:r>
              <w:t>Minimum reported price</w:t>
            </w:r>
          </w:p>
        </w:tc>
        <w:tc>
          <w:tcPr>
            <w:tcW w:w="3264" w:type="dxa"/>
            <w:vAlign w:val="center"/>
          </w:tcPr>
          <w:p w14:paraId="5653EE33" w14:textId="77777777" w:rsidR="00AA61B4" w:rsidRDefault="00000000">
            <w:r>
              <w:t>₹1,800</w:t>
            </w:r>
          </w:p>
        </w:tc>
      </w:tr>
      <w:tr w:rsidR="00AA61B4" w14:paraId="6E329305" w14:textId="77777777">
        <w:trPr>
          <w:jc w:val="center"/>
        </w:trPr>
        <w:tc>
          <w:tcPr>
            <w:tcW w:w="3264" w:type="dxa"/>
            <w:vAlign w:val="center"/>
          </w:tcPr>
          <w:p w14:paraId="5051E3FD" w14:textId="77777777" w:rsidR="00AA61B4" w:rsidRDefault="00000000">
            <w:r>
              <w:t>Modal_Price</w:t>
            </w:r>
          </w:p>
        </w:tc>
        <w:tc>
          <w:tcPr>
            <w:tcW w:w="3264" w:type="dxa"/>
            <w:vAlign w:val="center"/>
          </w:tcPr>
          <w:p w14:paraId="70A43726" w14:textId="77777777" w:rsidR="00AA61B4" w:rsidRDefault="00000000">
            <w:r>
              <w:t>Modal/representative market price</w:t>
            </w:r>
          </w:p>
        </w:tc>
        <w:tc>
          <w:tcPr>
            <w:tcW w:w="3264" w:type="dxa"/>
            <w:vAlign w:val="center"/>
          </w:tcPr>
          <w:p w14:paraId="66E4AFA1" w14:textId="77777777" w:rsidR="00AA61B4" w:rsidRDefault="00000000">
            <w:r>
              <w:t>₹2,000</w:t>
            </w:r>
          </w:p>
        </w:tc>
      </w:tr>
      <w:tr w:rsidR="00AA61B4" w14:paraId="77434019" w14:textId="77777777">
        <w:trPr>
          <w:jc w:val="center"/>
        </w:trPr>
        <w:tc>
          <w:tcPr>
            <w:tcW w:w="3264" w:type="dxa"/>
            <w:vAlign w:val="center"/>
          </w:tcPr>
          <w:p w14:paraId="253F175C" w14:textId="77777777" w:rsidR="00AA61B4" w:rsidRDefault="00000000">
            <w:r>
              <w:t>Max_Price</w:t>
            </w:r>
          </w:p>
        </w:tc>
        <w:tc>
          <w:tcPr>
            <w:tcW w:w="3264" w:type="dxa"/>
            <w:vAlign w:val="center"/>
          </w:tcPr>
          <w:p w14:paraId="006FF7AC" w14:textId="77777777" w:rsidR="00AA61B4" w:rsidRDefault="00000000">
            <w:r>
              <w:t>Maximum reported price</w:t>
            </w:r>
          </w:p>
        </w:tc>
        <w:tc>
          <w:tcPr>
            <w:tcW w:w="3264" w:type="dxa"/>
            <w:vAlign w:val="center"/>
          </w:tcPr>
          <w:p w14:paraId="627D2D64" w14:textId="77777777" w:rsidR="00AA61B4" w:rsidRDefault="00000000">
            <w:r>
              <w:t>₹2,200</w:t>
            </w:r>
          </w:p>
        </w:tc>
      </w:tr>
      <w:tr w:rsidR="00AA61B4" w14:paraId="49E8981C" w14:textId="77777777">
        <w:trPr>
          <w:jc w:val="center"/>
        </w:trPr>
        <w:tc>
          <w:tcPr>
            <w:tcW w:w="3264" w:type="dxa"/>
            <w:vAlign w:val="center"/>
          </w:tcPr>
          <w:p w14:paraId="69FF0487" w14:textId="77777777" w:rsidR="00AA61B4" w:rsidRDefault="00000000">
            <w:r>
              <w:t>Arrivals</w:t>
            </w:r>
          </w:p>
        </w:tc>
        <w:tc>
          <w:tcPr>
            <w:tcW w:w="3264" w:type="dxa"/>
            <w:vAlign w:val="center"/>
          </w:tcPr>
          <w:p w14:paraId="775D9C36" w14:textId="77777777" w:rsidR="00AA61B4" w:rsidRDefault="00000000">
            <w:r>
              <w:t>Quantity arriving at market</w:t>
            </w:r>
          </w:p>
        </w:tc>
        <w:tc>
          <w:tcPr>
            <w:tcW w:w="3264" w:type="dxa"/>
            <w:vAlign w:val="center"/>
          </w:tcPr>
          <w:p w14:paraId="5D3EB668" w14:textId="77777777" w:rsidR="00AA61B4" w:rsidRDefault="00000000">
            <w:r>
              <w:t>450 quintals</w:t>
            </w:r>
          </w:p>
        </w:tc>
      </w:tr>
      <w:tr w:rsidR="00AA61B4" w14:paraId="13838E0A" w14:textId="77777777">
        <w:trPr>
          <w:jc w:val="center"/>
        </w:trPr>
        <w:tc>
          <w:tcPr>
            <w:tcW w:w="3264" w:type="dxa"/>
            <w:vAlign w:val="center"/>
          </w:tcPr>
          <w:p w14:paraId="7B204C53" w14:textId="77777777" w:rsidR="00AA61B4" w:rsidRDefault="00000000">
            <w:r>
              <w:t>Rainfall</w:t>
            </w:r>
          </w:p>
        </w:tc>
        <w:tc>
          <w:tcPr>
            <w:tcW w:w="3264" w:type="dxa"/>
            <w:vAlign w:val="center"/>
          </w:tcPr>
          <w:p w14:paraId="211D0A69" w14:textId="77777777" w:rsidR="00AA61B4" w:rsidRDefault="00000000">
            <w:r>
              <w:t>Rainfall associated with the location/date</w:t>
            </w:r>
          </w:p>
        </w:tc>
        <w:tc>
          <w:tcPr>
            <w:tcW w:w="3264" w:type="dxa"/>
            <w:vAlign w:val="center"/>
          </w:tcPr>
          <w:p w14:paraId="7225142A" w14:textId="77777777" w:rsidR="00AA61B4" w:rsidRDefault="00000000">
            <w:r>
              <w:t>12.5 mm</w:t>
            </w:r>
          </w:p>
        </w:tc>
      </w:tr>
      <w:tr w:rsidR="00AA61B4" w14:paraId="3944EC19" w14:textId="77777777">
        <w:trPr>
          <w:jc w:val="center"/>
        </w:trPr>
        <w:tc>
          <w:tcPr>
            <w:tcW w:w="3264" w:type="dxa"/>
            <w:vAlign w:val="center"/>
          </w:tcPr>
          <w:p w14:paraId="38ECD5FF" w14:textId="77777777" w:rsidR="00AA61B4" w:rsidRDefault="00000000">
            <w:r>
              <w:t>Yield</w:t>
            </w:r>
          </w:p>
        </w:tc>
        <w:tc>
          <w:tcPr>
            <w:tcW w:w="3264" w:type="dxa"/>
            <w:vAlign w:val="center"/>
          </w:tcPr>
          <w:p w14:paraId="70DA7299" w14:textId="77777777" w:rsidR="00AA61B4" w:rsidRDefault="00000000">
            <w:r>
              <w:t>Agricultural yield</w:t>
            </w:r>
          </w:p>
        </w:tc>
        <w:tc>
          <w:tcPr>
            <w:tcW w:w="3264" w:type="dxa"/>
            <w:vAlign w:val="center"/>
          </w:tcPr>
          <w:p w14:paraId="076B450E" w14:textId="77777777" w:rsidR="00AA61B4" w:rsidRDefault="00000000">
            <w:r>
              <w:t>Example value; unit to be defined when real data are used</w:t>
            </w:r>
          </w:p>
        </w:tc>
      </w:tr>
    </w:tbl>
    <w:p w14:paraId="242255E6" w14:textId="77777777" w:rsidR="00AA61B4" w:rsidRDefault="00000000">
      <w:pPr>
        <w:spacing w:after="100" w:line="259" w:lineRule="auto"/>
      </w:pPr>
      <w:r>
        <w:t>The schema should be finalized before cleaning because the expected data type, unit, and valid range of each field influence the cleaning decision.</w:t>
      </w:r>
    </w:p>
    <w:p w14:paraId="544611B9" w14:textId="77777777" w:rsidR="00AA61B4" w:rsidRDefault="00000000">
      <w:pPr>
        <w:pStyle w:val="Heading1"/>
        <w:spacing w:after="100" w:line="259" w:lineRule="auto"/>
      </w:pPr>
      <w:r>
        <w:lastRenderedPageBreak/>
        <w:t>4. Common Data Quality Issues</w:t>
      </w:r>
    </w:p>
    <w:tbl>
      <w:tblPr>
        <w:tblStyle w:val="TableGrid"/>
        <w:tblW w:w="0" w:type="auto"/>
        <w:jc w:val="center"/>
        <w:tblLook w:val="04A0" w:firstRow="1" w:lastRow="0" w:firstColumn="1" w:lastColumn="0" w:noHBand="0" w:noVBand="1"/>
      </w:tblPr>
      <w:tblGrid>
        <w:gridCol w:w="3264"/>
        <w:gridCol w:w="3264"/>
        <w:gridCol w:w="3264"/>
      </w:tblGrid>
      <w:tr w:rsidR="00AA61B4" w14:paraId="591B4946" w14:textId="77777777">
        <w:trPr>
          <w:tblHeader/>
          <w:jc w:val="center"/>
        </w:trPr>
        <w:tc>
          <w:tcPr>
            <w:tcW w:w="3264" w:type="dxa"/>
            <w:vAlign w:val="center"/>
          </w:tcPr>
          <w:p w14:paraId="1F22D6C0" w14:textId="77777777" w:rsidR="00AA61B4" w:rsidRDefault="00000000">
            <w:r>
              <w:rPr>
                <w:b/>
              </w:rPr>
              <w:t>Issue</w:t>
            </w:r>
          </w:p>
        </w:tc>
        <w:tc>
          <w:tcPr>
            <w:tcW w:w="3264" w:type="dxa"/>
            <w:vAlign w:val="center"/>
          </w:tcPr>
          <w:p w14:paraId="169556D9" w14:textId="77777777" w:rsidR="00AA61B4" w:rsidRDefault="00000000">
            <w:r>
              <w:rPr>
                <w:b/>
              </w:rPr>
              <w:t>Hypothetical example</w:t>
            </w:r>
          </w:p>
        </w:tc>
        <w:tc>
          <w:tcPr>
            <w:tcW w:w="3264" w:type="dxa"/>
            <w:vAlign w:val="center"/>
          </w:tcPr>
          <w:p w14:paraId="7A31872A" w14:textId="77777777" w:rsidR="00AA61B4" w:rsidRDefault="00000000">
            <w:r>
              <w:rPr>
                <w:b/>
              </w:rPr>
              <w:t>Why it matters</w:t>
            </w:r>
          </w:p>
        </w:tc>
      </w:tr>
      <w:tr w:rsidR="00AA61B4" w14:paraId="6DE79E5E" w14:textId="77777777">
        <w:trPr>
          <w:jc w:val="center"/>
        </w:trPr>
        <w:tc>
          <w:tcPr>
            <w:tcW w:w="3264" w:type="dxa"/>
            <w:vAlign w:val="center"/>
          </w:tcPr>
          <w:p w14:paraId="06D6D561" w14:textId="77777777" w:rsidR="00AA61B4" w:rsidRDefault="00000000">
            <w:r>
              <w:t>Missing value</w:t>
            </w:r>
          </w:p>
        </w:tc>
        <w:tc>
          <w:tcPr>
            <w:tcW w:w="3264" w:type="dxa"/>
            <w:vAlign w:val="center"/>
          </w:tcPr>
          <w:p w14:paraId="7AC4A0A2" w14:textId="77777777" w:rsidR="00AA61B4" w:rsidRDefault="00000000">
            <w:r>
              <w:t>Modal_Price is blank</w:t>
            </w:r>
          </w:p>
        </w:tc>
        <w:tc>
          <w:tcPr>
            <w:tcW w:w="3264" w:type="dxa"/>
            <w:vAlign w:val="center"/>
          </w:tcPr>
          <w:p w14:paraId="6453621B" w14:textId="77777777" w:rsidR="00AA61B4" w:rsidRDefault="00000000">
            <w:r>
              <w:t>May affect calculations or model inputs.</w:t>
            </w:r>
          </w:p>
        </w:tc>
      </w:tr>
      <w:tr w:rsidR="00AA61B4" w14:paraId="74083C82" w14:textId="77777777">
        <w:trPr>
          <w:jc w:val="center"/>
        </w:trPr>
        <w:tc>
          <w:tcPr>
            <w:tcW w:w="3264" w:type="dxa"/>
            <w:vAlign w:val="center"/>
          </w:tcPr>
          <w:p w14:paraId="69B35FF3" w14:textId="77777777" w:rsidR="00AA61B4" w:rsidRDefault="00000000">
            <w:r>
              <w:t>Date inconsistency</w:t>
            </w:r>
          </w:p>
        </w:tc>
        <w:tc>
          <w:tcPr>
            <w:tcW w:w="3264" w:type="dxa"/>
            <w:vAlign w:val="center"/>
          </w:tcPr>
          <w:p w14:paraId="2174EB62" w14:textId="77777777" w:rsidR="00AA61B4" w:rsidRDefault="00000000">
            <w:r>
              <w:t>2026-01-10 vs 2026/01/11 vs 12-01-2026</w:t>
            </w:r>
          </w:p>
        </w:tc>
        <w:tc>
          <w:tcPr>
            <w:tcW w:w="3264" w:type="dxa"/>
            <w:vAlign w:val="center"/>
          </w:tcPr>
          <w:p w14:paraId="1D76DCFB" w14:textId="77777777" w:rsidR="00AA61B4" w:rsidRDefault="00000000">
            <w:r>
              <w:t>Can prevent correct date parsing and sorting.</w:t>
            </w:r>
          </w:p>
        </w:tc>
      </w:tr>
      <w:tr w:rsidR="00AA61B4" w14:paraId="5FD704CD" w14:textId="77777777">
        <w:trPr>
          <w:jc w:val="center"/>
        </w:trPr>
        <w:tc>
          <w:tcPr>
            <w:tcW w:w="3264" w:type="dxa"/>
            <w:vAlign w:val="center"/>
          </w:tcPr>
          <w:p w14:paraId="7B063152" w14:textId="77777777" w:rsidR="00AA61B4" w:rsidRDefault="00000000">
            <w:r>
              <w:t>Category inconsistency</w:t>
            </w:r>
          </w:p>
        </w:tc>
        <w:tc>
          <w:tcPr>
            <w:tcW w:w="3264" w:type="dxa"/>
            <w:vAlign w:val="center"/>
          </w:tcPr>
          <w:p w14:paraId="379F1EC9" w14:textId="77777777" w:rsidR="00AA61B4" w:rsidRDefault="00000000">
            <w:r>
              <w:t>Tomato, tomato, TOMATO</w:t>
            </w:r>
          </w:p>
        </w:tc>
        <w:tc>
          <w:tcPr>
            <w:tcW w:w="3264" w:type="dxa"/>
            <w:vAlign w:val="center"/>
          </w:tcPr>
          <w:p w14:paraId="6E6CD291" w14:textId="77777777" w:rsidR="00AA61B4" w:rsidRDefault="00000000">
            <w:r>
              <w:t>Can split one crop into multiple categories.</w:t>
            </w:r>
          </w:p>
        </w:tc>
      </w:tr>
      <w:tr w:rsidR="00AA61B4" w14:paraId="066D9A81" w14:textId="77777777">
        <w:trPr>
          <w:jc w:val="center"/>
        </w:trPr>
        <w:tc>
          <w:tcPr>
            <w:tcW w:w="3264" w:type="dxa"/>
            <w:vAlign w:val="center"/>
          </w:tcPr>
          <w:p w14:paraId="56E01DB0" w14:textId="77777777" w:rsidR="00AA61B4" w:rsidRDefault="00000000">
            <w:r>
              <w:t>Geography inconsistency</w:t>
            </w:r>
          </w:p>
        </w:tc>
        <w:tc>
          <w:tcPr>
            <w:tcW w:w="3264" w:type="dxa"/>
            <w:vAlign w:val="center"/>
          </w:tcPr>
          <w:p w14:paraId="6EDFD462" w14:textId="77777777" w:rsidR="00AA61B4" w:rsidRDefault="00000000">
            <w:r>
              <w:t>Uttar Pradesh vs UP</w:t>
            </w:r>
          </w:p>
        </w:tc>
        <w:tc>
          <w:tcPr>
            <w:tcW w:w="3264" w:type="dxa"/>
            <w:vAlign w:val="center"/>
          </w:tcPr>
          <w:p w14:paraId="1BE39F93" w14:textId="77777777" w:rsidR="00AA61B4" w:rsidRDefault="00000000">
            <w:r>
              <w:t>Can create duplicate geographic categories.</w:t>
            </w:r>
          </w:p>
        </w:tc>
      </w:tr>
      <w:tr w:rsidR="00AA61B4" w14:paraId="15FEF959" w14:textId="77777777">
        <w:trPr>
          <w:jc w:val="center"/>
        </w:trPr>
        <w:tc>
          <w:tcPr>
            <w:tcW w:w="3264" w:type="dxa"/>
            <w:vAlign w:val="center"/>
          </w:tcPr>
          <w:p w14:paraId="35CD0102" w14:textId="77777777" w:rsidR="00AA61B4" w:rsidRDefault="00000000">
            <w:r>
              <w:t>Duplicate record</w:t>
            </w:r>
          </w:p>
        </w:tc>
        <w:tc>
          <w:tcPr>
            <w:tcW w:w="3264" w:type="dxa"/>
            <w:vAlign w:val="center"/>
          </w:tcPr>
          <w:p w14:paraId="14AC81C5" w14:textId="77777777" w:rsidR="00AA61B4" w:rsidRDefault="00000000">
            <w:r>
              <w:t>Same observation appears twice</w:t>
            </w:r>
          </w:p>
        </w:tc>
        <w:tc>
          <w:tcPr>
            <w:tcW w:w="3264" w:type="dxa"/>
            <w:vAlign w:val="center"/>
          </w:tcPr>
          <w:p w14:paraId="38FB2674" w14:textId="77777777" w:rsidR="00AA61B4" w:rsidRDefault="00000000">
            <w:r>
              <w:t>Can distort counts and summary statistics.</w:t>
            </w:r>
          </w:p>
        </w:tc>
      </w:tr>
      <w:tr w:rsidR="00AA61B4" w14:paraId="37F78D92" w14:textId="77777777">
        <w:trPr>
          <w:jc w:val="center"/>
        </w:trPr>
        <w:tc>
          <w:tcPr>
            <w:tcW w:w="3264" w:type="dxa"/>
            <w:vAlign w:val="center"/>
          </w:tcPr>
          <w:p w14:paraId="71B09090" w14:textId="77777777" w:rsidR="00AA61B4" w:rsidRDefault="00000000">
            <w:r>
              <w:t>Potential outlier</w:t>
            </w:r>
          </w:p>
        </w:tc>
        <w:tc>
          <w:tcPr>
            <w:tcW w:w="3264" w:type="dxa"/>
            <w:vAlign w:val="center"/>
          </w:tcPr>
          <w:p w14:paraId="1DA6DE39" w14:textId="77777777" w:rsidR="00AA61B4" w:rsidRDefault="00000000">
            <w:r>
              <w:t>Arrivals = 4,500 instead of nearby values around 450</w:t>
            </w:r>
          </w:p>
        </w:tc>
        <w:tc>
          <w:tcPr>
            <w:tcW w:w="3264" w:type="dxa"/>
            <w:vAlign w:val="center"/>
          </w:tcPr>
          <w:p w14:paraId="25A7F891" w14:textId="77777777" w:rsidR="00AA61B4" w:rsidRDefault="00000000">
            <w:r>
              <w:t>May be a data error or a genuine supply event.</w:t>
            </w:r>
          </w:p>
        </w:tc>
      </w:tr>
      <w:tr w:rsidR="00AA61B4" w14:paraId="78F5CF11" w14:textId="77777777">
        <w:trPr>
          <w:jc w:val="center"/>
        </w:trPr>
        <w:tc>
          <w:tcPr>
            <w:tcW w:w="3264" w:type="dxa"/>
            <w:vAlign w:val="center"/>
          </w:tcPr>
          <w:p w14:paraId="2EFEEB0A" w14:textId="77777777" w:rsidR="00AA61B4" w:rsidRDefault="00000000">
            <w:r>
              <w:t>Invalid value</w:t>
            </w:r>
          </w:p>
        </w:tc>
        <w:tc>
          <w:tcPr>
            <w:tcW w:w="3264" w:type="dxa"/>
            <w:vAlign w:val="center"/>
          </w:tcPr>
          <w:p w14:paraId="048B9FAD" w14:textId="77777777" w:rsidR="00AA61B4" w:rsidRDefault="00000000">
            <w:r>
              <w:t>Negative price</w:t>
            </w:r>
          </w:p>
        </w:tc>
        <w:tc>
          <w:tcPr>
            <w:tcW w:w="3264" w:type="dxa"/>
            <w:vAlign w:val="center"/>
          </w:tcPr>
          <w:p w14:paraId="7B79566F" w14:textId="77777777" w:rsidR="00AA61B4" w:rsidRDefault="00000000">
            <w:r>
              <w:t>Violates the expected domain of the variable.</w:t>
            </w:r>
          </w:p>
        </w:tc>
      </w:tr>
      <w:tr w:rsidR="00AA61B4" w14:paraId="3741F33C" w14:textId="77777777">
        <w:trPr>
          <w:jc w:val="center"/>
        </w:trPr>
        <w:tc>
          <w:tcPr>
            <w:tcW w:w="3264" w:type="dxa"/>
            <w:vAlign w:val="center"/>
          </w:tcPr>
          <w:p w14:paraId="0915AB00" w14:textId="77777777" w:rsidR="00AA61B4" w:rsidRDefault="00000000">
            <w:r>
              <w:t>Logical inconsistency</w:t>
            </w:r>
          </w:p>
        </w:tc>
        <w:tc>
          <w:tcPr>
            <w:tcW w:w="3264" w:type="dxa"/>
            <w:vAlign w:val="center"/>
          </w:tcPr>
          <w:p w14:paraId="1F4DE12A" w14:textId="77777777" w:rsidR="00AA61B4" w:rsidRDefault="00000000">
            <w:r>
              <w:t>Max_Price &lt; Min_Price</w:t>
            </w:r>
          </w:p>
        </w:tc>
        <w:tc>
          <w:tcPr>
            <w:tcW w:w="3264" w:type="dxa"/>
            <w:vAlign w:val="center"/>
          </w:tcPr>
          <w:p w14:paraId="09C3CAA6" w14:textId="77777777" w:rsidR="00AA61B4" w:rsidRDefault="00000000">
            <w:r>
              <w:t>Indicates a possible recording or transformation error.</w:t>
            </w:r>
          </w:p>
        </w:tc>
      </w:tr>
      <w:tr w:rsidR="00AA61B4" w14:paraId="42B7B44E" w14:textId="77777777">
        <w:trPr>
          <w:jc w:val="center"/>
        </w:trPr>
        <w:tc>
          <w:tcPr>
            <w:tcW w:w="3264" w:type="dxa"/>
            <w:vAlign w:val="center"/>
          </w:tcPr>
          <w:p w14:paraId="781D0FB9" w14:textId="77777777" w:rsidR="00AA61B4" w:rsidRDefault="00000000">
            <w:r>
              <w:t>Unit inconsistency</w:t>
            </w:r>
          </w:p>
        </w:tc>
        <w:tc>
          <w:tcPr>
            <w:tcW w:w="3264" w:type="dxa"/>
            <w:vAlign w:val="center"/>
          </w:tcPr>
          <w:p w14:paraId="0DF11EA0" w14:textId="77777777" w:rsidR="00AA61B4" w:rsidRDefault="00000000">
            <w:r>
              <w:t>kg in one source and quintals in another</w:t>
            </w:r>
          </w:p>
        </w:tc>
        <w:tc>
          <w:tcPr>
            <w:tcW w:w="3264" w:type="dxa"/>
            <w:vAlign w:val="center"/>
          </w:tcPr>
          <w:p w14:paraId="7630A1AF" w14:textId="77777777" w:rsidR="00AA61B4" w:rsidRDefault="00000000">
            <w:r>
              <w:t>Makes values incomparable without conversion.</w:t>
            </w:r>
          </w:p>
        </w:tc>
      </w:tr>
    </w:tbl>
    <w:p w14:paraId="1C8CE663" w14:textId="77777777" w:rsidR="00AA61B4" w:rsidRDefault="00000000">
      <w:pPr>
        <w:pStyle w:val="Heading1"/>
        <w:spacing w:after="100" w:line="259" w:lineRule="auto"/>
      </w:pPr>
      <w:r>
        <w:t>5. Step-by-Step Data Cleaning Strategy</w:t>
      </w:r>
    </w:p>
    <w:p w14:paraId="646F1378" w14:textId="77777777" w:rsidR="00AA61B4" w:rsidRDefault="00000000">
      <w:pPr>
        <w:spacing w:after="100" w:line="259" w:lineRule="auto"/>
      </w:pPr>
      <w:r>
        <w:t>The proposed approach follows the sequence:</w:t>
      </w:r>
    </w:p>
    <w:p w14:paraId="144AC294" w14:textId="77777777" w:rsidR="00AA61B4" w:rsidRDefault="00000000">
      <w:pPr>
        <w:spacing w:after="100" w:line="259" w:lineRule="auto"/>
        <w:jc w:val="center"/>
      </w:pPr>
      <w:r>
        <w:rPr>
          <w:b/>
          <w:sz w:val="26"/>
        </w:rPr>
        <w:t>DETECT → INVESTIGATE → DECIDE → TREAT → VALIDATE → DOCUMENT</w:t>
      </w:r>
    </w:p>
    <w:p w14:paraId="13177565" w14:textId="77777777" w:rsidR="00AA61B4" w:rsidRDefault="00000000">
      <w:pPr>
        <w:pStyle w:val="ListNumber"/>
        <w:spacing w:after="100" w:line="259" w:lineRule="auto"/>
      </w:pPr>
      <w:r>
        <w:t>Inspect the raw dataset, column names, data types, row counts, and basic summary information.</w:t>
      </w:r>
    </w:p>
    <w:p w14:paraId="05FF5E10" w14:textId="77777777" w:rsidR="00AA61B4" w:rsidRDefault="00000000">
      <w:pPr>
        <w:pStyle w:val="ListNumber"/>
        <w:spacing w:after="100" w:line="259" w:lineRule="auto"/>
      </w:pPr>
      <w:r>
        <w:t>Identify missing values and calculate their frequency or proportion.</w:t>
      </w:r>
    </w:p>
    <w:p w14:paraId="30C85265" w14:textId="77777777" w:rsidR="00AA61B4" w:rsidRDefault="00000000">
      <w:pPr>
        <w:pStyle w:val="ListNumber"/>
        <w:spacing w:after="100" w:line="259" w:lineRule="auto"/>
      </w:pPr>
      <w:r>
        <w:t>Check formats such as dates, crop names, state names, units, and numeric fields.</w:t>
      </w:r>
    </w:p>
    <w:p w14:paraId="100DCA94" w14:textId="77777777" w:rsidR="00AA61B4" w:rsidRDefault="00000000">
      <w:pPr>
        <w:pStyle w:val="ListNumber"/>
        <w:spacing w:after="100" w:line="259" w:lineRule="auto"/>
      </w:pPr>
      <w:r>
        <w:t>Detect possible duplicate records using the appropriate identifying fields.</w:t>
      </w:r>
    </w:p>
    <w:p w14:paraId="7C215A17" w14:textId="77777777" w:rsidR="00AA61B4" w:rsidRDefault="00000000">
      <w:pPr>
        <w:pStyle w:val="ListNumber"/>
        <w:spacing w:after="100" w:line="259" w:lineRule="auto"/>
      </w:pPr>
      <w:r>
        <w:t>Check numerical variables for impossible values, logical inconsistencies, and potential outliers.</w:t>
      </w:r>
    </w:p>
    <w:p w14:paraId="268A2BC1" w14:textId="77777777" w:rsidR="00AA61B4" w:rsidRDefault="00000000">
      <w:pPr>
        <w:pStyle w:val="ListNumber"/>
        <w:spacing w:after="100" w:line="259" w:lineRule="auto"/>
      </w:pPr>
      <w:r>
        <w:t>Investigate suspicious records before deciding whether to correct, retain, flag, or remove them.</w:t>
      </w:r>
    </w:p>
    <w:p w14:paraId="1DBD4748" w14:textId="77777777" w:rsidR="00AA61B4" w:rsidRDefault="00000000">
      <w:pPr>
        <w:pStyle w:val="ListNumber"/>
        <w:spacing w:after="100" w:line="259" w:lineRule="auto"/>
      </w:pPr>
      <w:r>
        <w:t>Apply justified treatments such as imputation, standardization, unit conversion, or filtering.</w:t>
      </w:r>
    </w:p>
    <w:p w14:paraId="01646988" w14:textId="77777777" w:rsidR="00AA61B4" w:rsidRDefault="00000000">
      <w:pPr>
        <w:pStyle w:val="ListNumber"/>
        <w:spacing w:after="100" w:line="259" w:lineRule="auto"/>
      </w:pPr>
      <w:r>
        <w:t>Run validation checks on the processed dataset.</w:t>
      </w:r>
    </w:p>
    <w:p w14:paraId="043127C1" w14:textId="77777777" w:rsidR="00AA61B4" w:rsidRDefault="00000000">
      <w:pPr>
        <w:pStyle w:val="ListNumber"/>
        <w:spacing w:after="100" w:line="259" w:lineRule="auto"/>
      </w:pPr>
      <w:r>
        <w:t>Document every important cleaning rule and assumption so the process can be reproduced.</w:t>
      </w:r>
    </w:p>
    <w:p w14:paraId="6CCEC412" w14:textId="77777777" w:rsidR="00AA61B4" w:rsidRDefault="00000000">
      <w:pPr>
        <w:pStyle w:val="Heading1"/>
        <w:spacing w:after="100" w:line="259" w:lineRule="auto"/>
      </w:pPr>
      <w:r>
        <w:t>6. Missing-Value Handling</w:t>
      </w:r>
    </w:p>
    <w:p w14:paraId="5344CB46" w14:textId="77777777" w:rsidR="00AA61B4" w:rsidRDefault="00000000">
      <w:pPr>
        <w:spacing w:after="100" w:line="259" w:lineRule="auto"/>
      </w:pPr>
      <w:r>
        <w:t>Missing values should first be measured and investigated rather than automatically replaced. The appropriate treatment depends on the variable, amount of missingness, time-series structure, and analytical purpose.</w:t>
      </w:r>
    </w:p>
    <w:tbl>
      <w:tblPr>
        <w:tblStyle w:val="TableGrid"/>
        <w:tblW w:w="0" w:type="auto"/>
        <w:jc w:val="center"/>
        <w:tblLook w:val="04A0" w:firstRow="1" w:lastRow="0" w:firstColumn="1" w:lastColumn="0" w:noHBand="0" w:noVBand="1"/>
      </w:tblPr>
      <w:tblGrid>
        <w:gridCol w:w="3264"/>
        <w:gridCol w:w="3264"/>
        <w:gridCol w:w="3264"/>
      </w:tblGrid>
      <w:tr w:rsidR="00AA61B4" w14:paraId="39D0E8E2" w14:textId="77777777">
        <w:trPr>
          <w:tblHeader/>
          <w:jc w:val="center"/>
        </w:trPr>
        <w:tc>
          <w:tcPr>
            <w:tcW w:w="3264" w:type="dxa"/>
            <w:vAlign w:val="center"/>
          </w:tcPr>
          <w:p w14:paraId="11372A34" w14:textId="77777777" w:rsidR="00AA61B4" w:rsidRDefault="00000000">
            <w:r>
              <w:rPr>
                <w:b/>
              </w:rPr>
              <w:t>Situation</w:t>
            </w:r>
          </w:p>
        </w:tc>
        <w:tc>
          <w:tcPr>
            <w:tcW w:w="3264" w:type="dxa"/>
            <w:vAlign w:val="center"/>
          </w:tcPr>
          <w:p w14:paraId="0C5AC457" w14:textId="77777777" w:rsidR="00AA61B4" w:rsidRDefault="00000000">
            <w:r>
              <w:rPr>
                <w:b/>
              </w:rPr>
              <w:t>Possible approach</w:t>
            </w:r>
          </w:p>
        </w:tc>
        <w:tc>
          <w:tcPr>
            <w:tcW w:w="3264" w:type="dxa"/>
            <w:vAlign w:val="center"/>
          </w:tcPr>
          <w:p w14:paraId="112B00F8" w14:textId="77777777" w:rsidR="00AA61B4" w:rsidRDefault="00000000">
            <w:r>
              <w:rPr>
                <w:b/>
              </w:rPr>
              <w:t>Reasoning</w:t>
            </w:r>
          </w:p>
        </w:tc>
      </w:tr>
      <w:tr w:rsidR="00AA61B4" w14:paraId="711DF99C" w14:textId="77777777">
        <w:trPr>
          <w:jc w:val="center"/>
        </w:trPr>
        <w:tc>
          <w:tcPr>
            <w:tcW w:w="3264" w:type="dxa"/>
            <w:vAlign w:val="center"/>
          </w:tcPr>
          <w:p w14:paraId="1E83082F" w14:textId="77777777" w:rsidR="00AA61B4" w:rsidRDefault="00000000">
            <w:r>
              <w:t>Small number of missing records and source recovery is possible</w:t>
            </w:r>
          </w:p>
        </w:tc>
        <w:tc>
          <w:tcPr>
            <w:tcW w:w="3264" w:type="dxa"/>
            <w:vAlign w:val="center"/>
          </w:tcPr>
          <w:p w14:paraId="23DDC400" w14:textId="77777777" w:rsidR="00AA61B4" w:rsidRDefault="00000000">
            <w:r>
              <w:t>Recover from the source</w:t>
            </w:r>
          </w:p>
        </w:tc>
        <w:tc>
          <w:tcPr>
            <w:tcW w:w="3264" w:type="dxa"/>
            <w:vAlign w:val="center"/>
          </w:tcPr>
          <w:p w14:paraId="0DB4EE13" w14:textId="77777777" w:rsidR="00AA61B4" w:rsidRDefault="00000000">
            <w:r>
              <w:t>Preserves the original observation when reliable evidence exists.</w:t>
            </w:r>
          </w:p>
        </w:tc>
      </w:tr>
      <w:tr w:rsidR="00AA61B4" w14:paraId="082D429C" w14:textId="77777777">
        <w:trPr>
          <w:jc w:val="center"/>
        </w:trPr>
        <w:tc>
          <w:tcPr>
            <w:tcW w:w="3264" w:type="dxa"/>
            <w:vAlign w:val="center"/>
          </w:tcPr>
          <w:p w14:paraId="25FDC40B" w14:textId="77777777" w:rsidR="00AA61B4" w:rsidRDefault="00000000">
            <w:r>
              <w:t>Numerical variable with suitable distribution</w:t>
            </w:r>
          </w:p>
        </w:tc>
        <w:tc>
          <w:tcPr>
            <w:tcW w:w="3264" w:type="dxa"/>
            <w:vAlign w:val="center"/>
          </w:tcPr>
          <w:p w14:paraId="1356A2E8" w14:textId="77777777" w:rsidR="00AA61B4" w:rsidRDefault="00000000">
            <w:r>
              <w:t>Median or another justified imputation method</w:t>
            </w:r>
          </w:p>
        </w:tc>
        <w:tc>
          <w:tcPr>
            <w:tcW w:w="3264" w:type="dxa"/>
            <w:vAlign w:val="center"/>
          </w:tcPr>
          <w:p w14:paraId="7DB447A3" w14:textId="77777777" w:rsidR="00AA61B4" w:rsidRDefault="00000000">
            <w:r>
              <w:t>Can reduce the impact of a few missing values when assumptions are reasonable.</w:t>
            </w:r>
          </w:p>
        </w:tc>
      </w:tr>
      <w:tr w:rsidR="00AA61B4" w14:paraId="52912570" w14:textId="77777777">
        <w:trPr>
          <w:jc w:val="center"/>
        </w:trPr>
        <w:tc>
          <w:tcPr>
            <w:tcW w:w="3264" w:type="dxa"/>
            <w:vAlign w:val="center"/>
          </w:tcPr>
          <w:p w14:paraId="4B612107" w14:textId="77777777" w:rsidR="00AA61B4" w:rsidRDefault="00000000">
            <w:r>
              <w:lastRenderedPageBreak/>
              <w:t>Time-series variable with an appropriate local pattern</w:t>
            </w:r>
          </w:p>
        </w:tc>
        <w:tc>
          <w:tcPr>
            <w:tcW w:w="3264" w:type="dxa"/>
            <w:vAlign w:val="center"/>
          </w:tcPr>
          <w:p w14:paraId="683CF8E2" w14:textId="77777777" w:rsidR="00AA61B4" w:rsidRDefault="00000000">
            <w:r>
              <w:t>Forward/backward fill or interpolation where justified</w:t>
            </w:r>
          </w:p>
        </w:tc>
        <w:tc>
          <w:tcPr>
            <w:tcW w:w="3264" w:type="dxa"/>
            <w:vAlign w:val="center"/>
          </w:tcPr>
          <w:p w14:paraId="0624F329" w14:textId="77777777" w:rsidR="00AA61B4" w:rsidRDefault="00000000">
            <w:r>
              <w:t>May be useful for continuous sequences, but should not be applied blindly.</w:t>
            </w:r>
          </w:p>
        </w:tc>
      </w:tr>
      <w:tr w:rsidR="00AA61B4" w14:paraId="08B24939" w14:textId="77777777">
        <w:trPr>
          <w:jc w:val="center"/>
        </w:trPr>
        <w:tc>
          <w:tcPr>
            <w:tcW w:w="3264" w:type="dxa"/>
            <w:vAlign w:val="center"/>
          </w:tcPr>
          <w:p w14:paraId="255626B6" w14:textId="77777777" w:rsidR="00AA61B4" w:rsidRDefault="00000000">
            <w:r>
              <w:t>High missingness or unreliable assumptions</w:t>
            </w:r>
          </w:p>
        </w:tc>
        <w:tc>
          <w:tcPr>
            <w:tcW w:w="3264" w:type="dxa"/>
            <w:vAlign w:val="center"/>
          </w:tcPr>
          <w:p w14:paraId="7517D29B" w14:textId="77777777" w:rsidR="00AA61B4" w:rsidRDefault="00000000">
            <w:r>
              <w:t>Retain as missing or reconsider the variable</w:t>
            </w:r>
          </w:p>
        </w:tc>
        <w:tc>
          <w:tcPr>
            <w:tcW w:w="3264" w:type="dxa"/>
            <w:vAlign w:val="center"/>
          </w:tcPr>
          <w:p w14:paraId="2DF770E2" w14:textId="77777777" w:rsidR="00AA61B4" w:rsidRDefault="00000000">
            <w:r>
              <w:t>Avoids creating large amounts of artificial information.</w:t>
            </w:r>
          </w:p>
        </w:tc>
      </w:tr>
      <w:tr w:rsidR="00AA61B4" w14:paraId="72D43429" w14:textId="77777777">
        <w:trPr>
          <w:jc w:val="center"/>
        </w:trPr>
        <w:tc>
          <w:tcPr>
            <w:tcW w:w="3264" w:type="dxa"/>
            <w:vAlign w:val="center"/>
          </w:tcPr>
          <w:p w14:paraId="3AAFCF3F" w14:textId="77777777" w:rsidR="00AA61B4" w:rsidRDefault="00000000">
            <w:r>
              <w:t>Record is unusable for the specific analysis</w:t>
            </w:r>
          </w:p>
        </w:tc>
        <w:tc>
          <w:tcPr>
            <w:tcW w:w="3264" w:type="dxa"/>
            <w:vAlign w:val="center"/>
          </w:tcPr>
          <w:p w14:paraId="05AE7EEE" w14:textId="77777777" w:rsidR="00AA61B4" w:rsidRDefault="00000000">
            <w:r>
              <w:t>Remove with documentation</w:t>
            </w:r>
          </w:p>
        </w:tc>
        <w:tc>
          <w:tcPr>
            <w:tcW w:w="3264" w:type="dxa"/>
            <w:vAlign w:val="center"/>
          </w:tcPr>
          <w:p w14:paraId="1248182D" w14:textId="77777777" w:rsidR="00AA61B4" w:rsidRDefault="00000000">
            <w:r>
              <w:t>Removal should be justified rather than automatic.</w:t>
            </w:r>
          </w:p>
        </w:tc>
      </w:tr>
    </w:tbl>
    <w:p w14:paraId="51E2037A" w14:textId="77777777" w:rsidR="00AA61B4" w:rsidRDefault="00000000">
      <w:pPr>
        <w:spacing w:after="100" w:line="259" w:lineRule="auto"/>
      </w:pPr>
      <w:r>
        <w:t>Important distinction: a value of 0 rainfall can represent a genuine dry observation and should not automatically be converted to missing. Missing means that the value was not available or recorded; zero can be a valid measurement.</w:t>
      </w:r>
    </w:p>
    <w:p w14:paraId="66AC3F74" w14:textId="77777777" w:rsidR="00AA61B4" w:rsidRDefault="00000000">
      <w:pPr>
        <w:pStyle w:val="Heading1"/>
        <w:spacing w:after="100" w:line="259" w:lineRule="auto"/>
      </w:pPr>
      <w:r>
        <w:t>7. Inconsistent Formats and Data Types</w:t>
      </w:r>
    </w:p>
    <w:p w14:paraId="790B20B3" w14:textId="77777777" w:rsidR="00AA61B4" w:rsidRDefault="00000000">
      <w:pPr>
        <w:spacing w:after="100" w:line="259" w:lineRule="auto"/>
      </w:pPr>
      <w:r>
        <w:t>Standardization is needed so that the same concept is represented consistently. Dates should be converted into a single format and stored as a proper date/time type. Category values should be standardized after verifying that they refer to the same entity.</w:t>
      </w:r>
    </w:p>
    <w:p w14:paraId="3AF271E2" w14:textId="77777777" w:rsidR="00AA61B4" w:rsidRDefault="00000000">
      <w:pPr>
        <w:pStyle w:val="ListBullet"/>
        <w:spacing w:after="100" w:line="259" w:lineRule="auto"/>
      </w:pPr>
      <w:r>
        <w:t>Date: convert all valid dates to one standard representation such as YYYY-MM-DD.</w:t>
      </w:r>
    </w:p>
    <w:p w14:paraId="0207B283" w14:textId="77777777" w:rsidR="00AA61B4" w:rsidRDefault="00000000">
      <w:pPr>
        <w:pStyle w:val="ListBullet"/>
        <w:spacing w:after="100" w:line="259" w:lineRule="auto"/>
      </w:pPr>
      <w:r>
        <w:t>Crop: standardize capitalization and spelling after confirming that labels refer to the same crop.</w:t>
      </w:r>
    </w:p>
    <w:p w14:paraId="7C580309" w14:textId="77777777" w:rsidR="00AA61B4" w:rsidRDefault="00000000">
      <w:pPr>
        <w:pStyle w:val="ListBullet"/>
        <w:spacing w:after="100" w:line="259" w:lineRule="auto"/>
      </w:pPr>
      <w:r>
        <w:t>State/District: use consistent verified labels rather than assuming abbreviations always match.</w:t>
      </w:r>
    </w:p>
    <w:p w14:paraId="577959FF" w14:textId="77777777" w:rsidR="00AA61B4" w:rsidRDefault="00000000">
      <w:pPr>
        <w:pStyle w:val="ListBullet"/>
        <w:spacing w:after="100" w:line="259" w:lineRule="auto"/>
      </w:pPr>
      <w:r>
        <w:t>Prices, arrivals, rainfall, and yield: convert to numeric data types after removing formatting characters where appropriate.</w:t>
      </w:r>
    </w:p>
    <w:p w14:paraId="657E616D" w14:textId="77777777" w:rsidR="00AA61B4" w:rsidRDefault="00000000">
      <w:pPr>
        <w:pStyle w:val="ListBullet"/>
        <w:spacing w:after="100" w:line="259" w:lineRule="auto"/>
      </w:pPr>
      <w:r>
        <w:t>Units: define the unit for every numerical variable and convert values when sources use different units.</w:t>
      </w:r>
    </w:p>
    <w:p w14:paraId="3C6C91FA" w14:textId="77777777" w:rsidR="00AA61B4" w:rsidRDefault="00000000">
      <w:pPr>
        <w:spacing w:after="100" w:line="259" w:lineRule="auto"/>
      </w:pPr>
      <w:r>
        <w:t>Worked example – category standardization:</w:t>
      </w:r>
    </w:p>
    <w:tbl>
      <w:tblPr>
        <w:tblStyle w:val="TableGrid"/>
        <w:tblW w:w="0" w:type="auto"/>
        <w:jc w:val="center"/>
        <w:tblLook w:val="04A0" w:firstRow="1" w:lastRow="0" w:firstColumn="1" w:lastColumn="0" w:noHBand="0" w:noVBand="1"/>
      </w:tblPr>
      <w:tblGrid>
        <w:gridCol w:w="3264"/>
        <w:gridCol w:w="3264"/>
        <w:gridCol w:w="3264"/>
      </w:tblGrid>
      <w:tr w:rsidR="00AA61B4" w14:paraId="533F6200" w14:textId="77777777">
        <w:trPr>
          <w:tblHeader/>
          <w:jc w:val="center"/>
        </w:trPr>
        <w:tc>
          <w:tcPr>
            <w:tcW w:w="3264" w:type="dxa"/>
            <w:vAlign w:val="center"/>
          </w:tcPr>
          <w:p w14:paraId="2C28F592" w14:textId="77777777" w:rsidR="00AA61B4" w:rsidRDefault="00000000">
            <w:r>
              <w:rPr>
                <w:b/>
              </w:rPr>
              <w:t>Before</w:t>
            </w:r>
          </w:p>
        </w:tc>
        <w:tc>
          <w:tcPr>
            <w:tcW w:w="3264" w:type="dxa"/>
            <w:vAlign w:val="center"/>
          </w:tcPr>
          <w:p w14:paraId="3A619C09" w14:textId="77777777" w:rsidR="00AA61B4" w:rsidRDefault="00000000">
            <w:r>
              <w:rPr>
                <w:b/>
              </w:rPr>
              <w:t>After</w:t>
            </w:r>
          </w:p>
        </w:tc>
        <w:tc>
          <w:tcPr>
            <w:tcW w:w="3264" w:type="dxa"/>
            <w:vAlign w:val="center"/>
          </w:tcPr>
          <w:p w14:paraId="4DABCF60" w14:textId="77777777" w:rsidR="00AA61B4" w:rsidRDefault="00000000">
            <w:r>
              <w:rPr>
                <w:b/>
              </w:rPr>
              <w:t>Reason</w:t>
            </w:r>
          </w:p>
        </w:tc>
      </w:tr>
      <w:tr w:rsidR="00AA61B4" w14:paraId="5A772F93" w14:textId="77777777">
        <w:trPr>
          <w:jc w:val="center"/>
        </w:trPr>
        <w:tc>
          <w:tcPr>
            <w:tcW w:w="3264" w:type="dxa"/>
            <w:vAlign w:val="center"/>
          </w:tcPr>
          <w:p w14:paraId="419F88D2" w14:textId="77777777" w:rsidR="00AA61B4" w:rsidRDefault="00000000">
            <w:r>
              <w:t>Tomato</w:t>
            </w:r>
          </w:p>
        </w:tc>
        <w:tc>
          <w:tcPr>
            <w:tcW w:w="3264" w:type="dxa"/>
            <w:vAlign w:val="center"/>
          </w:tcPr>
          <w:p w14:paraId="2050AC91" w14:textId="77777777" w:rsidR="00AA61B4" w:rsidRDefault="00000000">
            <w:r>
              <w:t>Tomato</w:t>
            </w:r>
          </w:p>
        </w:tc>
        <w:tc>
          <w:tcPr>
            <w:tcW w:w="3264" w:type="dxa"/>
            <w:vAlign w:val="center"/>
          </w:tcPr>
          <w:p w14:paraId="51F90D11" w14:textId="77777777" w:rsidR="00AA61B4" w:rsidRDefault="00000000">
            <w:r>
              <w:t>Keep standard label</w:t>
            </w:r>
          </w:p>
        </w:tc>
      </w:tr>
      <w:tr w:rsidR="00AA61B4" w14:paraId="64692982" w14:textId="77777777">
        <w:trPr>
          <w:jc w:val="center"/>
        </w:trPr>
        <w:tc>
          <w:tcPr>
            <w:tcW w:w="3264" w:type="dxa"/>
            <w:vAlign w:val="center"/>
          </w:tcPr>
          <w:p w14:paraId="2968F18C" w14:textId="77777777" w:rsidR="00AA61B4" w:rsidRDefault="00000000">
            <w:r>
              <w:t>tomato</w:t>
            </w:r>
          </w:p>
        </w:tc>
        <w:tc>
          <w:tcPr>
            <w:tcW w:w="3264" w:type="dxa"/>
            <w:vAlign w:val="center"/>
          </w:tcPr>
          <w:p w14:paraId="3A0744DA" w14:textId="77777777" w:rsidR="00AA61B4" w:rsidRDefault="00000000">
            <w:r>
              <w:t>Tomato</w:t>
            </w:r>
          </w:p>
        </w:tc>
        <w:tc>
          <w:tcPr>
            <w:tcW w:w="3264" w:type="dxa"/>
            <w:vAlign w:val="center"/>
          </w:tcPr>
          <w:p w14:paraId="43E9337D" w14:textId="77777777" w:rsidR="00AA61B4" w:rsidRDefault="00000000">
            <w:r>
              <w:t>Capitalization standardized</w:t>
            </w:r>
          </w:p>
        </w:tc>
      </w:tr>
      <w:tr w:rsidR="00AA61B4" w14:paraId="21B70743" w14:textId="77777777">
        <w:trPr>
          <w:jc w:val="center"/>
        </w:trPr>
        <w:tc>
          <w:tcPr>
            <w:tcW w:w="3264" w:type="dxa"/>
            <w:vAlign w:val="center"/>
          </w:tcPr>
          <w:p w14:paraId="316A5E08" w14:textId="77777777" w:rsidR="00AA61B4" w:rsidRDefault="00000000">
            <w:r>
              <w:t>TOMATO</w:t>
            </w:r>
          </w:p>
        </w:tc>
        <w:tc>
          <w:tcPr>
            <w:tcW w:w="3264" w:type="dxa"/>
            <w:vAlign w:val="center"/>
          </w:tcPr>
          <w:p w14:paraId="58A631C5" w14:textId="77777777" w:rsidR="00AA61B4" w:rsidRDefault="00000000">
            <w:r>
              <w:t>Tomato</w:t>
            </w:r>
          </w:p>
        </w:tc>
        <w:tc>
          <w:tcPr>
            <w:tcW w:w="3264" w:type="dxa"/>
            <w:vAlign w:val="center"/>
          </w:tcPr>
          <w:p w14:paraId="7AD03CBD" w14:textId="77777777" w:rsidR="00AA61B4" w:rsidRDefault="00000000">
            <w:r>
              <w:t>Capitalization standardized</w:t>
            </w:r>
          </w:p>
        </w:tc>
      </w:tr>
      <w:tr w:rsidR="00AA61B4" w14:paraId="2E766AE4" w14:textId="77777777">
        <w:trPr>
          <w:jc w:val="center"/>
        </w:trPr>
        <w:tc>
          <w:tcPr>
            <w:tcW w:w="3264" w:type="dxa"/>
            <w:vAlign w:val="center"/>
          </w:tcPr>
          <w:p w14:paraId="059E5EB3" w14:textId="77777777" w:rsidR="00AA61B4" w:rsidRDefault="00000000">
            <w:r>
              <w:t>Onion</w:t>
            </w:r>
          </w:p>
        </w:tc>
        <w:tc>
          <w:tcPr>
            <w:tcW w:w="3264" w:type="dxa"/>
            <w:vAlign w:val="center"/>
          </w:tcPr>
          <w:p w14:paraId="27A3A5D6" w14:textId="77777777" w:rsidR="00AA61B4" w:rsidRDefault="00000000">
            <w:r>
              <w:t>Onion</w:t>
            </w:r>
          </w:p>
        </w:tc>
        <w:tc>
          <w:tcPr>
            <w:tcW w:w="3264" w:type="dxa"/>
            <w:vAlign w:val="center"/>
          </w:tcPr>
          <w:p w14:paraId="4C1DCE0B" w14:textId="77777777" w:rsidR="00AA61B4" w:rsidRDefault="00000000">
            <w:r>
              <w:t>Already standardized</w:t>
            </w:r>
          </w:p>
        </w:tc>
      </w:tr>
    </w:tbl>
    <w:p w14:paraId="0FEF8014" w14:textId="77777777" w:rsidR="00AA61B4" w:rsidRDefault="00000000">
      <w:pPr>
        <w:pStyle w:val="Heading1"/>
        <w:spacing w:after="100" w:line="259" w:lineRule="auto"/>
      </w:pPr>
      <w:r>
        <w:t>8. Duplicate Detection and Handling</w:t>
      </w:r>
    </w:p>
    <w:p w14:paraId="72112B2C" w14:textId="77777777" w:rsidR="00AA61B4" w:rsidRDefault="00000000">
      <w:pPr>
        <w:spacing w:after="100" w:line="259" w:lineRule="auto"/>
      </w:pPr>
      <w:r>
        <w:t>Duplicate detection should use fields that identify an observation appropriately. For example, a combination of date, crop, location, mandi, and other relevant fields may help identify repeated records. However, two similar rows should not be removed merely because they look similar: different mandis or dates can represent legitimate separate observations.</w:t>
      </w:r>
    </w:p>
    <w:p w14:paraId="17B221C3" w14:textId="77777777" w:rsidR="00AA61B4" w:rsidRDefault="00000000">
      <w:pPr>
        <w:pStyle w:val="ListBullet"/>
        <w:spacing w:after="100" w:line="259" w:lineRule="auto"/>
      </w:pPr>
      <w:r>
        <w:t>Identify candidate duplicates.</w:t>
      </w:r>
    </w:p>
    <w:p w14:paraId="27C5E32C" w14:textId="77777777" w:rsidR="00AA61B4" w:rsidRDefault="00000000">
      <w:pPr>
        <w:pStyle w:val="ListBullet"/>
        <w:spacing w:after="100" w:line="259" w:lineRule="auto"/>
      </w:pPr>
      <w:r>
        <w:t>Compare all relevant fields.</w:t>
      </w:r>
    </w:p>
    <w:p w14:paraId="6DA8E4B3" w14:textId="77777777" w:rsidR="00AA61B4" w:rsidRDefault="00000000">
      <w:pPr>
        <w:pStyle w:val="ListBullet"/>
        <w:spacing w:after="100" w:line="259" w:lineRule="auto"/>
      </w:pPr>
      <w:r>
        <w:t>Check the original source where necessary.</w:t>
      </w:r>
    </w:p>
    <w:p w14:paraId="035A9F71" w14:textId="77777777" w:rsidR="00AA61B4" w:rsidRDefault="00000000">
      <w:pPr>
        <w:pStyle w:val="ListBullet"/>
        <w:spacing w:after="100" w:line="259" w:lineRule="auto"/>
      </w:pPr>
      <w:r>
        <w:t>Remove only confirmed duplicate records.</w:t>
      </w:r>
    </w:p>
    <w:p w14:paraId="46A361A1" w14:textId="77777777" w:rsidR="00AA61B4" w:rsidRDefault="00000000">
      <w:pPr>
        <w:pStyle w:val="ListBullet"/>
        <w:spacing w:after="100" w:line="259" w:lineRule="auto"/>
      </w:pPr>
      <w:r>
        <w:t>Record the number and reason for removed duplicates.</w:t>
      </w:r>
    </w:p>
    <w:p w14:paraId="04E54472" w14:textId="77777777" w:rsidR="00AA61B4" w:rsidRDefault="00000000">
      <w:pPr>
        <w:pStyle w:val="Heading1"/>
        <w:spacing w:after="100" w:line="259" w:lineRule="auto"/>
      </w:pPr>
      <w:r>
        <w:lastRenderedPageBreak/>
        <w:t>9. Outlier Detection and Treatment</w:t>
      </w:r>
    </w:p>
    <w:p w14:paraId="6A7F6C8E" w14:textId="77777777" w:rsidR="00AA61B4" w:rsidRDefault="00000000">
      <w:pPr>
        <w:spacing w:after="100" w:line="259" w:lineRule="auto"/>
      </w:pPr>
      <w:r>
        <w:t>An outlier is an observation that is unusually different from the rest of the data. It is not automatically an error. In agribusiness, unusual values may sometimes represent genuine events such as a sudden supply change, weather event, or market disruption.</w:t>
      </w:r>
    </w:p>
    <w:p w14:paraId="357464B2" w14:textId="77777777" w:rsidR="00AA61B4" w:rsidRDefault="00000000">
      <w:pPr>
        <w:pStyle w:val="ListBullet"/>
        <w:spacing w:after="100" w:line="259" w:lineRule="auto"/>
      </w:pPr>
      <w:r>
        <w:t>Use summary statistics and visual inspection to identify unusual values.</w:t>
      </w:r>
    </w:p>
    <w:p w14:paraId="4D47C3B9" w14:textId="77777777" w:rsidR="00AA61B4" w:rsidRDefault="00000000">
      <w:pPr>
        <w:pStyle w:val="ListBullet"/>
        <w:spacing w:after="100" w:line="259" w:lineRule="auto"/>
      </w:pPr>
      <w:r>
        <w:t>Use methods such as the IQR rule or z-scores where appropriate.</w:t>
      </w:r>
    </w:p>
    <w:p w14:paraId="552C7FD9" w14:textId="77777777" w:rsidR="00AA61B4" w:rsidRDefault="00000000">
      <w:pPr>
        <w:pStyle w:val="ListBullet"/>
        <w:spacing w:after="100" w:line="259" w:lineRule="auto"/>
      </w:pPr>
      <w:r>
        <w:t>Apply domain/range checks to detect impossible values.</w:t>
      </w:r>
    </w:p>
    <w:p w14:paraId="27319A66" w14:textId="77777777" w:rsidR="00AA61B4" w:rsidRDefault="00000000">
      <w:pPr>
        <w:pStyle w:val="ListBullet"/>
        <w:spacing w:after="100" w:line="259" w:lineRule="auto"/>
      </w:pPr>
      <w:r>
        <w:t>Compare suspicious observations with nearby dates, locations, and related variables.</w:t>
      </w:r>
    </w:p>
    <w:p w14:paraId="34FD0A7B" w14:textId="77777777" w:rsidR="00AA61B4" w:rsidRDefault="00000000">
      <w:pPr>
        <w:pStyle w:val="ListBullet"/>
        <w:spacing w:after="100" w:line="259" w:lineRule="auto"/>
      </w:pPr>
      <w:r>
        <w:t>Check the source or units before deciding on treatment.</w:t>
      </w:r>
    </w:p>
    <w:p w14:paraId="6A87D8D6" w14:textId="77777777" w:rsidR="00AA61B4" w:rsidRDefault="00000000">
      <w:pPr>
        <w:pStyle w:val="ListBullet"/>
        <w:spacing w:after="100" w:line="259" w:lineRule="auto"/>
      </w:pPr>
      <w:r>
        <w:t>Correct confirmed errors, retain genuine events, and flag uncertain observations for transparency.</w:t>
      </w:r>
    </w:p>
    <w:p w14:paraId="789686DF" w14:textId="77777777" w:rsidR="00AA61B4" w:rsidRDefault="00000000">
      <w:pPr>
        <w:spacing w:after="100" w:line="259" w:lineRule="auto"/>
      </w:pPr>
      <w:r>
        <w:t>Worked example – potential arrivals outlier:</w:t>
      </w:r>
    </w:p>
    <w:tbl>
      <w:tblPr>
        <w:tblStyle w:val="TableGrid"/>
        <w:tblW w:w="0" w:type="auto"/>
        <w:jc w:val="center"/>
        <w:tblLook w:val="04A0" w:firstRow="1" w:lastRow="0" w:firstColumn="1" w:lastColumn="0" w:noHBand="0" w:noVBand="1"/>
      </w:tblPr>
      <w:tblGrid>
        <w:gridCol w:w="3264"/>
        <w:gridCol w:w="3264"/>
        <w:gridCol w:w="3264"/>
      </w:tblGrid>
      <w:tr w:rsidR="00AA61B4" w14:paraId="6A7F3707" w14:textId="77777777">
        <w:trPr>
          <w:tblHeader/>
          <w:jc w:val="center"/>
        </w:trPr>
        <w:tc>
          <w:tcPr>
            <w:tcW w:w="3264" w:type="dxa"/>
            <w:vAlign w:val="center"/>
          </w:tcPr>
          <w:p w14:paraId="41C0FFE3" w14:textId="77777777" w:rsidR="00AA61B4" w:rsidRDefault="00000000">
            <w:r>
              <w:rPr>
                <w:b/>
              </w:rPr>
              <w:t>Date</w:t>
            </w:r>
          </w:p>
        </w:tc>
        <w:tc>
          <w:tcPr>
            <w:tcW w:w="3264" w:type="dxa"/>
            <w:vAlign w:val="center"/>
          </w:tcPr>
          <w:p w14:paraId="24259071" w14:textId="77777777" w:rsidR="00AA61B4" w:rsidRDefault="00000000">
            <w:r>
              <w:rPr>
                <w:b/>
              </w:rPr>
              <w:t>Arrivals (quintals)</w:t>
            </w:r>
          </w:p>
        </w:tc>
        <w:tc>
          <w:tcPr>
            <w:tcW w:w="3264" w:type="dxa"/>
            <w:vAlign w:val="center"/>
          </w:tcPr>
          <w:p w14:paraId="502304E2" w14:textId="77777777" w:rsidR="00AA61B4" w:rsidRDefault="00000000">
            <w:r>
              <w:rPr>
                <w:b/>
              </w:rPr>
              <w:t>Initial interpretation</w:t>
            </w:r>
          </w:p>
        </w:tc>
      </w:tr>
      <w:tr w:rsidR="00AA61B4" w14:paraId="2071A811" w14:textId="77777777">
        <w:trPr>
          <w:jc w:val="center"/>
        </w:trPr>
        <w:tc>
          <w:tcPr>
            <w:tcW w:w="3264" w:type="dxa"/>
            <w:vAlign w:val="center"/>
          </w:tcPr>
          <w:p w14:paraId="2D6EFB15" w14:textId="77777777" w:rsidR="00AA61B4" w:rsidRDefault="00000000">
            <w:r>
              <w:t>Day 1</w:t>
            </w:r>
          </w:p>
        </w:tc>
        <w:tc>
          <w:tcPr>
            <w:tcW w:w="3264" w:type="dxa"/>
            <w:vAlign w:val="center"/>
          </w:tcPr>
          <w:p w14:paraId="15A331EB" w14:textId="77777777" w:rsidR="00AA61B4" w:rsidRDefault="00000000">
            <w:r>
              <w:t>450</w:t>
            </w:r>
          </w:p>
        </w:tc>
        <w:tc>
          <w:tcPr>
            <w:tcW w:w="3264" w:type="dxa"/>
            <w:vAlign w:val="center"/>
          </w:tcPr>
          <w:p w14:paraId="30BEBD51" w14:textId="77777777" w:rsidR="00AA61B4" w:rsidRDefault="00000000">
            <w:r>
              <w:t>Typical value in this small illustration</w:t>
            </w:r>
          </w:p>
        </w:tc>
      </w:tr>
      <w:tr w:rsidR="00AA61B4" w14:paraId="40969912" w14:textId="77777777">
        <w:trPr>
          <w:jc w:val="center"/>
        </w:trPr>
        <w:tc>
          <w:tcPr>
            <w:tcW w:w="3264" w:type="dxa"/>
            <w:vAlign w:val="center"/>
          </w:tcPr>
          <w:p w14:paraId="43494D45" w14:textId="77777777" w:rsidR="00AA61B4" w:rsidRDefault="00000000">
            <w:r>
              <w:t>Day 2</w:t>
            </w:r>
          </w:p>
        </w:tc>
        <w:tc>
          <w:tcPr>
            <w:tcW w:w="3264" w:type="dxa"/>
            <w:vAlign w:val="center"/>
          </w:tcPr>
          <w:p w14:paraId="6E2639A3" w14:textId="77777777" w:rsidR="00AA61B4" w:rsidRDefault="00000000">
            <w:r>
              <w:t>470</w:t>
            </w:r>
          </w:p>
        </w:tc>
        <w:tc>
          <w:tcPr>
            <w:tcW w:w="3264" w:type="dxa"/>
            <w:vAlign w:val="center"/>
          </w:tcPr>
          <w:p w14:paraId="4B7E1FCB" w14:textId="77777777" w:rsidR="00AA61B4" w:rsidRDefault="00000000">
            <w:r>
              <w:t>Similar to nearby observations</w:t>
            </w:r>
          </w:p>
        </w:tc>
      </w:tr>
      <w:tr w:rsidR="00AA61B4" w14:paraId="0C2A2036" w14:textId="77777777">
        <w:trPr>
          <w:jc w:val="center"/>
        </w:trPr>
        <w:tc>
          <w:tcPr>
            <w:tcW w:w="3264" w:type="dxa"/>
            <w:vAlign w:val="center"/>
          </w:tcPr>
          <w:p w14:paraId="6C7B17B6" w14:textId="77777777" w:rsidR="00AA61B4" w:rsidRDefault="00000000">
            <w:r>
              <w:t>Day 3</w:t>
            </w:r>
          </w:p>
        </w:tc>
        <w:tc>
          <w:tcPr>
            <w:tcW w:w="3264" w:type="dxa"/>
            <w:vAlign w:val="center"/>
          </w:tcPr>
          <w:p w14:paraId="49498898" w14:textId="77777777" w:rsidR="00AA61B4" w:rsidRDefault="00000000">
            <w:r>
              <w:t>460</w:t>
            </w:r>
          </w:p>
        </w:tc>
        <w:tc>
          <w:tcPr>
            <w:tcW w:w="3264" w:type="dxa"/>
            <w:vAlign w:val="center"/>
          </w:tcPr>
          <w:p w14:paraId="250A0337" w14:textId="77777777" w:rsidR="00AA61B4" w:rsidRDefault="00000000">
            <w:r>
              <w:t>Similar to nearby observations</w:t>
            </w:r>
          </w:p>
        </w:tc>
      </w:tr>
      <w:tr w:rsidR="00AA61B4" w14:paraId="6E56F930" w14:textId="77777777">
        <w:trPr>
          <w:jc w:val="center"/>
        </w:trPr>
        <w:tc>
          <w:tcPr>
            <w:tcW w:w="3264" w:type="dxa"/>
            <w:vAlign w:val="center"/>
          </w:tcPr>
          <w:p w14:paraId="4722792E" w14:textId="77777777" w:rsidR="00AA61B4" w:rsidRDefault="00000000">
            <w:r>
              <w:t>Day 4</w:t>
            </w:r>
          </w:p>
        </w:tc>
        <w:tc>
          <w:tcPr>
            <w:tcW w:w="3264" w:type="dxa"/>
            <w:vAlign w:val="center"/>
          </w:tcPr>
          <w:p w14:paraId="108FB115" w14:textId="77777777" w:rsidR="00AA61B4" w:rsidRDefault="00000000">
            <w:r>
              <w:t>445</w:t>
            </w:r>
          </w:p>
        </w:tc>
        <w:tc>
          <w:tcPr>
            <w:tcW w:w="3264" w:type="dxa"/>
            <w:vAlign w:val="center"/>
          </w:tcPr>
          <w:p w14:paraId="73891E29" w14:textId="77777777" w:rsidR="00AA61B4" w:rsidRDefault="00000000">
            <w:r>
              <w:t>Similar to nearby observations</w:t>
            </w:r>
          </w:p>
        </w:tc>
      </w:tr>
      <w:tr w:rsidR="00AA61B4" w14:paraId="4098C5CF" w14:textId="77777777">
        <w:trPr>
          <w:jc w:val="center"/>
        </w:trPr>
        <w:tc>
          <w:tcPr>
            <w:tcW w:w="3264" w:type="dxa"/>
            <w:vAlign w:val="center"/>
          </w:tcPr>
          <w:p w14:paraId="19A28EAA" w14:textId="77777777" w:rsidR="00AA61B4" w:rsidRDefault="00000000">
            <w:r>
              <w:t>Day 5</w:t>
            </w:r>
          </w:p>
        </w:tc>
        <w:tc>
          <w:tcPr>
            <w:tcW w:w="3264" w:type="dxa"/>
            <w:vAlign w:val="center"/>
          </w:tcPr>
          <w:p w14:paraId="0C47DCB6" w14:textId="77777777" w:rsidR="00AA61B4" w:rsidRDefault="00000000">
            <w:r>
              <w:t>4,500</w:t>
            </w:r>
          </w:p>
        </w:tc>
        <w:tc>
          <w:tcPr>
            <w:tcW w:w="3264" w:type="dxa"/>
            <w:vAlign w:val="center"/>
          </w:tcPr>
          <w:p w14:paraId="3BEAFA80" w14:textId="77777777" w:rsidR="00AA61B4" w:rsidRDefault="00000000">
            <w:r>
              <w:t>Potential outlier; investigate before deleting</w:t>
            </w:r>
          </w:p>
        </w:tc>
      </w:tr>
      <w:tr w:rsidR="00AA61B4" w14:paraId="63310DC5" w14:textId="77777777">
        <w:trPr>
          <w:jc w:val="center"/>
        </w:trPr>
        <w:tc>
          <w:tcPr>
            <w:tcW w:w="3264" w:type="dxa"/>
            <w:vAlign w:val="center"/>
          </w:tcPr>
          <w:p w14:paraId="3FE970B7" w14:textId="77777777" w:rsidR="00AA61B4" w:rsidRDefault="00000000">
            <w:r>
              <w:t>Day 6</w:t>
            </w:r>
          </w:p>
        </w:tc>
        <w:tc>
          <w:tcPr>
            <w:tcW w:w="3264" w:type="dxa"/>
            <w:vAlign w:val="center"/>
          </w:tcPr>
          <w:p w14:paraId="7995E023" w14:textId="77777777" w:rsidR="00AA61B4" w:rsidRDefault="00000000">
            <w:r>
              <w:t>480</w:t>
            </w:r>
          </w:p>
        </w:tc>
        <w:tc>
          <w:tcPr>
            <w:tcW w:w="3264" w:type="dxa"/>
            <w:vAlign w:val="center"/>
          </w:tcPr>
          <w:p w14:paraId="05C49FBF" w14:textId="77777777" w:rsidR="00AA61B4" w:rsidRDefault="00000000">
            <w:r>
              <w:t>Similar to nearby observations</w:t>
            </w:r>
          </w:p>
        </w:tc>
      </w:tr>
    </w:tbl>
    <w:p w14:paraId="6BEA1EEC" w14:textId="77777777" w:rsidR="00AA61B4" w:rsidRDefault="00000000">
      <w:pPr>
        <w:spacing w:after="100" w:line="259" w:lineRule="auto"/>
      </w:pPr>
      <w:r>
        <w:t>If 4,500 resulted from a misplaced digit and the source confirms an entry error, it may be corrected. If the source confirms a genuine supply surge, it should normally be retained because it may contain useful information about market conditions. The example is illustrative only.</w:t>
      </w:r>
    </w:p>
    <w:p w14:paraId="0FB13434" w14:textId="77777777" w:rsidR="00AA61B4" w:rsidRDefault="00000000">
      <w:pPr>
        <w:pStyle w:val="Heading1"/>
        <w:spacing w:after="100" w:line="259" w:lineRule="auto"/>
      </w:pPr>
      <w:r>
        <w:t>10. Normalization and Transformation</w:t>
      </w:r>
    </w:p>
    <w:p w14:paraId="1C2C7B18" w14:textId="77777777" w:rsidR="00AA61B4" w:rsidRDefault="00000000">
      <w:pPr>
        <w:spacing w:after="100" w:line="259" w:lineRule="auto"/>
      </w:pPr>
      <w:r>
        <w:t>Normalization or scaling may be useful when variables have very different numerical ranges and the downstream method is sensitive to scale. It should be applied according to the analytical or modeling requirement rather than automatically to every column.</w:t>
      </w:r>
    </w:p>
    <w:p w14:paraId="717B1724" w14:textId="77777777" w:rsidR="00AA61B4" w:rsidRDefault="00000000">
      <w:pPr>
        <w:pStyle w:val="ListBullet"/>
        <w:spacing w:after="100" w:line="259" w:lineRule="auto"/>
      </w:pPr>
      <w:r>
        <w:t>Min-Max scaling can transform a variable to a defined range such as 0 to 1.</w:t>
      </w:r>
    </w:p>
    <w:p w14:paraId="1A33AE9A" w14:textId="77777777" w:rsidR="00AA61B4" w:rsidRDefault="00000000">
      <w:pPr>
        <w:pStyle w:val="ListBullet"/>
        <w:spacing w:after="100" w:line="259" w:lineRule="auto"/>
      </w:pPr>
      <w:r>
        <w:t>Z-score standardization centers a variable around its mean and scales it by its standard deviation.</w:t>
      </w:r>
    </w:p>
    <w:p w14:paraId="4BBDFA6C" w14:textId="77777777" w:rsidR="00AA61B4" w:rsidRDefault="00000000">
      <w:pPr>
        <w:pStyle w:val="ListBullet"/>
        <w:spacing w:after="100" w:line="259" w:lineRule="auto"/>
      </w:pPr>
      <w:r>
        <w:t>Tree-based models may not require scaling in the same way as some distance-based or gradient-based methods.</w:t>
      </w:r>
    </w:p>
    <w:p w14:paraId="523CEF14" w14:textId="77777777" w:rsidR="00AA61B4" w:rsidRDefault="00000000">
      <w:pPr>
        <w:pStyle w:val="ListBullet"/>
        <w:spacing w:after="100" w:line="259" w:lineRule="auto"/>
      </w:pPr>
      <w:r>
        <w:t>Categorical variables require appropriate encoding rather than numerical scaling.</w:t>
      </w:r>
    </w:p>
    <w:p w14:paraId="06ACB70C" w14:textId="77777777" w:rsidR="00AA61B4" w:rsidRDefault="00000000">
      <w:pPr>
        <w:pStyle w:val="ListBullet"/>
        <w:spacing w:after="100" w:line="259" w:lineRule="auto"/>
      </w:pPr>
      <w:r>
        <w:t>The transformation method and fitted parameters should be documented for reproducibility.</w:t>
      </w:r>
    </w:p>
    <w:p w14:paraId="2AF7069A" w14:textId="77777777" w:rsidR="00AA61B4" w:rsidRDefault="00000000">
      <w:pPr>
        <w:pStyle w:val="Heading1"/>
        <w:spacing w:after="100" w:line="259" w:lineRule="auto"/>
      </w:pPr>
      <w:r>
        <w:t>11. Filtering and Validation</w:t>
      </w:r>
    </w:p>
    <w:p w14:paraId="61C5011C" w14:textId="77777777" w:rsidR="00AA61B4" w:rsidRDefault="00000000">
      <w:pPr>
        <w:spacing w:after="100" w:line="259" w:lineRule="auto"/>
      </w:pPr>
      <w:r>
        <w:t>Filtering should be driven by the analytical objective. For example, a project may restrict the data to selected crops, regions, or time periods. Filtering should not be used simply to make the dataset look cleaner.</w:t>
      </w:r>
    </w:p>
    <w:p w14:paraId="5DC86DBB" w14:textId="77777777" w:rsidR="00AA61B4" w:rsidRDefault="00000000">
      <w:pPr>
        <w:spacing w:after="100" w:line="259" w:lineRule="auto"/>
      </w:pPr>
      <w:r>
        <w:t>Suggested validation checks after preprocessing:</w:t>
      </w:r>
    </w:p>
    <w:p w14:paraId="6D26819D" w14:textId="77777777" w:rsidR="00AA61B4" w:rsidRDefault="00000000">
      <w:pPr>
        <w:pStyle w:val="ListBullet"/>
        <w:spacing w:after="100" w:line="259" w:lineRule="auto"/>
      </w:pPr>
      <w:r>
        <w:t>Check that required columns exist.</w:t>
      </w:r>
    </w:p>
    <w:p w14:paraId="79474657" w14:textId="77777777" w:rsidR="00AA61B4" w:rsidRDefault="00000000">
      <w:pPr>
        <w:pStyle w:val="ListBullet"/>
        <w:spacing w:after="100" w:line="259" w:lineRule="auto"/>
      </w:pPr>
      <w:r>
        <w:t>Check that data types are correct.</w:t>
      </w:r>
    </w:p>
    <w:p w14:paraId="3E625D6F" w14:textId="77777777" w:rsidR="00AA61B4" w:rsidRDefault="00000000">
      <w:pPr>
        <w:pStyle w:val="ListBullet"/>
        <w:spacing w:after="100" w:line="259" w:lineRule="auto"/>
      </w:pPr>
      <w:r>
        <w:t>Recalculate missing-value counts.</w:t>
      </w:r>
    </w:p>
    <w:p w14:paraId="5EA73F78" w14:textId="77777777" w:rsidR="00AA61B4" w:rsidRDefault="00000000">
      <w:pPr>
        <w:pStyle w:val="ListBullet"/>
        <w:spacing w:after="100" w:line="259" w:lineRule="auto"/>
      </w:pPr>
      <w:r>
        <w:lastRenderedPageBreak/>
        <w:t>Check for remaining duplicate records.</w:t>
      </w:r>
    </w:p>
    <w:p w14:paraId="513AB7C2" w14:textId="77777777" w:rsidR="00AA61B4" w:rsidRDefault="00000000">
      <w:pPr>
        <w:pStyle w:val="ListBullet"/>
        <w:spacing w:after="100" w:line="259" w:lineRule="auto"/>
      </w:pPr>
      <w:r>
        <w:t>Check valid ranges and domain rules.</w:t>
      </w:r>
    </w:p>
    <w:p w14:paraId="54A86D29" w14:textId="77777777" w:rsidR="00AA61B4" w:rsidRDefault="00000000">
      <w:pPr>
        <w:pStyle w:val="ListBullet"/>
        <w:spacing w:after="100" w:line="259" w:lineRule="auto"/>
      </w:pPr>
      <w:r>
        <w:t>Check logical relationships such as Min_Price ≤ Modal_Price ≤ Max_Price where that relationship applies.</w:t>
      </w:r>
    </w:p>
    <w:p w14:paraId="5C709602" w14:textId="77777777" w:rsidR="00AA61B4" w:rsidRDefault="00000000">
      <w:pPr>
        <w:pStyle w:val="ListBullet"/>
        <w:spacing w:after="100" w:line="259" w:lineRule="auto"/>
      </w:pPr>
      <w:r>
        <w:t>Check that units are consistent.</w:t>
      </w:r>
    </w:p>
    <w:p w14:paraId="6637BBF1" w14:textId="77777777" w:rsidR="00AA61B4" w:rsidRDefault="00000000">
      <w:pPr>
        <w:pStyle w:val="ListBullet"/>
        <w:spacing w:after="100" w:line="259" w:lineRule="auto"/>
      </w:pPr>
      <w:r>
        <w:t>Compare row counts before and after cleaning and document major changes.</w:t>
      </w:r>
    </w:p>
    <w:p w14:paraId="0331F801" w14:textId="77777777" w:rsidR="00AA61B4" w:rsidRDefault="00000000">
      <w:pPr>
        <w:pStyle w:val="Heading1"/>
        <w:spacing w:after="100" w:line="259" w:lineRule="auto"/>
      </w:pPr>
      <w:r>
        <w:t>12. Complete Preprocessing Workflow</w:t>
      </w:r>
    </w:p>
    <w:p w14:paraId="2F03DD9C" w14:textId="77777777" w:rsidR="00AA61B4" w:rsidRDefault="00000000">
      <w:pPr>
        <w:spacing w:after="100" w:line="259" w:lineRule="auto"/>
        <w:jc w:val="center"/>
      </w:pPr>
      <w:r>
        <w:rPr>
          <w:b/>
        </w:rPr>
        <w:t>Raw Hypothetical Dataset</w:t>
      </w:r>
    </w:p>
    <w:p w14:paraId="425979B3" w14:textId="77777777" w:rsidR="00AA61B4" w:rsidRDefault="00000000">
      <w:pPr>
        <w:spacing w:after="100" w:line="259" w:lineRule="auto"/>
        <w:jc w:val="center"/>
      </w:pPr>
      <w:r>
        <w:t>↓</w:t>
      </w:r>
    </w:p>
    <w:p w14:paraId="7D9E9234" w14:textId="77777777" w:rsidR="00AA61B4" w:rsidRDefault="00000000">
      <w:pPr>
        <w:spacing w:after="100" w:line="259" w:lineRule="auto"/>
        <w:jc w:val="center"/>
      </w:pPr>
      <w:r>
        <w:t>Data Inspection</w:t>
      </w:r>
    </w:p>
    <w:p w14:paraId="475BCE59" w14:textId="77777777" w:rsidR="00AA61B4" w:rsidRDefault="00000000">
      <w:pPr>
        <w:spacing w:after="100" w:line="259" w:lineRule="auto"/>
        <w:jc w:val="center"/>
      </w:pPr>
      <w:r>
        <w:t>↓</w:t>
      </w:r>
    </w:p>
    <w:p w14:paraId="2808171B" w14:textId="77777777" w:rsidR="00AA61B4" w:rsidRDefault="00000000">
      <w:pPr>
        <w:spacing w:after="100" w:line="259" w:lineRule="auto"/>
        <w:jc w:val="center"/>
      </w:pPr>
      <w:r>
        <w:t>Schema &amp; Data-Type Validation</w:t>
      </w:r>
    </w:p>
    <w:p w14:paraId="596B3A6D" w14:textId="77777777" w:rsidR="00AA61B4" w:rsidRDefault="00000000">
      <w:pPr>
        <w:spacing w:after="100" w:line="259" w:lineRule="auto"/>
        <w:jc w:val="center"/>
      </w:pPr>
      <w:r>
        <w:t>↓</w:t>
      </w:r>
    </w:p>
    <w:p w14:paraId="01AD5CB7" w14:textId="77777777" w:rsidR="00AA61B4" w:rsidRDefault="00000000">
      <w:pPr>
        <w:spacing w:after="100" w:line="259" w:lineRule="auto"/>
        <w:jc w:val="center"/>
      </w:pPr>
      <w:r>
        <w:t>Missing-Value Assessment</w:t>
      </w:r>
    </w:p>
    <w:p w14:paraId="72CA8848" w14:textId="77777777" w:rsidR="00AA61B4" w:rsidRDefault="00000000">
      <w:pPr>
        <w:spacing w:after="100" w:line="259" w:lineRule="auto"/>
        <w:jc w:val="center"/>
      </w:pPr>
      <w:r>
        <w:t>↓</w:t>
      </w:r>
    </w:p>
    <w:p w14:paraId="5EDB2E03" w14:textId="77777777" w:rsidR="00AA61B4" w:rsidRDefault="00000000">
      <w:pPr>
        <w:spacing w:after="100" w:line="259" w:lineRule="auto"/>
        <w:jc w:val="center"/>
      </w:pPr>
      <w:r>
        <w:t>Duplicate Detection</w:t>
      </w:r>
    </w:p>
    <w:p w14:paraId="1981239A" w14:textId="77777777" w:rsidR="00AA61B4" w:rsidRDefault="00000000">
      <w:pPr>
        <w:spacing w:after="100" w:line="259" w:lineRule="auto"/>
        <w:jc w:val="center"/>
      </w:pPr>
      <w:r>
        <w:t>↓</w:t>
      </w:r>
    </w:p>
    <w:p w14:paraId="0A3F7DC0" w14:textId="77777777" w:rsidR="00AA61B4" w:rsidRDefault="00000000">
      <w:pPr>
        <w:spacing w:after="100" w:line="259" w:lineRule="auto"/>
        <w:jc w:val="center"/>
      </w:pPr>
      <w:r>
        <w:t>Format &amp; Category Standardization</w:t>
      </w:r>
    </w:p>
    <w:p w14:paraId="40C7E812" w14:textId="77777777" w:rsidR="00AA61B4" w:rsidRDefault="00000000">
      <w:pPr>
        <w:spacing w:after="100" w:line="259" w:lineRule="auto"/>
        <w:jc w:val="center"/>
      </w:pPr>
      <w:r>
        <w:t>↓</w:t>
      </w:r>
    </w:p>
    <w:p w14:paraId="501ED2A7" w14:textId="77777777" w:rsidR="00AA61B4" w:rsidRDefault="00000000">
      <w:pPr>
        <w:spacing w:after="100" w:line="259" w:lineRule="auto"/>
        <w:jc w:val="center"/>
      </w:pPr>
      <w:r>
        <w:t>Unit Standardization</w:t>
      </w:r>
    </w:p>
    <w:p w14:paraId="498441E2" w14:textId="77777777" w:rsidR="00AA61B4" w:rsidRDefault="00000000">
      <w:pPr>
        <w:spacing w:after="100" w:line="259" w:lineRule="auto"/>
        <w:jc w:val="center"/>
      </w:pPr>
      <w:r>
        <w:t>↓</w:t>
      </w:r>
    </w:p>
    <w:p w14:paraId="71E0668C" w14:textId="77777777" w:rsidR="00AA61B4" w:rsidRDefault="00000000">
      <w:pPr>
        <w:spacing w:after="100" w:line="259" w:lineRule="auto"/>
        <w:jc w:val="center"/>
      </w:pPr>
      <w:r>
        <w:t>Outlier / Invalid-Value Investigation</w:t>
      </w:r>
    </w:p>
    <w:p w14:paraId="48CAF4D5" w14:textId="77777777" w:rsidR="00AA61B4" w:rsidRDefault="00000000">
      <w:pPr>
        <w:spacing w:after="100" w:line="259" w:lineRule="auto"/>
        <w:jc w:val="center"/>
      </w:pPr>
      <w:r>
        <w:t>↓</w:t>
      </w:r>
    </w:p>
    <w:p w14:paraId="2D1F5F7B" w14:textId="77777777" w:rsidR="00AA61B4" w:rsidRDefault="00000000">
      <w:pPr>
        <w:spacing w:after="100" w:line="259" w:lineRule="auto"/>
        <w:jc w:val="center"/>
      </w:pPr>
      <w:r>
        <w:t>Treatment: Imputation / Correction / Filtering / Flagging</w:t>
      </w:r>
    </w:p>
    <w:p w14:paraId="279EABD4" w14:textId="77777777" w:rsidR="00AA61B4" w:rsidRDefault="00000000">
      <w:pPr>
        <w:spacing w:after="100" w:line="259" w:lineRule="auto"/>
        <w:jc w:val="center"/>
      </w:pPr>
      <w:r>
        <w:t>↓</w:t>
      </w:r>
    </w:p>
    <w:p w14:paraId="0D32BC0F" w14:textId="77777777" w:rsidR="00AA61B4" w:rsidRDefault="00000000">
      <w:pPr>
        <w:spacing w:after="100" w:line="259" w:lineRule="auto"/>
        <w:jc w:val="center"/>
      </w:pPr>
      <w:r>
        <w:t>Validation</w:t>
      </w:r>
    </w:p>
    <w:p w14:paraId="6E654F55" w14:textId="77777777" w:rsidR="00AA61B4" w:rsidRDefault="00000000">
      <w:pPr>
        <w:spacing w:after="100" w:line="259" w:lineRule="auto"/>
        <w:jc w:val="center"/>
      </w:pPr>
      <w:r>
        <w:t>↓</w:t>
      </w:r>
    </w:p>
    <w:p w14:paraId="3FA15F73" w14:textId="77777777" w:rsidR="00AA61B4" w:rsidRDefault="00000000">
      <w:pPr>
        <w:spacing w:after="100" w:line="259" w:lineRule="auto"/>
        <w:jc w:val="center"/>
      </w:pPr>
      <w:r>
        <w:rPr>
          <w:b/>
        </w:rPr>
        <w:t>Processed Dataset</w:t>
      </w:r>
    </w:p>
    <w:p w14:paraId="2CD78416" w14:textId="77777777" w:rsidR="00AA61B4" w:rsidRDefault="00000000">
      <w:pPr>
        <w:spacing w:after="100" w:line="259" w:lineRule="auto"/>
        <w:jc w:val="center"/>
      </w:pPr>
      <w:r>
        <w:t>↓</w:t>
      </w:r>
    </w:p>
    <w:p w14:paraId="62F31A81" w14:textId="77777777" w:rsidR="00AA61B4" w:rsidRDefault="00000000">
      <w:pPr>
        <w:spacing w:after="100" w:line="259" w:lineRule="auto"/>
        <w:jc w:val="center"/>
      </w:pPr>
      <w:r>
        <w:t>Document &amp; Save Transformations</w:t>
      </w:r>
    </w:p>
    <w:p w14:paraId="234CB0E4" w14:textId="77777777" w:rsidR="00AA61B4" w:rsidRDefault="00000000">
      <w:pPr>
        <w:pStyle w:val="Heading1"/>
        <w:spacing w:after="100" w:line="259" w:lineRule="auto"/>
      </w:pPr>
      <w:r>
        <w:t>13. Worked Hypothetical Examples</w:t>
      </w:r>
    </w:p>
    <w:p w14:paraId="502ACF21" w14:textId="77777777" w:rsidR="00AA61B4" w:rsidRDefault="00000000">
      <w:pPr>
        <w:pStyle w:val="Heading2"/>
        <w:spacing w:after="100" w:line="259" w:lineRule="auto"/>
      </w:pPr>
      <w:r>
        <w:t>13.1 Date Standardization</w:t>
      </w:r>
    </w:p>
    <w:tbl>
      <w:tblPr>
        <w:tblStyle w:val="TableGrid"/>
        <w:tblW w:w="0" w:type="auto"/>
        <w:jc w:val="center"/>
        <w:tblLook w:val="04A0" w:firstRow="1" w:lastRow="0" w:firstColumn="1" w:lastColumn="0" w:noHBand="0" w:noVBand="1"/>
      </w:tblPr>
      <w:tblGrid>
        <w:gridCol w:w="3264"/>
        <w:gridCol w:w="3264"/>
        <w:gridCol w:w="3264"/>
      </w:tblGrid>
      <w:tr w:rsidR="00AA61B4" w14:paraId="55F15F6F" w14:textId="77777777">
        <w:trPr>
          <w:tblHeader/>
          <w:jc w:val="center"/>
        </w:trPr>
        <w:tc>
          <w:tcPr>
            <w:tcW w:w="3264" w:type="dxa"/>
            <w:vAlign w:val="center"/>
          </w:tcPr>
          <w:p w14:paraId="1558F697" w14:textId="77777777" w:rsidR="00AA61B4" w:rsidRDefault="00000000">
            <w:r>
              <w:rPr>
                <w:b/>
              </w:rPr>
              <w:t>Raw value</w:t>
            </w:r>
          </w:p>
        </w:tc>
        <w:tc>
          <w:tcPr>
            <w:tcW w:w="3264" w:type="dxa"/>
            <w:vAlign w:val="center"/>
          </w:tcPr>
          <w:p w14:paraId="10F8AAEB" w14:textId="77777777" w:rsidR="00AA61B4" w:rsidRDefault="00000000">
            <w:r>
              <w:rPr>
                <w:b/>
              </w:rPr>
              <w:t>Standardized value</w:t>
            </w:r>
          </w:p>
        </w:tc>
        <w:tc>
          <w:tcPr>
            <w:tcW w:w="3264" w:type="dxa"/>
            <w:vAlign w:val="center"/>
          </w:tcPr>
          <w:p w14:paraId="2EC1A55B" w14:textId="77777777" w:rsidR="00AA61B4" w:rsidRDefault="00000000">
            <w:r>
              <w:rPr>
                <w:b/>
              </w:rPr>
              <w:t>Action</w:t>
            </w:r>
          </w:p>
        </w:tc>
      </w:tr>
      <w:tr w:rsidR="00AA61B4" w14:paraId="2E243342" w14:textId="77777777">
        <w:trPr>
          <w:jc w:val="center"/>
        </w:trPr>
        <w:tc>
          <w:tcPr>
            <w:tcW w:w="3264" w:type="dxa"/>
            <w:vAlign w:val="center"/>
          </w:tcPr>
          <w:p w14:paraId="27E71B30" w14:textId="77777777" w:rsidR="00AA61B4" w:rsidRDefault="00000000">
            <w:r>
              <w:t>2026-01-10</w:t>
            </w:r>
          </w:p>
        </w:tc>
        <w:tc>
          <w:tcPr>
            <w:tcW w:w="3264" w:type="dxa"/>
            <w:vAlign w:val="center"/>
          </w:tcPr>
          <w:p w14:paraId="680ACF8F" w14:textId="77777777" w:rsidR="00AA61B4" w:rsidRDefault="00000000">
            <w:r>
              <w:t>2026-01-10</w:t>
            </w:r>
          </w:p>
        </w:tc>
        <w:tc>
          <w:tcPr>
            <w:tcW w:w="3264" w:type="dxa"/>
            <w:vAlign w:val="center"/>
          </w:tcPr>
          <w:p w14:paraId="01C999F6" w14:textId="77777777" w:rsidR="00AA61B4" w:rsidRDefault="00000000">
            <w:r>
              <w:t>Already valid</w:t>
            </w:r>
          </w:p>
        </w:tc>
      </w:tr>
      <w:tr w:rsidR="00AA61B4" w14:paraId="1EF8AF87" w14:textId="77777777">
        <w:trPr>
          <w:jc w:val="center"/>
        </w:trPr>
        <w:tc>
          <w:tcPr>
            <w:tcW w:w="3264" w:type="dxa"/>
            <w:vAlign w:val="center"/>
          </w:tcPr>
          <w:p w14:paraId="3DCF29FE" w14:textId="77777777" w:rsidR="00AA61B4" w:rsidRDefault="00000000">
            <w:r>
              <w:t>2026/01/11</w:t>
            </w:r>
          </w:p>
        </w:tc>
        <w:tc>
          <w:tcPr>
            <w:tcW w:w="3264" w:type="dxa"/>
            <w:vAlign w:val="center"/>
          </w:tcPr>
          <w:p w14:paraId="4F8ADCE6" w14:textId="77777777" w:rsidR="00AA61B4" w:rsidRDefault="00000000">
            <w:r>
              <w:t>2026-01-11</w:t>
            </w:r>
          </w:p>
        </w:tc>
        <w:tc>
          <w:tcPr>
            <w:tcW w:w="3264" w:type="dxa"/>
            <w:vAlign w:val="center"/>
          </w:tcPr>
          <w:p w14:paraId="1D49456A" w14:textId="77777777" w:rsidR="00AA61B4" w:rsidRDefault="00000000">
            <w:r>
              <w:t>Convert format</w:t>
            </w:r>
          </w:p>
        </w:tc>
      </w:tr>
      <w:tr w:rsidR="00AA61B4" w14:paraId="65A3EE7F" w14:textId="77777777">
        <w:trPr>
          <w:jc w:val="center"/>
        </w:trPr>
        <w:tc>
          <w:tcPr>
            <w:tcW w:w="3264" w:type="dxa"/>
            <w:vAlign w:val="center"/>
          </w:tcPr>
          <w:p w14:paraId="4572947A" w14:textId="77777777" w:rsidR="00AA61B4" w:rsidRDefault="00000000">
            <w:r>
              <w:lastRenderedPageBreak/>
              <w:t>12-01-2026</w:t>
            </w:r>
          </w:p>
        </w:tc>
        <w:tc>
          <w:tcPr>
            <w:tcW w:w="3264" w:type="dxa"/>
            <w:vAlign w:val="center"/>
          </w:tcPr>
          <w:p w14:paraId="57B6DC45" w14:textId="77777777" w:rsidR="00AA61B4" w:rsidRDefault="00000000">
            <w:r>
              <w:t>2026-01-12</w:t>
            </w:r>
          </w:p>
        </w:tc>
        <w:tc>
          <w:tcPr>
            <w:tcW w:w="3264" w:type="dxa"/>
            <w:vAlign w:val="center"/>
          </w:tcPr>
          <w:p w14:paraId="1D2D15A4" w14:textId="77777777" w:rsidR="00AA61B4" w:rsidRDefault="00000000">
            <w:r>
              <w:t>Parse after confirming date convention</w:t>
            </w:r>
          </w:p>
        </w:tc>
      </w:tr>
    </w:tbl>
    <w:p w14:paraId="5D0167A2" w14:textId="77777777" w:rsidR="00AA61B4" w:rsidRDefault="00000000">
      <w:pPr>
        <w:spacing w:after="100" w:line="259" w:lineRule="auto"/>
      </w:pPr>
      <w:r>
        <w:t>The third example should only be transformed after confirming whether the source uses day-month-year or another convention. This prevents a formatting fix from creating a date interpretation error.</w:t>
      </w:r>
    </w:p>
    <w:p w14:paraId="19F1A877" w14:textId="77777777" w:rsidR="00AA61B4" w:rsidRDefault="00000000">
      <w:pPr>
        <w:pStyle w:val="Heading2"/>
        <w:spacing w:after="100" w:line="259" w:lineRule="auto"/>
      </w:pPr>
      <w:r>
        <w:t>13.2 Missing Modal Price</w:t>
      </w:r>
    </w:p>
    <w:p w14:paraId="66D8A54F" w14:textId="77777777" w:rsidR="00AA61B4" w:rsidRDefault="00000000">
      <w:pPr>
        <w:spacing w:after="100" w:line="259" w:lineRule="auto"/>
      </w:pPr>
      <w:r>
        <w:t>Suppose a hypothetical row contains Crop = Tomato, Arrivals = 470, Rainfall = 8.2 mm, but Modal_Price is missing. The first action should be to check whether the original source contains the price. If it cannot be recovered, a suitable treatment depends on the later analysis. Imputation may be considered only when the assumptions are defensible; otherwise the missing value may remain missing and be handled by the downstream analysis.</w:t>
      </w:r>
    </w:p>
    <w:p w14:paraId="204ABDDD" w14:textId="77777777" w:rsidR="00AA61B4" w:rsidRDefault="00000000">
      <w:pPr>
        <w:pStyle w:val="Heading2"/>
        <w:spacing w:after="100" w:line="259" w:lineRule="auto"/>
      </w:pPr>
      <w:r>
        <w:t>13.3 Potentially Invalid Value</w:t>
      </w:r>
    </w:p>
    <w:p w14:paraId="6E628BEB" w14:textId="77777777" w:rsidR="00AA61B4" w:rsidRDefault="00000000">
      <w:pPr>
        <w:spacing w:after="100" w:line="259" w:lineRule="auto"/>
      </w:pPr>
      <w:r>
        <w:t>Suppose a price field contains -500. Because a negative market price would normally violate the expected domain for this variable, it should be flagged. The source should then be checked for a data-entry, sign, or unit error before the record is corrected or removed.</w:t>
      </w:r>
    </w:p>
    <w:p w14:paraId="559E9EE5" w14:textId="77777777" w:rsidR="00AA61B4" w:rsidRDefault="00000000">
      <w:pPr>
        <w:pStyle w:val="Heading1"/>
        <w:spacing w:after="100" w:line="259" w:lineRule="auto"/>
      </w:pPr>
      <w:r>
        <w:t>14. Reproducibility Strategy</w:t>
      </w:r>
    </w:p>
    <w:p w14:paraId="4142A004" w14:textId="77777777" w:rsidR="00AA61B4" w:rsidRDefault="00000000">
      <w:pPr>
        <w:spacing w:after="100" w:line="259" w:lineRule="auto"/>
      </w:pPr>
      <w:r>
        <w:t>Reproducibility means that another person should be able to understand what was changed, why it was changed, and how the processed dataset was produced. This is especially important when cleaning decisions involve assumptions.</w:t>
      </w:r>
    </w:p>
    <w:p w14:paraId="340197B7" w14:textId="77777777" w:rsidR="00AA61B4" w:rsidRDefault="00000000">
      <w:pPr>
        <w:pStyle w:val="ListBullet"/>
        <w:spacing w:after="100" w:line="259" w:lineRule="auto"/>
      </w:pPr>
      <w:r>
        <w:t>Keep the raw dataset unchanged.</w:t>
      </w:r>
    </w:p>
    <w:p w14:paraId="3C260E4A" w14:textId="77777777" w:rsidR="00AA61B4" w:rsidRDefault="00000000">
      <w:pPr>
        <w:pStyle w:val="ListBullet"/>
        <w:spacing w:after="100" w:line="259" w:lineRule="auto"/>
      </w:pPr>
      <w:r>
        <w:t>Maintain a separate processed dataset.</w:t>
      </w:r>
    </w:p>
    <w:p w14:paraId="1AFEF950" w14:textId="77777777" w:rsidR="00AA61B4" w:rsidRDefault="00000000">
      <w:pPr>
        <w:pStyle w:val="ListBullet"/>
        <w:spacing w:after="100" w:line="259" w:lineRule="auto"/>
      </w:pPr>
      <w:r>
        <w:t>Record cleaning rules, assumptions, and important decisions.</w:t>
      </w:r>
    </w:p>
    <w:p w14:paraId="42AF3007" w14:textId="77777777" w:rsidR="00AA61B4" w:rsidRDefault="00000000">
      <w:pPr>
        <w:pStyle w:val="ListBullet"/>
        <w:spacing w:after="100" w:line="259" w:lineRule="auto"/>
      </w:pPr>
      <w:r>
        <w:t>Use consistent file and column naming.</w:t>
      </w:r>
    </w:p>
    <w:p w14:paraId="55D25EB3" w14:textId="77777777" w:rsidR="00AA61B4" w:rsidRDefault="00000000">
      <w:pPr>
        <w:pStyle w:val="ListBullet"/>
        <w:spacing w:after="100" w:line="259" w:lineRule="auto"/>
      </w:pPr>
      <w:r>
        <w:t>Save the order of preprocessing steps.</w:t>
      </w:r>
    </w:p>
    <w:p w14:paraId="0287D0EC" w14:textId="77777777" w:rsidR="00AA61B4" w:rsidRDefault="00000000">
      <w:pPr>
        <w:pStyle w:val="ListBullet"/>
        <w:spacing w:after="100" w:line="259" w:lineRule="auto"/>
      </w:pPr>
      <w:r>
        <w:t>Use version control such as Git/GitHub for project history when appropriate.</w:t>
      </w:r>
    </w:p>
    <w:p w14:paraId="2F66A3AF" w14:textId="77777777" w:rsidR="00AA61B4" w:rsidRDefault="00000000">
      <w:pPr>
        <w:pStyle w:val="ListBullet"/>
        <w:spacing w:after="100" w:line="259" w:lineRule="auto"/>
      </w:pPr>
      <w:r>
        <w:t>Use notebooks or scripts to make transformations repeatable.</w:t>
      </w:r>
    </w:p>
    <w:p w14:paraId="0FA24207" w14:textId="77777777" w:rsidR="00AA61B4" w:rsidRDefault="00000000">
      <w:pPr>
        <w:pStyle w:val="ListBullet"/>
        <w:spacing w:after="100" w:line="259" w:lineRule="auto"/>
      </w:pPr>
      <w:r>
        <w:t>Run validation checks after processing.</w:t>
      </w:r>
    </w:p>
    <w:p w14:paraId="5ECBBBAA" w14:textId="77777777" w:rsidR="00AA61B4" w:rsidRDefault="00000000">
      <w:pPr>
        <w:spacing w:after="100" w:line="259" w:lineRule="auto"/>
      </w:pPr>
      <w:r>
        <w:t>Suggested project organization:</w:t>
      </w:r>
    </w:p>
    <w:p w14:paraId="48EB60A5" w14:textId="77777777" w:rsidR="00AA61B4" w:rsidRDefault="00000000">
      <w:pPr>
        <w:keepNext/>
        <w:keepLines/>
        <w:spacing w:after="100" w:line="259" w:lineRule="auto"/>
        <w:ind w:left="504"/>
      </w:pPr>
      <w:r>
        <w:rPr>
          <w:rFonts w:ascii="Consolas" w:hAnsi="Consolas"/>
        </w:rPr>
        <w:t>agribusiness-data-analysis/</w:t>
      </w:r>
    </w:p>
    <w:p w14:paraId="08E76566" w14:textId="77777777" w:rsidR="00AA61B4" w:rsidRDefault="00000000">
      <w:pPr>
        <w:keepNext/>
        <w:keepLines/>
        <w:spacing w:after="100" w:line="259" w:lineRule="auto"/>
        <w:ind w:left="504"/>
      </w:pPr>
      <w:r>
        <w:rPr>
          <w:rFonts w:ascii="Consolas" w:hAnsi="Consolas"/>
        </w:rPr>
        <w:t>├── data/</w:t>
      </w:r>
    </w:p>
    <w:p w14:paraId="3029AA29" w14:textId="77777777" w:rsidR="00AA61B4" w:rsidRDefault="00000000">
      <w:pPr>
        <w:keepNext/>
        <w:keepLines/>
        <w:spacing w:after="100" w:line="259" w:lineRule="auto"/>
        <w:ind w:left="504"/>
      </w:pPr>
      <w:r>
        <w:rPr>
          <w:rFonts w:ascii="Consolas" w:hAnsi="Consolas"/>
        </w:rPr>
        <w:t>│   ├── raw/</w:t>
      </w:r>
    </w:p>
    <w:p w14:paraId="4971B1E6" w14:textId="77777777" w:rsidR="00AA61B4" w:rsidRDefault="00000000">
      <w:pPr>
        <w:keepNext/>
        <w:keepLines/>
        <w:spacing w:after="100" w:line="259" w:lineRule="auto"/>
        <w:ind w:left="504"/>
      </w:pPr>
      <w:r>
        <w:rPr>
          <w:rFonts w:ascii="Consolas" w:hAnsi="Consolas"/>
        </w:rPr>
        <w:t>│   └── processed/</w:t>
      </w:r>
    </w:p>
    <w:p w14:paraId="29C29794" w14:textId="77777777" w:rsidR="00AA61B4" w:rsidRDefault="00000000">
      <w:pPr>
        <w:keepNext/>
        <w:keepLines/>
        <w:spacing w:after="100" w:line="259" w:lineRule="auto"/>
        <w:ind w:left="504"/>
      </w:pPr>
      <w:r>
        <w:rPr>
          <w:rFonts w:ascii="Consolas" w:hAnsi="Consolas"/>
        </w:rPr>
        <w:t>├── notebooks/</w:t>
      </w:r>
    </w:p>
    <w:p w14:paraId="293DC622" w14:textId="77777777" w:rsidR="00AA61B4" w:rsidRDefault="00000000">
      <w:pPr>
        <w:keepNext/>
        <w:keepLines/>
        <w:spacing w:after="100" w:line="259" w:lineRule="auto"/>
        <w:ind w:left="504"/>
      </w:pPr>
      <w:r>
        <w:rPr>
          <w:rFonts w:ascii="Consolas" w:hAnsi="Consolas"/>
        </w:rPr>
        <w:t>├── reports/</w:t>
      </w:r>
    </w:p>
    <w:p w14:paraId="41E6D720" w14:textId="77777777" w:rsidR="00AA61B4" w:rsidRDefault="00000000">
      <w:pPr>
        <w:keepNext/>
        <w:keepLines/>
        <w:spacing w:after="100" w:line="259" w:lineRule="auto"/>
        <w:ind w:left="504"/>
      </w:pPr>
      <w:r>
        <w:rPr>
          <w:rFonts w:ascii="Consolas" w:hAnsi="Consolas"/>
        </w:rPr>
        <w:t>└── README.md</w:t>
      </w:r>
    </w:p>
    <w:p w14:paraId="4FD7B91F" w14:textId="77777777" w:rsidR="00AA61B4" w:rsidRDefault="00000000">
      <w:pPr>
        <w:pStyle w:val="Heading1"/>
        <w:spacing w:after="100" w:line="259" w:lineRule="auto"/>
      </w:pPr>
      <w:r>
        <w:t>15. Seven-Day Work Plan</w:t>
      </w:r>
    </w:p>
    <w:tbl>
      <w:tblPr>
        <w:tblStyle w:val="TableGrid"/>
        <w:tblW w:w="0" w:type="auto"/>
        <w:jc w:val="center"/>
        <w:tblLook w:val="04A0" w:firstRow="1" w:lastRow="0" w:firstColumn="1" w:lastColumn="0" w:noHBand="0" w:noVBand="1"/>
      </w:tblPr>
      <w:tblGrid>
        <w:gridCol w:w="3264"/>
        <w:gridCol w:w="3264"/>
        <w:gridCol w:w="3264"/>
      </w:tblGrid>
      <w:tr w:rsidR="00AA61B4" w14:paraId="06B5DEB1" w14:textId="77777777">
        <w:trPr>
          <w:tblHeader/>
          <w:jc w:val="center"/>
        </w:trPr>
        <w:tc>
          <w:tcPr>
            <w:tcW w:w="3264" w:type="dxa"/>
            <w:vAlign w:val="center"/>
          </w:tcPr>
          <w:p w14:paraId="21E5B394" w14:textId="77777777" w:rsidR="00AA61B4" w:rsidRDefault="00000000">
            <w:r>
              <w:rPr>
                <w:b/>
              </w:rPr>
              <w:t>Day</w:t>
            </w:r>
          </w:p>
        </w:tc>
        <w:tc>
          <w:tcPr>
            <w:tcW w:w="3264" w:type="dxa"/>
            <w:vAlign w:val="center"/>
          </w:tcPr>
          <w:p w14:paraId="0426FC07" w14:textId="77777777" w:rsidR="00AA61B4" w:rsidRDefault="00000000">
            <w:r>
              <w:rPr>
                <w:b/>
              </w:rPr>
              <w:t>Planned Work</w:t>
            </w:r>
          </w:p>
        </w:tc>
        <w:tc>
          <w:tcPr>
            <w:tcW w:w="3264" w:type="dxa"/>
            <w:vAlign w:val="center"/>
          </w:tcPr>
          <w:p w14:paraId="669F420D" w14:textId="77777777" w:rsidR="00AA61B4" w:rsidRDefault="00000000">
            <w:r>
              <w:rPr>
                <w:b/>
              </w:rPr>
              <w:t>Expected Evidence / Output</w:t>
            </w:r>
          </w:p>
        </w:tc>
      </w:tr>
      <w:tr w:rsidR="00AA61B4" w14:paraId="2DEE3F3A" w14:textId="77777777">
        <w:trPr>
          <w:jc w:val="center"/>
        </w:trPr>
        <w:tc>
          <w:tcPr>
            <w:tcW w:w="3264" w:type="dxa"/>
            <w:vAlign w:val="center"/>
          </w:tcPr>
          <w:p w14:paraId="0A2CEA58" w14:textId="77777777" w:rsidR="00AA61B4" w:rsidRDefault="00000000">
            <w:r>
              <w:t>Day 1</w:t>
            </w:r>
          </w:p>
        </w:tc>
        <w:tc>
          <w:tcPr>
            <w:tcW w:w="3264" w:type="dxa"/>
            <w:vAlign w:val="center"/>
          </w:tcPr>
          <w:p w14:paraId="7826F4BA" w14:textId="77777777" w:rsidR="00AA61B4" w:rsidRDefault="00000000">
            <w:r>
              <w:t xml:space="preserve">Learn data-quality concepts and </w:t>
            </w:r>
            <w:r>
              <w:lastRenderedPageBreak/>
              <w:t>review the Week 2 requirements.</w:t>
            </w:r>
          </w:p>
        </w:tc>
        <w:tc>
          <w:tcPr>
            <w:tcW w:w="3264" w:type="dxa"/>
            <w:vAlign w:val="center"/>
          </w:tcPr>
          <w:p w14:paraId="09877DB5" w14:textId="77777777" w:rsidR="00AA61B4" w:rsidRDefault="00000000">
            <w:r>
              <w:lastRenderedPageBreak/>
              <w:t xml:space="preserve">Notes on missing values, </w:t>
            </w:r>
            <w:r>
              <w:lastRenderedPageBreak/>
              <w:t>formats, duplicates, outliers, and preprocessing.</w:t>
            </w:r>
          </w:p>
        </w:tc>
      </w:tr>
      <w:tr w:rsidR="00AA61B4" w14:paraId="3010DEA0" w14:textId="77777777">
        <w:trPr>
          <w:jc w:val="center"/>
        </w:trPr>
        <w:tc>
          <w:tcPr>
            <w:tcW w:w="3264" w:type="dxa"/>
            <w:vAlign w:val="center"/>
          </w:tcPr>
          <w:p w14:paraId="27FC6FEF" w14:textId="77777777" w:rsidR="00AA61B4" w:rsidRDefault="00000000">
            <w:r>
              <w:lastRenderedPageBreak/>
              <w:t>Day 2</w:t>
            </w:r>
          </w:p>
        </w:tc>
        <w:tc>
          <w:tcPr>
            <w:tcW w:w="3264" w:type="dxa"/>
            <w:vAlign w:val="center"/>
          </w:tcPr>
          <w:p w14:paraId="1A5EF1D4" w14:textId="77777777" w:rsidR="00AA61B4" w:rsidRDefault="00000000">
            <w:r>
              <w:t>Define the hypothetical dataset and schema.</w:t>
            </w:r>
          </w:p>
        </w:tc>
        <w:tc>
          <w:tcPr>
            <w:tcW w:w="3264" w:type="dxa"/>
            <w:vAlign w:val="center"/>
          </w:tcPr>
          <w:p w14:paraId="477008DD" w14:textId="77777777" w:rsidR="00AA61B4" w:rsidRDefault="00000000">
            <w:r>
              <w:t>Field list, descriptions, types, and units.</w:t>
            </w:r>
          </w:p>
        </w:tc>
      </w:tr>
      <w:tr w:rsidR="00AA61B4" w14:paraId="37B75572" w14:textId="77777777">
        <w:trPr>
          <w:jc w:val="center"/>
        </w:trPr>
        <w:tc>
          <w:tcPr>
            <w:tcW w:w="3264" w:type="dxa"/>
            <w:vAlign w:val="center"/>
          </w:tcPr>
          <w:p w14:paraId="12397FE3" w14:textId="77777777" w:rsidR="00AA61B4" w:rsidRDefault="00000000">
            <w:r>
              <w:t>Day 3</w:t>
            </w:r>
          </w:p>
        </w:tc>
        <w:tc>
          <w:tcPr>
            <w:tcW w:w="3264" w:type="dxa"/>
            <w:vAlign w:val="center"/>
          </w:tcPr>
          <w:p w14:paraId="42EBE030" w14:textId="77777777" w:rsidR="00AA61B4" w:rsidRDefault="00000000">
            <w:r>
              <w:t>Develop missing-value strategy.</w:t>
            </w:r>
          </w:p>
        </w:tc>
        <w:tc>
          <w:tcPr>
            <w:tcW w:w="3264" w:type="dxa"/>
            <w:vAlign w:val="center"/>
          </w:tcPr>
          <w:p w14:paraId="6E04582B" w14:textId="77777777" w:rsidR="00AA61B4" w:rsidRDefault="00000000">
            <w:r>
              <w:t>Decision table and missing-value examples.</w:t>
            </w:r>
          </w:p>
        </w:tc>
      </w:tr>
      <w:tr w:rsidR="00AA61B4" w14:paraId="4CED14CC" w14:textId="77777777">
        <w:trPr>
          <w:jc w:val="center"/>
        </w:trPr>
        <w:tc>
          <w:tcPr>
            <w:tcW w:w="3264" w:type="dxa"/>
            <w:vAlign w:val="center"/>
          </w:tcPr>
          <w:p w14:paraId="0F55B894" w14:textId="77777777" w:rsidR="00AA61B4" w:rsidRDefault="00000000">
            <w:r>
              <w:t>Day 4</w:t>
            </w:r>
          </w:p>
        </w:tc>
        <w:tc>
          <w:tcPr>
            <w:tcW w:w="3264" w:type="dxa"/>
            <w:vAlign w:val="center"/>
          </w:tcPr>
          <w:p w14:paraId="6696C826" w14:textId="77777777" w:rsidR="00AA61B4" w:rsidRDefault="00000000">
            <w:r>
              <w:t>Develop format, data-type, unit, and duplicate strategy.</w:t>
            </w:r>
          </w:p>
        </w:tc>
        <w:tc>
          <w:tcPr>
            <w:tcW w:w="3264" w:type="dxa"/>
            <w:vAlign w:val="center"/>
          </w:tcPr>
          <w:p w14:paraId="41895776" w14:textId="77777777" w:rsidR="00AA61B4" w:rsidRDefault="00000000">
            <w:r>
              <w:t>Standardization examples and duplicate-handling rules.</w:t>
            </w:r>
          </w:p>
        </w:tc>
      </w:tr>
      <w:tr w:rsidR="00AA61B4" w14:paraId="7964DE09" w14:textId="77777777">
        <w:trPr>
          <w:jc w:val="center"/>
        </w:trPr>
        <w:tc>
          <w:tcPr>
            <w:tcW w:w="3264" w:type="dxa"/>
            <w:vAlign w:val="center"/>
          </w:tcPr>
          <w:p w14:paraId="3E43A229" w14:textId="77777777" w:rsidR="00AA61B4" w:rsidRDefault="00000000">
            <w:r>
              <w:t>Day 5</w:t>
            </w:r>
          </w:p>
        </w:tc>
        <w:tc>
          <w:tcPr>
            <w:tcW w:w="3264" w:type="dxa"/>
            <w:vAlign w:val="center"/>
          </w:tcPr>
          <w:p w14:paraId="43B0E6BF" w14:textId="77777777" w:rsidR="00AA61B4" w:rsidRDefault="00000000">
            <w:r>
              <w:t>Develop outlier and invalid-value strategy.</w:t>
            </w:r>
          </w:p>
        </w:tc>
        <w:tc>
          <w:tcPr>
            <w:tcW w:w="3264" w:type="dxa"/>
            <w:vAlign w:val="center"/>
          </w:tcPr>
          <w:p w14:paraId="7490FDC8" w14:textId="77777777" w:rsidR="00AA61B4" w:rsidRDefault="00000000">
            <w:r>
              <w:t>Worked outlier example and investigation checklist.</w:t>
            </w:r>
          </w:p>
        </w:tc>
      </w:tr>
      <w:tr w:rsidR="00AA61B4" w14:paraId="384BB988" w14:textId="77777777">
        <w:trPr>
          <w:jc w:val="center"/>
        </w:trPr>
        <w:tc>
          <w:tcPr>
            <w:tcW w:w="3264" w:type="dxa"/>
            <w:vAlign w:val="center"/>
          </w:tcPr>
          <w:p w14:paraId="2DA6ED31" w14:textId="77777777" w:rsidR="00AA61B4" w:rsidRDefault="00000000">
            <w:r>
              <w:t>Day 6</w:t>
            </w:r>
          </w:p>
        </w:tc>
        <w:tc>
          <w:tcPr>
            <w:tcW w:w="3264" w:type="dxa"/>
            <w:vAlign w:val="center"/>
          </w:tcPr>
          <w:p w14:paraId="77E63642" w14:textId="77777777" w:rsidR="00AA61B4" w:rsidRDefault="00000000">
            <w:r>
              <w:t>Assemble the complete preprocessing workflow.</w:t>
            </w:r>
          </w:p>
        </w:tc>
        <w:tc>
          <w:tcPr>
            <w:tcW w:w="3264" w:type="dxa"/>
            <w:vAlign w:val="center"/>
          </w:tcPr>
          <w:p w14:paraId="55BC6A6D" w14:textId="77777777" w:rsidR="00AA61B4" w:rsidRDefault="00000000">
            <w:r>
              <w:t>Workflow diagram/list and validation checklist.</w:t>
            </w:r>
          </w:p>
        </w:tc>
      </w:tr>
      <w:tr w:rsidR="00AA61B4" w14:paraId="3C5F16FD" w14:textId="77777777">
        <w:trPr>
          <w:jc w:val="center"/>
        </w:trPr>
        <w:tc>
          <w:tcPr>
            <w:tcW w:w="3264" w:type="dxa"/>
            <w:vAlign w:val="center"/>
          </w:tcPr>
          <w:p w14:paraId="4C195964" w14:textId="77777777" w:rsidR="00AA61B4" w:rsidRDefault="00000000">
            <w:r>
              <w:t>Day 7</w:t>
            </w:r>
          </w:p>
        </w:tc>
        <w:tc>
          <w:tcPr>
            <w:tcW w:w="3264" w:type="dxa"/>
            <w:vAlign w:val="center"/>
          </w:tcPr>
          <w:p w14:paraId="03873A02" w14:textId="77777777" w:rsidR="00AA61B4" w:rsidRDefault="00000000">
            <w:r>
              <w:t>Document reproducibility, examples, limitations, and finalize the report.</w:t>
            </w:r>
          </w:p>
        </w:tc>
        <w:tc>
          <w:tcPr>
            <w:tcW w:w="3264" w:type="dxa"/>
            <w:vAlign w:val="center"/>
          </w:tcPr>
          <w:p w14:paraId="75C908AF" w14:textId="77777777" w:rsidR="00AA61B4" w:rsidRDefault="00000000">
            <w:r>
              <w:t>Final DOC, portal description, and review checklist.</w:t>
            </w:r>
          </w:p>
        </w:tc>
      </w:tr>
    </w:tbl>
    <w:p w14:paraId="2701B3AA" w14:textId="77777777" w:rsidR="00AA61B4" w:rsidRDefault="00000000">
      <w:pPr>
        <w:pStyle w:val="Heading1"/>
        <w:spacing w:after="100" w:line="259" w:lineRule="auto"/>
      </w:pPr>
      <w:r>
        <w:t>16. Limitations</w:t>
      </w:r>
    </w:p>
    <w:p w14:paraId="07564CBD" w14:textId="77777777" w:rsidR="00AA61B4" w:rsidRDefault="00000000">
      <w:pPr>
        <w:pStyle w:val="ListBullet"/>
        <w:spacing w:after="100" w:line="259" w:lineRule="auto"/>
      </w:pPr>
      <w:r>
        <w:t>The dataset and numerical examples in this report are hypothetical and do not represent measured agricultural observations.</w:t>
      </w:r>
    </w:p>
    <w:p w14:paraId="14CAA92F" w14:textId="77777777" w:rsidR="00AA61B4" w:rsidRDefault="00000000">
      <w:pPr>
        <w:pStyle w:val="ListBullet"/>
        <w:spacing w:after="100" w:line="259" w:lineRule="auto"/>
      </w:pPr>
      <w:r>
        <w:t>Actual cleaning decisions may change when the structure, source quality, missingness, and units of a real dataset are known.</w:t>
      </w:r>
    </w:p>
    <w:p w14:paraId="3DC91E3B" w14:textId="77777777" w:rsidR="00AA61B4" w:rsidRDefault="00000000">
      <w:pPr>
        <w:pStyle w:val="ListBullet"/>
        <w:spacing w:after="100" w:line="259" w:lineRule="auto"/>
      </w:pPr>
      <w:r>
        <w:t>Some fields may not be available at the same geographic or time resolution across all sources.</w:t>
      </w:r>
    </w:p>
    <w:p w14:paraId="67999313" w14:textId="77777777" w:rsidR="00AA61B4" w:rsidRDefault="00000000">
      <w:pPr>
        <w:pStyle w:val="ListBullet"/>
        <w:spacing w:after="100" w:line="259" w:lineRule="auto"/>
      </w:pPr>
      <w:r>
        <w:t>A preprocessing strategy should therefore be reviewed and adapted after inspecting the actual dataset.</w:t>
      </w:r>
    </w:p>
    <w:p w14:paraId="09AC3159" w14:textId="77777777" w:rsidR="00AA61B4" w:rsidRDefault="00000000">
      <w:pPr>
        <w:pStyle w:val="Heading1"/>
        <w:spacing w:after="100" w:line="259" w:lineRule="auto"/>
      </w:pPr>
      <w:r>
        <w:t>17. Conclusion</w:t>
      </w:r>
    </w:p>
    <w:p w14:paraId="2DEDD6F6" w14:textId="77777777" w:rsidR="00AA61B4" w:rsidRDefault="00000000">
      <w:pPr>
        <w:spacing w:after="100" w:line="259" w:lineRule="auto"/>
      </w:pPr>
      <w:r>
        <w:t>A reliable agribusiness analysis depends on a systematic preprocessing process. The proposed strategy does not assume that every unusual value is an error. Instead, it uses a sequence of detection, investigation, decision, treatment, validation, and documentation. Missing values, inconsistent formats, duplicates, outliers, units, and logical errors are addressed with context-sensitive methods. The use of hypothetical worked examples shows how these decisions can be reasoned through before real data are processed. Preserving raw data, recording transformations, and maintaining version history also improve reproducibility. The framework can later be adapted to an actual agribusiness dataset when one is provided.</w:t>
      </w:r>
    </w:p>
    <w:p w14:paraId="185C549D" w14:textId="77777777" w:rsidR="00AA61B4" w:rsidRDefault="00000000">
      <w:pPr>
        <w:pStyle w:val="Heading1"/>
        <w:spacing w:after="100" w:line="259" w:lineRule="auto"/>
      </w:pPr>
      <w:r>
        <w:t>18. Source and Evidence Note</w:t>
      </w:r>
    </w:p>
    <w:p w14:paraId="2926DC2F" w14:textId="77777777" w:rsidR="00AA61B4" w:rsidRDefault="00000000">
      <w:pPr>
        <w:spacing w:after="100" w:line="259" w:lineRule="auto"/>
      </w:pPr>
      <w:r>
        <w:t>This report is a strategy document based on the Week 2 internship requirement to plan data cleaning and preprocessing for a hypothetical agribusiness dataset. All numerical records used in worked examples are illustrative and are not claimed to be real observations. When real data are introduced in a later stage, the exact source, extraction date, units, and transformation decisions should be recorded.</w:t>
      </w:r>
    </w:p>
    <w:sectPr w:rsidR="00AA61B4"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FCD0F" w14:textId="77777777" w:rsidR="0072044A" w:rsidRDefault="0072044A">
      <w:pPr>
        <w:spacing w:after="0" w:line="240" w:lineRule="auto"/>
      </w:pPr>
      <w:r>
        <w:separator/>
      </w:r>
    </w:p>
  </w:endnote>
  <w:endnote w:type="continuationSeparator" w:id="0">
    <w:p w14:paraId="5B2119DE" w14:textId="77777777" w:rsidR="0072044A" w:rsidRDefault="00720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375FF" w14:textId="77777777" w:rsidR="00AA61B4" w:rsidRDefault="00000000">
    <w:pPr>
      <w:pStyle w:val="Footer"/>
      <w:jc w:val="center"/>
    </w:pPr>
    <w:r>
      <w:fldChar w:fldCharType="begin"/>
    </w:r>
    <w:r>
      <w:instrText>PAGE</w:instrText>
    </w:r>
    <w:r w:rsidR="00514C98">
      <w:fldChar w:fldCharType="separate"/>
    </w:r>
    <w:r w:rsidR="00514C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278C7" w14:textId="77777777" w:rsidR="0072044A" w:rsidRDefault="0072044A">
      <w:pPr>
        <w:spacing w:after="0" w:line="240" w:lineRule="auto"/>
      </w:pPr>
      <w:r>
        <w:separator/>
      </w:r>
    </w:p>
  </w:footnote>
  <w:footnote w:type="continuationSeparator" w:id="0">
    <w:p w14:paraId="60815465" w14:textId="77777777" w:rsidR="0072044A" w:rsidRDefault="007204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6941135">
    <w:abstractNumId w:val="8"/>
  </w:num>
  <w:num w:numId="2" w16cid:durableId="1629555850">
    <w:abstractNumId w:val="6"/>
  </w:num>
  <w:num w:numId="3" w16cid:durableId="779035666">
    <w:abstractNumId w:val="5"/>
  </w:num>
  <w:num w:numId="4" w16cid:durableId="724255101">
    <w:abstractNumId w:val="4"/>
  </w:num>
  <w:num w:numId="5" w16cid:durableId="1195730968">
    <w:abstractNumId w:val="7"/>
  </w:num>
  <w:num w:numId="6" w16cid:durableId="1544902808">
    <w:abstractNumId w:val="3"/>
  </w:num>
  <w:num w:numId="7" w16cid:durableId="1506163936">
    <w:abstractNumId w:val="2"/>
  </w:num>
  <w:num w:numId="8" w16cid:durableId="1238445093">
    <w:abstractNumId w:val="1"/>
  </w:num>
  <w:num w:numId="9" w16cid:durableId="1959603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C08"/>
    <w:rsid w:val="00514C98"/>
    <w:rsid w:val="0072044A"/>
    <w:rsid w:val="00AA1D8D"/>
    <w:rsid w:val="00AA61B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7A97C"/>
  <w14:defaultImageDpi w14:val="300"/>
  <w15:docId w15:val="{D8A6A9DE-FAEE-439A-A7E0-B6A7A9220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2230</Words>
  <Characters>12711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Priyanshu Singh</cp:lastModifiedBy>
  <cp:revision>2</cp:revision>
  <dcterms:created xsi:type="dcterms:W3CDTF">2013-12-23T23:15:00Z</dcterms:created>
  <dcterms:modified xsi:type="dcterms:W3CDTF">2026-10-06T14:26:00Z</dcterms:modified>
  <cp:category/>
</cp:coreProperties>
</file>