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758" w:rsidRPr="00784E0F" w:rsidRDefault="00820758" w:rsidP="00820758">
      <w:pPr>
        <w:spacing w:after="0" w:line="360" w:lineRule="auto"/>
        <w:rPr>
          <w:rFonts w:ascii="Arial" w:hAnsi="Arial" w:cs="Arial"/>
          <w:noProof/>
        </w:rPr>
      </w:pPr>
      <w:r w:rsidRPr="00784E0F">
        <w:rPr>
          <w:rFonts w:ascii="Arial" w:hAnsi="Arial" w:cs="Arial"/>
          <w:noProof/>
        </w:rPr>
        <w:drawing>
          <wp:anchor distT="0" distB="0" distL="114300" distR="114300" simplePos="0" relativeHeight="251659264" behindDoc="0" locked="1" layoutInCell="1" allowOverlap="0" wp14:anchorId="60C8EB2C" wp14:editId="16F2E26F">
            <wp:simplePos x="0" y="0"/>
            <wp:positionH relativeFrom="page">
              <wp:posOffset>914400</wp:posOffset>
            </wp:positionH>
            <wp:positionV relativeFrom="page">
              <wp:posOffset>914400</wp:posOffset>
            </wp:positionV>
            <wp:extent cx="1317625" cy="246380"/>
            <wp:effectExtent l="0" t="0" r="0" b="1270"/>
            <wp:wrapNone/>
            <wp:docPr id="16" name="Picture 16" descr="Deloit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Deloitt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7625" cy="2463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rPr>
        <w:t>1</w:t>
      </w:r>
    </w:p>
    <w:p w:rsidR="00820758" w:rsidRPr="00784E0F" w:rsidRDefault="00820758" w:rsidP="00820758">
      <w:pPr>
        <w:spacing w:after="0" w:line="360" w:lineRule="auto"/>
        <w:rPr>
          <w:rFonts w:ascii="Arial" w:hAnsi="Arial" w:cs="Arial"/>
          <w:noProof/>
        </w:rPr>
      </w:pPr>
    </w:p>
    <w:p w:rsidR="00820758" w:rsidRPr="00784E0F" w:rsidRDefault="00820758" w:rsidP="00820758">
      <w:pPr>
        <w:spacing w:after="0" w:line="360" w:lineRule="auto"/>
        <w:rPr>
          <w:rFonts w:ascii="Arial" w:hAnsi="Arial" w:cs="Arial"/>
          <w:noProof/>
        </w:rPr>
      </w:pPr>
    </w:p>
    <w:p w:rsidR="00820758" w:rsidRPr="00784E0F" w:rsidRDefault="00820758" w:rsidP="00820758">
      <w:pPr>
        <w:spacing w:after="0" w:line="360" w:lineRule="auto"/>
        <w:rPr>
          <w:rFonts w:ascii="Arial" w:hAnsi="Arial" w:cs="Arial"/>
          <w:noProof/>
        </w:rPr>
      </w:pPr>
    </w:p>
    <w:p w:rsidR="00820758" w:rsidRPr="00784E0F" w:rsidRDefault="00820758" w:rsidP="00820758">
      <w:pPr>
        <w:spacing w:after="0" w:line="360" w:lineRule="auto"/>
        <w:rPr>
          <w:rFonts w:ascii="Arial" w:hAnsi="Arial" w:cs="Arial"/>
          <w:noProof/>
        </w:rPr>
      </w:pPr>
    </w:p>
    <w:p w:rsidR="00820758" w:rsidRPr="00784E0F" w:rsidRDefault="00820758" w:rsidP="00820758">
      <w:pPr>
        <w:spacing w:after="0" w:line="360" w:lineRule="auto"/>
        <w:rPr>
          <w:rFonts w:ascii="Arial" w:hAnsi="Arial" w:cs="Arial"/>
          <w:noProof/>
        </w:rPr>
      </w:pPr>
    </w:p>
    <w:p w:rsidR="00820758" w:rsidRPr="00784E0F" w:rsidRDefault="00820758" w:rsidP="00820758">
      <w:pPr>
        <w:spacing w:after="0" w:line="360" w:lineRule="auto"/>
        <w:rPr>
          <w:rFonts w:ascii="Arial" w:hAnsi="Arial" w:cs="Arial"/>
          <w:noProof/>
        </w:rPr>
      </w:pPr>
    </w:p>
    <w:p w:rsidR="00820758" w:rsidRPr="00784E0F" w:rsidRDefault="00820758" w:rsidP="00820758">
      <w:pPr>
        <w:spacing w:after="0" w:line="360" w:lineRule="auto"/>
        <w:rPr>
          <w:rFonts w:ascii="Arial" w:hAnsi="Arial" w:cs="Arial"/>
          <w:noProof/>
        </w:rPr>
      </w:pPr>
    </w:p>
    <w:p w:rsidR="00820758" w:rsidRDefault="00820758" w:rsidP="00820758">
      <w:pPr>
        <w:spacing w:after="0" w:line="360" w:lineRule="auto"/>
        <w:jc w:val="center"/>
        <w:rPr>
          <w:rFonts w:ascii="Arial" w:hAnsi="Arial" w:cs="Arial"/>
          <w:b/>
          <w:color w:val="64C042"/>
          <w:sz w:val="54"/>
          <w:szCs w:val="52"/>
        </w:rPr>
      </w:pPr>
      <w:r>
        <w:rPr>
          <w:rFonts w:ascii="Arial" w:hAnsi="Arial" w:cs="Arial"/>
          <w:b/>
          <w:color w:val="64C042"/>
          <w:sz w:val="54"/>
          <w:szCs w:val="52"/>
        </w:rPr>
        <w:t xml:space="preserve"> ABC</w:t>
      </w:r>
      <w:r w:rsidR="003E49D1">
        <w:rPr>
          <w:rFonts w:ascii="Arial" w:hAnsi="Arial" w:cs="Arial"/>
          <w:b/>
          <w:color w:val="64C042"/>
          <w:sz w:val="54"/>
          <w:szCs w:val="52"/>
        </w:rPr>
        <w:t xml:space="preserve"> &amp; Ingestion</w:t>
      </w:r>
      <w:r>
        <w:rPr>
          <w:rFonts w:ascii="Arial" w:hAnsi="Arial" w:cs="Arial"/>
          <w:b/>
          <w:color w:val="64C042"/>
          <w:sz w:val="54"/>
          <w:szCs w:val="52"/>
        </w:rPr>
        <w:t xml:space="preserve"> Framework</w:t>
      </w:r>
    </w:p>
    <w:p w:rsidR="00820758" w:rsidRPr="00784E0F" w:rsidRDefault="00820758" w:rsidP="00820758">
      <w:pPr>
        <w:spacing w:after="0" w:line="360" w:lineRule="auto"/>
        <w:jc w:val="center"/>
        <w:rPr>
          <w:rFonts w:ascii="Arial" w:hAnsi="Arial" w:cs="Arial"/>
          <w:b/>
          <w:color w:val="64C042"/>
          <w:sz w:val="54"/>
          <w:szCs w:val="52"/>
        </w:rPr>
      </w:pPr>
      <w:r>
        <w:rPr>
          <w:rFonts w:ascii="Arial" w:hAnsi="Arial" w:cs="Arial"/>
          <w:b/>
          <w:color w:val="64C042"/>
          <w:sz w:val="54"/>
          <w:szCs w:val="52"/>
        </w:rPr>
        <w:t>Design Document</w:t>
      </w:r>
    </w:p>
    <w:p w:rsidR="00820758" w:rsidRPr="00784E0F" w:rsidRDefault="00820758" w:rsidP="00820758">
      <w:pPr>
        <w:spacing w:after="0" w:line="360" w:lineRule="auto"/>
        <w:rPr>
          <w:rFonts w:ascii="Arial" w:hAnsi="Arial" w:cs="Arial"/>
          <w:b/>
          <w:color w:val="64C042"/>
          <w:sz w:val="54"/>
          <w:szCs w:val="52"/>
        </w:rPr>
      </w:pPr>
    </w:p>
    <w:p w:rsidR="00820758" w:rsidRPr="00784E0F" w:rsidRDefault="00820758" w:rsidP="00820758">
      <w:pPr>
        <w:spacing w:after="0" w:line="360" w:lineRule="auto"/>
        <w:rPr>
          <w:rFonts w:ascii="Arial" w:hAnsi="Arial" w:cs="Arial"/>
          <w:b/>
          <w:color w:val="64C042"/>
          <w:sz w:val="54"/>
          <w:szCs w:val="52"/>
        </w:rPr>
      </w:pPr>
    </w:p>
    <w:p w:rsidR="00820758" w:rsidRPr="00784E0F" w:rsidRDefault="00820758" w:rsidP="00820758">
      <w:pPr>
        <w:spacing w:after="0" w:line="360" w:lineRule="auto"/>
        <w:rPr>
          <w:rFonts w:ascii="Arial" w:hAnsi="Arial" w:cs="Arial"/>
          <w:b/>
          <w:color w:val="64C042"/>
          <w:sz w:val="54"/>
          <w:szCs w:val="52"/>
        </w:rPr>
      </w:pPr>
    </w:p>
    <w:p w:rsidR="00820758" w:rsidRPr="00CA5513" w:rsidRDefault="00820758" w:rsidP="00820758">
      <w:pPr>
        <w:spacing w:after="0" w:line="360" w:lineRule="auto"/>
        <w:rPr>
          <w:rFonts w:ascii="Arial" w:hAnsi="Arial" w:cs="Arial"/>
          <w:b/>
          <w:color w:val="0070C0"/>
          <w:sz w:val="36"/>
          <w:szCs w:val="36"/>
        </w:rPr>
      </w:pPr>
      <w:r>
        <w:rPr>
          <w:rFonts w:ascii="Arial" w:hAnsi="Arial" w:cs="Arial"/>
          <w:b/>
          <w:color w:val="0070C0"/>
          <w:sz w:val="36"/>
          <w:szCs w:val="36"/>
        </w:rPr>
        <w:t xml:space="preserve">Document Change History </w:t>
      </w:r>
    </w:p>
    <w:tbl>
      <w:tblPr>
        <w:tblW w:w="5109" w:type="pct"/>
        <w:tblInd w:w="-113"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445"/>
        <w:gridCol w:w="2444"/>
        <w:gridCol w:w="2787"/>
        <w:gridCol w:w="1841"/>
      </w:tblGrid>
      <w:tr w:rsidR="00820758" w:rsidRPr="00784E0F" w:rsidTr="00B77DF6">
        <w:trPr>
          <w:trHeight w:val="1040"/>
        </w:trPr>
        <w:tc>
          <w:tcPr>
            <w:tcW w:w="1285" w:type="pct"/>
            <w:tcBorders>
              <w:top w:val="double" w:sz="6" w:space="0" w:color="000000"/>
              <w:left w:val="double" w:sz="6" w:space="0" w:color="auto"/>
              <w:bottom w:val="single" w:sz="6" w:space="0" w:color="auto"/>
              <w:right w:val="nil"/>
            </w:tcBorders>
            <w:shd w:val="clear" w:color="auto" w:fill="002776"/>
          </w:tcPr>
          <w:p w:rsidR="00820758" w:rsidRPr="00784E0F" w:rsidRDefault="00820758" w:rsidP="00B77DF6">
            <w:pPr>
              <w:spacing w:after="0" w:line="360" w:lineRule="auto"/>
              <w:rPr>
                <w:rFonts w:ascii="Arial" w:hAnsi="Arial" w:cs="Arial"/>
                <w:b/>
                <w:bCs/>
              </w:rPr>
            </w:pPr>
            <w:r w:rsidRPr="00784E0F">
              <w:rPr>
                <w:rFonts w:ascii="Arial" w:hAnsi="Arial" w:cs="Arial"/>
                <w:b/>
                <w:bCs/>
              </w:rPr>
              <w:t>Date Created / Modified</w:t>
            </w:r>
          </w:p>
        </w:tc>
        <w:tc>
          <w:tcPr>
            <w:tcW w:w="1284" w:type="pct"/>
            <w:tcBorders>
              <w:top w:val="double" w:sz="6" w:space="0" w:color="000000"/>
              <w:left w:val="single" w:sz="6" w:space="0" w:color="auto"/>
              <w:bottom w:val="single" w:sz="6" w:space="0" w:color="auto"/>
              <w:right w:val="nil"/>
            </w:tcBorders>
            <w:shd w:val="clear" w:color="auto" w:fill="002776"/>
          </w:tcPr>
          <w:p w:rsidR="00820758" w:rsidRPr="00784E0F" w:rsidRDefault="00820758" w:rsidP="00B77DF6">
            <w:pPr>
              <w:spacing w:after="0" w:line="360" w:lineRule="auto"/>
              <w:rPr>
                <w:rFonts w:ascii="Arial" w:hAnsi="Arial" w:cs="Arial"/>
                <w:b/>
                <w:bCs/>
              </w:rPr>
            </w:pPr>
            <w:r w:rsidRPr="00784E0F">
              <w:rPr>
                <w:rFonts w:ascii="Arial" w:hAnsi="Arial" w:cs="Arial"/>
                <w:b/>
                <w:bCs/>
              </w:rPr>
              <w:t>Created / Modified By</w:t>
            </w:r>
          </w:p>
        </w:tc>
        <w:tc>
          <w:tcPr>
            <w:tcW w:w="1464" w:type="pct"/>
            <w:tcBorders>
              <w:top w:val="double" w:sz="6" w:space="0" w:color="000000"/>
              <w:left w:val="single" w:sz="6" w:space="0" w:color="auto"/>
              <w:bottom w:val="single" w:sz="6" w:space="0" w:color="auto"/>
              <w:right w:val="single" w:sz="8" w:space="0" w:color="000000"/>
            </w:tcBorders>
            <w:shd w:val="clear" w:color="auto" w:fill="002776"/>
          </w:tcPr>
          <w:p w:rsidR="00820758" w:rsidRPr="00784E0F" w:rsidRDefault="00820758" w:rsidP="00B77DF6">
            <w:pPr>
              <w:spacing w:after="0" w:line="360" w:lineRule="auto"/>
              <w:rPr>
                <w:rFonts w:ascii="Arial" w:hAnsi="Arial" w:cs="Arial"/>
                <w:b/>
                <w:bCs/>
              </w:rPr>
            </w:pPr>
            <w:r w:rsidRPr="00784E0F">
              <w:rPr>
                <w:rFonts w:ascii="Arial" w:hAnsi="Arial" w:cs="Arial"/>
                <w:b/>
                <w:bCs/>
              </w:rPr>
              <w:t>Brief Description of Change</w:t>
            </w:r>
          </w:p>
        </w:tc>
        <w:tc>
          <w:tcPr>
            <w:tcW w:w="967" w:type="pct"/>
            <w:tcBorders>
              <w:top w:val="double" w:sz="6" w:space="0" w:color="000000"/>
              <w:left w:val="single" w:sz="8" w:space="0" w:color="000000"/>
              <w:bottom w:val="single" w:sz="6" w:space="0" w:color="auto"/>
              <w:right w:val="double" w:sz="6" w:space="0" w:color="auto"/>
            </w:tcBorders>
            <w:shd w:val="clear" w:color="auto" w:fill="002776"/>
          </w:tcPr>
          <w:p w:rsidR="00820758" w:rsidRPr="00784E0F" w:rsidRDefault="00820758" w:rsidP="00B77DF6">
            <w:pPr>
              <w:spacing w:after="0" w:line="360" w:lineRule="auto"/>
              <w:rPr>
                <w:rFonts w:ascii="Arial" w:hAnsi="Arial" w:cs="Arial"/>
                <w:b/>
                <w:bCs/>
              </w:rPr>
            </w:pPr>
            <w:r w:rsidRPr="00784E0F">
              <w:rPr>
                <w:rFonts w:ascii="Arial" w:hAnsi="Arial" w:cs="Arial"/>
                <w:b/>
                <w:bCs/>
              </w:rPr>
              <w:t>Doc version</w:t>
            </w:r>
          </w:p>
        </w:tc>
      </w:tr>
      <w:tr w:rsidR="00820758" w:rsidRPr="00784E0F" w:rsidTr="00B77DF6">
        <w:trPr>
          <w:trHeight w:hRule="exact" w:val="663"/>
        </w:trPr>
        <w:tc>
          <w:tcPr>
            <w:tcW w:w="1285" w:type="pct"/>
            <w:tcBorders>
              <w:top w:val="single" w:sz="6" w:space="0" w:color="auto"/>
              <w:left w:val="double" w:sz="6" w:space="0" w:color="auto"/>
              <w:bottom w:val="single" w:sz="6" w:space="0" w:color="auto"/>
              <w:right w:val="single" w:sz="6" w:space="0" w:color="auto"/>
            </w:tcBorders>
            <w:vAlign w:val="center"/>
          </w:tcPr>
          <w:p w:rsidR="00820758" w:rsidRPr="00784E0F" w:rsidRDefault="00820758" w:rsidP="00B77DF6">
            <w:pPr>
              <w:spacing w:after="0" w:line="360" w:lineRule="auto"/>
              <w:rPr>
                <w:rFonts w:ascii="Arial" w:hAnsi="Arial" w:cs="Arial"/>
              </w:rPr>
            </w:pPr>
            <w:r>
              <w:rPr>
                <w:rFonts w:ascii="Arial" w:hAnsi="Arial" w:cs="Arial"/>
              </w:rPr>
              <w:t>05/06/2020</w:t>
            </w:r>
          </w:p>
        </w:tc>
        <w:tc>
          <w:tcPr>
            <w:tcW w:w="1284" w:type="pct"/>
            <w:tcBorders>
              <w:top w:val="single" w:sz="6" w:space="0" w:color="auto"/>
              <w:left w:val="single" w:sz="6" w:space="0" w:color="auto"/>
              <w:bottom w:val="single" w:sz="6" w:space="0" w:color="auto"/>
              <w:right w:val="single" w:sz="6" w:space="0" w:color="auto"/>
            </w:tcBorders>
            <w:vAlign w:val="center"/>
          </w:tcPr>
          <w:p w:rsidR="00820758" w:rsidRPr="00784E0F" w:rsidRDefault="00820758" w:rsidP="00B77DF6">
            <w:pPr>
              <w:spacing w:after="0" w:line="360" w:lineRule="auto"/>
              <w:rPr>
                <w:rFonts w:ascii="Arial" w:hAnsi="Arial" w:cs="Arial"/>
              </w:rPr>
            </w:pPr>
            <w:r>
              <w:rPr>
                <w:rFonts w:ascii="Arial" w:hAnsi="Arial" w:cs="Arial"/>
              </w:rPr>
              <w:t>Ritika Bhatia</w:t>
            </w:r>
          </w:p>
        </w:tc>
        <w:tc>
          <w:tcPr>
            <w:tcW w:w="1464" w:type="pct"/>
            <w:tcBorders>
              <w:top w:val="single" w:sz="6" w:space="0" w:color="auto"/>
              <w:left w:val="single" w:sz="6" w:space="0" w:color="auto"/>
              <w:bottom w:val="single" w:sz="6" w:space="0" w:color="auto"/>
              <w:right w:val="single" w:sz="8" w:space="0" w:color="000000"/>
            </w:tcBorders>
            <w:vAlign w:val="center"/>
          </w:tcPr>
          <w:p w:rsidR="00820758" w:rsidRPr="00784E0F" w:rsidRDefault="00820758" w:rsidP="00B77DF6">
            <w:pPr>
              <w:spacing w:after="0" w:line="360" w:lineRule="auto"/>
              <w:rPr>
                <w:rFonts w:ascii="Arial" w:hAnsi="Arial" w:cs="Arial"/>
              </w:rPr>
            </w:pPr>
            <w:r>
              <w:rPr>
                <w:rFonts w:ascii="Arial" w:hAnsi="Arial" w:cs="Arial"/>
              </w:rPr>
              <w:t>Initial Version</w:t>
            </w:r>
          </w:p>
        </w:tc>
        <w:tc>
          <w:tcPr>
            <w:tcW w:w="967" w:type="pct"/>
            <w:tcBorders>
              <w:top w:val="single" w:sz="6" w:space="0" w:color="auto"/>
              <w:left w:val="single" w:sz="8" w:space="0" w:color="000000"/>
              <w:bottom w:val="single" w:sz="6" w:space="0" w:color="auto"/>
              <w:right w:val="double" w:sz="6" w:space="0" w:color="auto"/>
            </w:tcBorders>
            <w:vAlign w:val="center"/>
          </w:tcPr>
          <w:p w:rsidR="00820758" w:rsidRDefault="00820758" w:rsidP="00B77DF6">
            <w:pPr>
              <w:spacing w:after="0" w:line="360" w:lineRule="auto"/>
              <w:rPr>
                <w:rFonts w:ascii="Arial" w:hAnsi="Arial" w:cs="Arial"/>
              </w:rPr>
            </w:pPr>
            <w:r>
              <w:rPr>
                <w:rFonts w:ascii="Arial" w:hAnsi="Arial" w:cs="Arial"/>
              </w:rPr>
              <w:t>1.0</w:t>
            </w:r>
          </w:p>
          <w:p w:rsidR="00820758" w:rsidRDefault="00820758" w:rsidP="00B77DF6">
            <w:pPr>
              <w:spacing w:after="0" w:line="360" w:lineRule="auto"/>
              <w:rPr>
                <w:rFonts w:ascii="Arial" w:hAnsi="Arial" w:cs="Arial"/>
              </w:rPr>
            </w:pPr>
          </w:p>
          <w:p w:rsidR="00820758" w:rsidRPr="00784E0F" w:rsidRDefault="00820758" w:rsidP="00B77DF6">
            <w:pPr>
              <w:spacing w:after="0" w:line="360" w:lineRule="auto"/>
              <w:rPr>
                <w:rFonts w:ascii="Arial" w:hAnsi="Arial" w:cs="Arial"/>
              </w:rPr>
            </w:pPr>
          </w:p>
        </w:tc>
      </w:tr>
      <w:tr w:rsidR="00820758" w:rsidRPr="00784E0F" w:rsidTr="00B77DF6">
        <w:trPr>
          <w:trHeight w:hRule="exact" w:val="481"/>
        </w:trPr>
        <w:tc>
          <w:tcPr>
            <w:tcW w:w="1285" w:type="pct"/>
            <w:tcBorders>
              <w:top w:val="single" w:sz="6" w:space="0" w:color="auto"/>
              <w:left w:val="double" w:sz="6" w:space="0" w:color="auto"/>
              <w:bottom w:val="single" w:sz="6" w:space="0" w:color="auto"/>
              <w:right w:val="single" w:sz="6" w:space="0" w:color="auto"/>
            </w:tcBorders>
            <w:vAlign w:val="center"/>
          </w:tcPr>
          <w:p w:rsidR="00820758" w:rsidRDefault="00D179AE" w:rsidP="00B77DF6">
            <w:pPr>
              <w:spacing w:after="0" w:line="360" w:lineRule="auto"/>
              <w:rPr>
                <w:rFonts w:ascii="Arial" w:hAnsi="Arial" w:cs="Arial"/>
              </w:rPr>
            </w:pPr>
            <w:r>
              <w:rPr>
                <w:rFonts w:ascii="Arial" w:hAnsi="Arial" w:cs="Arial"/>
              </w:rPr>
              <w:t>05/12/2020</w:t>
            </w:r>
          </w:p>
        </w:tc>
        <w:tc>
          <w:tcPr>
            <w:tcW w:w="1284" w:type="pct"/>
            <w:tcBorders>
              <w:top w:val="single" w:sz="6" w:space="0" w:color="auto"/>
              <w:left w:val="single" w:sz="6" w:space="0" w:color="auto"/>
              <w:bottom w:val="single" w:sz="6" w:space="0" w:color="auto"/>
              <w:right w:val="single" w:sz="6" w:space="0" w:color="auto"/>
            </w:tcBorders>
            <w:vAlign w:val="center"/>
          </w:tcPr>
          <w:p w:rsidR="00820758" w:rsidRDefault="00D179AE" w:rsidP="00B77DF6">
            <w:pPr>
              <w:spacing w:after="0" w:line="360" w:lineRule="auto"/>
              <w:rPr>
                <w:rFonts w:ascii="Arial" w:hAnsi="Arial" w:cs="Arial"/>
              </w:rPr>
            </w:pPr>
            <w:r>
              <w:rPr>
                <w:rFonts w:ascii="Arial" w:hAnsi="Arial" w:cs="Arial"/>
              </w:rPr>
              <w:t>Kanishk Malik</w:t>
            </w:r>
          </w:p>
        </w:tc>
        <w:tc>
          <w:tcPr>
            <w:tcW w:w="1464" w:type="pct"/>
            <w:tcBorders>
              <w:top w:val="single" w:sz="6" w:space="0" w:color="auto"/>
              <w:left w:val="single" w:sz="6" w:space="0" w:color="auto"/>
              <w:bottom w:val="single" w:sz="6" w:space="0" w:color="auto"/>
              <w:right w:val="single" w:sz="8" w:space="0" w:color="000000"/>
            </w:tcBorders>
            <w:vAlign w:val="center"/>
          </w:tcPr>
          <w:p w:rsidR="00820758" w:rsidRPr="00784E0F" w:rsidRDefault="00D179AE" w:rsidP="00B77DF6">
            <w:pPr>
              <w:spacing w:after="0" w:line="360" w:lineRule="auto"/>
              <w:rPr>
                <w:rFonts w:ascii="Arial" w:hAnsi="Arial" w:cs="Arial"/>
              </w:rPr>
            </w:pPr>
            <w:r>
              <w:rPr>
                <w:rFonts w:ascii="Arial" w:hAnsi="Arial" w:cs="Arial"/>
              </w:rPr>
              <w:t>Reviewed</w:t>
            </w:r>
          </w:p>
        </w:tc>
        <w:tc>
          <w:tcPr>
            <w:tcW w:w="967" w:type="pct"/>
            <w:tcBorders>
              <w:top w:val="single" w:sz="6" w:space="0" w:color="auto"/>
              <w:left w:val="single" w:sz="8" w:space="0" w:color="000000"/>
              <w:bottom w:val="single" w:sz="6" w:space="0" w:color="auto"/>
              <w:right w:val="double" w:sz="6" w:space="0" w:color="auto"/>
            </w:tcBorders>
            <w:vAlign w:val="center"/>
          </w:tcPr>
          <w:p w:rsidR="00820758" w:rsidRDefault="00820758" w:rsidP="00B77DF6">
            <w:pPr>
              <w:spacing w:after="0" w:line="360" w:lineRule="auto"/>
              <w:rPr>
                <w:rFonts w:ascii="Arial" w:hAnsi="Arial" w:cs="Arial"/>
              </w:rPr>
            </w:pPr>
          </w:p>
        </w:tc>
      </w:tr>
      <w:tr w:rsidR="00820758" w:rsidRPr="00784E0F" w:rsidTr="00B77DF6">
        <w:trPr>
          <w:trHeight w:hRule="exact" w:val="1056"/>
        </w:trPr>
        <w:tc>
          <w:tcPr>
            <w:tcW w:w="1285" w:type="pct"/>
            <w:tcBorders>
              <w:top w:val="single" w:sz="6" w:space="0" w:color="auto"/>
              <w:left w:val="double" w:sz="6" w:space="0" w:color="auto"/>
              <w:bottom w:val="single" w:sz="6" w:space="0" w:color="auto"/>
              <w:right w:val="single" w:sz="6" w:space="0" w:color="auto"/>
            </w:tcBorders>
            <w:vAlign w:val="center"/>
          </w:tcPr>
          <w:p w:rsidR="00820758" w:rsidRDefault="00820758" w:rsidP="00B77DF6">
            <w:pPr>
              <w:spacing w:after="0" w:line="360" w:lineRule="auto"/>
              <w:rPr>
                <w:rFonts w:ascii="Arial" w:hAnsi="Arial" w:cs="Arial"/>
              </w:rPr>
            </w:pPr>
          </w:p>
        </w:tc>
        <w:tc>
          <w:tcPr>
            <w:tcW w:w="1284" w:type="pct"/>
            <w:tcBorders>
              <w:top w:val="single" w:sz="6" w:space="0" w:color="auto"/>
              <w:left w:val="single" w:sz="6" w:space="0" w:color="auto"/>
              <w:bottom w:val="single" w:sz="6" w:space="0" w:color="auto"/>
              <w:right w:val="single" w:sz="6" w:space="0" w:color="auto"/>
            </w:tcBorders>
            <w:vAlign w:val="center"/>
          </w:tcPr>
          <w:p w:rsidR="00820758" w:rsidRDefault="00820758" w:rsidP="00B77DF6">
            <w:pPr>
              <w:spacing w:after="0" w:line="360" w:lineRule="auto"/>
              <w:rPr>
                <w:rFonts w:ascii="Arial" w:hAnsi="Arial" w:cs="Arial"/>
              </w:rPr>
            </w:pPr>
          </w:p>
        </w:tc>
        <w:tc>
          <w:tcPr>
            <w:tcW w:w="1464" w:type="pct"/>
            <w:tcBorders>
              <w:top w:val="single" w:sz="6" w:space="0" w:color="auto"/>
              <w:left w:val="single" w:sz="6" w:space="0" w:color="auto"/>
              <w:bottom w:val="single" w:sz="6" w:space="0" w:color="auto"/>
              <w:right w:val="single" w:sz="8" w:space="0" w:color="000000"/>
            </w:tcBorders>
            <w:vAlign w:val="center"/>
          </w:tcPr>
          <w:p w:rsidR="00820758" w:rsidRDefault="00820758" w:rsidP="00B77DF6">
            <w:pPr>
              <w:spacing w:after="0" w:line="360" w:lineRule="auto"/>
              <w:rPr>
                <w:rFonts w:ascii="Arial" w:hAnsi="Arial" w:cs="Arial"/>
              </w:rPr>
            </w:pPr>
          </w:p>
        </w:tc>
        <w:tc>
          <w:tcPr>
            <w:tcW w:w="967" w:type="pct"/>
            <w:tcBorders>
              <w:top w:val="single" w:sz="6" w:space="0" w:color="auto"/>
              <w:left w:val="single" w:sz="8" w:space="0" w:color="000000"/>
              <w:bottom w:val="single" w:sz="6" w:space="0" w:color="auto"/>
              <w:right w:val="double" w:sz="6" w:space="0" w:color="auto"/>
            </w:tcBorders>
            <w:vAlign w:val="center"/>
          </w:tcPr>
          <w:p w:rsidR="00820758" w:rsidRDefault="00820758" w:rsidP="00B77DF6">
            <w:pPr>
              <w:spacing w:after="0" w:line="360" w:lineRule="auto"/>
              <w:rPr>
                <w:rFonts w:ascii="Arial" w:hAnsi="Arial" w:cs="Arial"/>
              </w:rPr>
            </w:pPr>
          </w:p>
        </w:tc>
      </w:tr>
    </w:tbl>
    <w:p w:rsidR="00820758" w:rsidRPr="00784E0F" w:rsidRDefault="00820758" w:rsidP="00820758">
      <w:pPr>
        <w:spacing w:after="0" w:line="360" w:lineRule="auto"/>
        <w:ind w:left="720"/>
        <w:rPr>
          <w:rFonts w:ascii="Arial" w:hAnsi="Arial" w:cs="Arial"/>
        </w:rPr>
      </w:pPr>
    </w:p>
    <w:p w:rsidR="00820758" w:rsidRPr="00784E0F" w:rsidRDefault="00820758" w:rsidP="00820758">
      <w:pPr>
        <w:pStyle w:val="ListParagraph"/>
        <w:spacing w:after="0" w:line="360" w:lineRule="auto"/>
        <w:ind w:left="1440"/>
        <w:rPr>
          <w:rFonts w:ascii="Arial" w:hAnsi="Arial" w:cs="Arial"/>
        </w:rPr>
      </w:pPr>
    </w:p>
    <w:p w:rsidR="00820758" w:rsidRPr="00784E0F" w:rsidRDefault="00820758" w:rsidP="00820758">
      <w:pPr>
        <w:spacing w:after="0" w:line="360" w:lineRule="auto"/>
        <w:rPr>
          <w:rFonts w:ascii="Arial" w:hAnsi="Arial" w:cs="Arial"/>
        </w:rPr>
      </w:pPr>
    </w:p>
    <w:p w:rsidR="00820758" w:rsidRPr="00784E0F" w:rsidRDefault="00820758" w:rsidP="00820758">
      <w:pPr>
        <w:spacing w:after="0" w:line="360" w:lineRule="auto"/>
        <w:rPr>
          <w:rFonts w:ascii="Arial" w:hAnsi="Arial" w:cs="Arial"/>
        </w:rPr>
      </w:pPr>
    </w:p>
    <w:p w:rsidR="00820758" w:rsidRDefault="00820758" w:rsidP="00820758">
      <w:pPr>
        <w:spacing w:after="0" w:line="360" w:lineRule="auto"/>
        <w:rPr>
          <w:rFonts w:ascii="Arial" w:hAnsi="Arial" w:cs="Arial"/>
          <w:b/>
          <w:color w:val="0070C0"/>
          <w:sz w:val="36"/>
          <w:szCs w:val="36"/>
        </w:rPr>
      </w:pPr>
    </w:p>
    <w:p w:rsidR="00820758" w:rsidRPr="008C64D0" w:rsidRDefault="00820758" w:rsidP="00820758">
      <w:pPr>
        <w:spacing w:after="0" w:line="360" w:lineRule="auto"/>
        <w:rPr>
          <w:rFonts w:ascii="Arial" w:hAnsi="Arial" w:cs="Arial"/>
          <w:b/>
          <w:color w:val="0070C0"/>
          <w:sz w:val="18"/>
          <w:szCs w:val="18"/>
        </w:rPr>
      </w:pPr>
      <w:r w:rsidRPr="00784E0F">
        <w:rPr>
          <w:rFonts w:ascii="Arial" w:hAnsi="Arial" w:cs="Arial"/>
          <w:b/>
          <w:color w:val="0070C0"/>
          <w:sz w:val="36"/>
          <w:szCs w:val="36"/>
        </w:rPr>
        <w:t>Contents</w:t>
      </w:r>
    </w:p>
    <w:bookmarkStart w:id="0" w:name="_Toc153621680"/>
    <w:bookmarkStart w:id="1" w:name="_Toc456710868"/>
    <w:bookmarkStart w:id="2" w:name="_Toc457323697"/>
    <w:bookmarkStart w:id="3" w:name="_Toc457569770"/>
    <w:bookmarkStart w:id="4" w:name="_Toc458091735"/>
    <w:bookmarkStart w:id="5" w:name="_Toc458693458"/>
    <w:bookmarkStart w:id="6" w:name="_Toc461749921"/>
    <w:p w:rsidR="000F3DED" w:rsidRDefault="00820758">
      <w:pPr>
        <w:pStyle w:val="TOC1"/>
        <w:rPr>
          <w:rFonts w:asciiTheme="minorHAnsi" w:eastAsiaTheme="minorEastAsia" w:hAnsiTheme="minorHAnsi" w:cstheme="minorBidi"/>
          <w:color w:val="auto"/>
        </w:rPr>
      </w:pPr>
      <w:r w:rsidRPr="008C64D0">
        <w:rPr>
          <w:rFonts w:asciiTheme="minorHAnsi" w:hAnsiTheme="minorHAnsi" w:cstheme="minorBidi"/>
          <w:b/>
          <w:color w:val="2E2776"/>
          <w:sz w:val="18"/>
          <w:szCs w:val="18"/>
        </w:rPr>
        <w:fldChar w:fldCharType="begin"/>
      </w:r>
      <w:r w:rsidRPr="008C64D0">
        <w:rPr>
          <w:b/>
          <w:color w:val="2E2776"/>
          <w:sz w:val="18"/>
          <w:szCs w:val="18"/>
        </w:rPr>
        <w:instrText xml:space="preserve"> TOC \o "1-3" \h \z \u </w:instrText>
      </w:r>
      <w:r w:rsidRPr="008C64D0">
        <w:rPr>
          <w:rFonts w:asciiTheme="minorHAnsi" w:hAnsiTheme="minorHAnsi" w:cstheme="minorBidi"/>
          <w:b/>
          <w:color w:val="2E2776"/>
          <w:sz w:val="18"/>
          <w:szCs w:val="18"/>
        </w:rPr>
        <w:fldChar w:fldCharType="separate"/>
      </w:r>
      <w:hyperlink w:anchor="_Toc43320867" w:history="1">
        <w:r w:rsidR="000F3DED" w:rsidRPr="0012091E">
          <w:rPr>
            <w:rStyle w:val="Hyperlink"/>
          </w:rPr>
          <w:t>1.</w:t>
        </w:r>
        <w:r w:rsidR="000F3DED">
          <w:rPr>
            <w:rFonts w:asciiTheme="minorHAnsi" w:eastAsiaTheme="minorEastAsia" w:hAnsiTheme="minorHAnsi" w:cstheme="minorBidi"/>
            <w:color w:val="auto"/>
          </w:rPr>
          <w:tab/>
        </w:r>
        <w:r w:rsidR="000F3DED" w:rsidRPr="0012091E">
          <w:rPr>
            <w:rStyle w:val="Hyperlink"/>
          </w:rPr>
          <w:t>Introduction</w:t>
        </w:r>
        <w:r w:rsidR="000F3DED">
          <w:rPr>
            <w:webHidden/>
          </w:rPr>
          <w:tab/>
        </w:r>
        <w:r w:rsidR="000F3DED">
          <w:rPr>
            <w:webHidden/>
          </w:rPr>
          <w:fldChar w:fldCharType="begin"/>
        </w:r>
        <w:r w:rsidR="000F3DED">
          <w:rPr>
            <w:webHidden/>
          </w:rPr>
          <w:instrText xml:space="preserve"> PAGEREF _Toc43320867 \h </w:instrText>
        </w:r>
        <w:r w:rsidR="000F3DED">
          <w:rPr>
            <w:webHidden/>
          </w:rPr>
        </w:r>
        <w:r w:rsidR="000F3DED">
          <w:rPr>
            <w:webHidden/>
          </w:rPr>
          <w:fldChar w:fldCharType="separate"/>
        </w:r>
        <w:r w:rsidR="000F3DED">
          <w:rPr>
            <w:webHidden/>
          </w:rPr>
          <w:t>3</w:t>
        </w:r>
        <w:r w:rsidR="000F3DED">
          <w:rPr>
            <w:webHidden/>
          </w:rPr>
          <w:fldChar w:fldCharType="end"/>
        </w:r>
      </w:hyperlink>
    </w:p>
    <w:p w:rsidR="000F3DED" w:rsidRDefault="00736DD5">
      <w:pPr>
        <w:pStyle w:val="TOC1"/>
        <w:rPr>
          <w:rFonts w:asciiTheme="minorHAnsi" w:eastAsiaTheme="minorEastAsia" w:hAnsiTheme="minorHAnsi" w:cstheme="minorBidi"/>
          <w:color w:val="auto"/>
        </w:rPr>
      </w:pPr>
      <w:hyperlink w:anchor="_Toc43320868" w:history="1">
        <w:r w:rsidR="000F3DED" w:rsidRPr="0012091E">
          <w:rPr>
            <w:rStyle w:val="Hyperlink"/>
          </w:rPr>
          <w:t>2.</w:t>
        </w:r>
        <w:r w:rsidR="000F3DED">
          <w:rPr>
            <w:rFonts w:asciiTheme="minorHAnsi" w:eastAsiaTheme="minorEastAsia" w:hAnsiTheme="minorHAnsi" w:cstheme="minorBidi"/>
            <w:color w:val="auto"/>
          </w:rPr>
          <w:tab/>
        </w:r>
        <w:r w:rsidR="000F3DED" w:rsidRPr="0012091E">
          <w:rPr>
            <w:rStyle w:val="Hyperlink"/>
          </w:rPr>
          <w:t>Technology Stack</w:t>
        </w:r>
        <w:r w:rsidR="000F3DED">
          <w:rPr>
            <w:webHidden/>
          </w:rPr>
          <w:tab/>
        </w:r>
        <w:r w:rsidR="000F3DED">
          <w:rPr>
            <w:webHidden/>
          </w:rPr>
          <w:fldChar w:fldCharType="begin"/>
        </w:r>
        <w:r w:rsidR="000F3DED">
          <w:rPr>
            <w:webHidden/>
          </w:rPr>
          <w:instrText xml:space="preserve"> PAGEREF _Toc43320868 \h </w:instrText>
        </w:r>
        <w:r w:rsidR="000F3DED">
          <w:rPr>
            <w:webHidden/>
          </w:rPr>
        </w:r>
        <w:r w:rsidR="000F3DED">
          <w:rPr>
            <w:webHidden/>
          </w:rPr>
          <w:fldChar w:fldCharType="separate"/>
        </w:r>
        <w:r w:rsidR="000F3DED">
          <w:rPr>
            <w:webHidden/>
          </w:rPr>
          <w:t>4</w:t>
        </w:r>
        <w:r w:rsidR="000F3DED">
          <w:rPr>
            <w:webHidden/>
          </w:rPr>
          <w:fldChar w:fldCharType="end"/>
        </w:r>
      </w:hyperlink>
    </w:p>
    <w:p w:rsidR="000F3DED" w:rsidRDefault="00736DD5">
      <w:pPr>
        <w:pStyle w:val="TOC1"/>
        <w:rPr>
          <w:rFonts w:asciiTheme="minorHAnsi" w:eastAsiaTheme="minorEastAsia" w:hAnsiTheme="minorHAnsi" w:cstheme="minorBidi"/>
          <w:color w:val="auto"/>
        </w:rPr>
      </w:pPr>
      <w:hyperlink w:anchor="_Toc43320869" w:history="1">
        <w:r w:rsidR="000F3DED" w:rsidRPr="0012091E">
          <w:rPr>
            <w:rStyle w:val="Hyperlink"/>
          </w:rPr>
          <w:t>3.</w:t>
        </w:r>
        <w:r w:rsidR="000F3DED">
          <w:rPr>
            <w:rFonts w:asciiTheme="minorHAnsi" w:eastAsiaTheme="minorEastAsia" w:hAnsiTheme="minorHAnsi" w:cstheme="minorBidi"/>
            <w:color w:val="auto"/>
          </w:rPr>
          <w:tab/>
        </w:r>
        <w:r w:rsidR="000F3DED" w:rsidRPr="0012091E">
          <w:rPr>
            <w:rStyle w:val="Hyperlink"/>
          </w:rPr>
          <w:t>Data Model</w:t>
        </w:r>
        <w:r w:rsidR="000F3DED">
          <w:rPr>
            <w:webHidden/>
          </w:rPr>
          <w:tab/>
        </w:r>
        <w:r w:rsidR="000F3DED">
          <w:rPr>
            <w:webHidden/>
          </w:rPr>
          <w:fldChar w:fldCharType="begin"/>
        </w:r>
        <w:r w:rsidR="000F3DED">
          <w:rPr>
            <w:webHidden/>
          </w:rPr>
          <w:instrText xml:space="preserve"> PAGEREF _Toc43320869 \h </w:instrText>
        </w:r>
        <w:r w:rsidR="000F3DED">
          <w:rPr>
            <w:webHidden/>
          </w:rPr>
        </w:r>
        <w:r w:rsidR="000F3DED">
          <w:rPr>
            <w:webHidden/>
          </w:rPr>
          <w:fldChar w:fldCharType="separate"/>
        </w:r>
        <w:r w:rsidR="000F3DED">
          <w:rPr>
            <w:webHidden/>
          </w:rPr>
          <w:t>4</w:t>
        </w:r>
        <w:r w:rsidR="000F3DED">
          <w:rPr>
            <w:webHidden/>
          </w:rPr>
          <w:fldChar w:fldCharType="end"/>
        </w:r>
      </w:hyperlink>
    </w:p>
    <w:p w:rsidR="000F3DED" w:rsidRDefault="00736DD5">
      <w:pPr>
        <w:pStyle w:val="TOC1"/>
        <w:rPr>
          <w:rFonts w:asciiTheme="minorHAnsi" w:eastAsiaTheme="minorEastAsia" w:hAnsiTheme="minorHAnsi" w:cstheme="minorBidi"/>
          <w:color w:val="auto"/>
        </w:rPr>
      </w:pPr>
      <w:hyperlink w:anchor="_Toc43320870" w:history="1">
        <w:r w:rsidR="000F3DED" w:rsidRPr="0012091E">
          <w:rPr>
            <w:rStyle w:val="Hyperlink"/>
          </w:rPr>
          <w:t>4.</w:t>
        </w:r>
        <w:r w:rsidR="000F3DED">
          <w:rPr>
            <w:rFonts w:asciiTheme="minorHAnsi" w:eastAsiaTheme="minorEastAsia" w:hAnsiTheme="minorHAnsi" w:cstheme="minorBidi"/>
            <w:color w:val="auto"/>
          </w:rPr>
          <w:tab/>
        </w:r>
        <w:r w:rsidR="000F3DED" w:rsidRPr="0012091E">
          <w:rPr>
            <w:rStyle w:val="Hyperlink"/>
          </w:rPr>
          <w:t>Data Dictionary</w:t>
        </w:r>
        <w:r w:rsidR="000F3DED">
          <w:rPr>
            <w:webHidden/>
          </w:rPr>
          <w:tab/>
        </w:r>
        <w:r w:rsidR="000F3DED">
          <w:rPr>
            <w:webHidden/>
          </w:rPr>
          <w:fldChar w:fldCharType="begin"/>
        </w:r>
        <w:r w:rsidR="000F3DED">
          <w:rPr>
            <w:webHidden/>
          </w:rPr>
          <w:instrText xml:space="preserve"> PAGEREF _Toc43320870 \h </w:instrText>
        </w:r>
        <w:r w:rsidR="000F3DED">
          <w:rPr>
            <w:webHidden/>
          </w:rPr>
        </w:r>
        <w:r w:rsidR="000F3DED">
          <w:rPr>
            <w:webHidden/>
          </w:rPr>
          <w:fldChar w:fldCharType="separate"/>
        </w:r>
        <w:r w:rsidR="000F3DED">
          <w:rPr>
            <w:webHidden/>
          </w:rPr>
          <w:t>4</w:t>
        </w:r>
        <w:r w:rsidR="000F3DED">
          <w:rPr>
            <w:webHidden/>
          </w:rPr>
          <w:fldChar w:fldCharType="end"/>
        </w:r>
      </w:hyperlink>
    </w:p>
    <w:p w:rsidR="000F3DED" w:rsidRDefault="00736DD5">
      <w:pPr>
        <w:pStyle w:val="TOC1"/>
        <w:rPr>
          <w:rFonts w:asciiTheme="minorHAnsi" w:eastAsiaTheme="minorEastAsia" w:hAnsiTheme="minorHAnsi" w:cstheme="minorBidi"/>
          <w:color w:val="auto"/>
        </w:rPr>
      </w:pPr>
      <w:hyperlink w:anchor="_Toc43320871" w:history="1">
        <w:r w:rsidR="000F3DED" w:rsidRPr="0012091E">
          <w:rPr>
            <w:rStyle w:val="Hyperlink"/>
          </w:rPr>
          <w:t>5.</w:t>
        </w:r>
        <w:r w:rsidR="000F3DED">
          <w:rPr>
            <w:rFonts w:asciiTheme="minorHAnsi" w:eastAsiaTheme="minorEastAsia" w:hAnsiTheme="minorHAnsi" w:cstheme="minorBidi"/>
            <w:color w:val="auto"/>
          </w:rPr>
          <w:tab/>
        </w:r>
        <w:r w:rsidR="000F3DED" w:rsidRPr="0012091E">
          <w:rPr>
            <w:rStyle w:val="Hyperlink"/>
          </w:rPr>
          <w:t>Framework Data Flow</w:t>
        </w:r>
        <w:r w:rsidR="000F3DED">
          <w:rPr>
            <w:webHidden/>
          </w:rPr>
          <w:tab/>
        </w:r>
        <w:r w:rsidR="000F3DED">
          <w:rPr>
            <w:webHidden/>
          </w:rPr>
          <w:fldChar w:fldCharType="begin"/>
        </w:r>
        <w:r w:rsidR="000F3DED">
          <w:rPr>
            <w:webHidden/>
          </w:rPr>
          <w:instrText xml:space="preserve"> PAGEREF _Toc43320871 \h </w:instrText>
        </w:r>
        <w:r w:rsidR="000F3DED">
          <w:rPr>
            <w:webHidden/>
          </w:rPr>
        </w:r>
        <w:r w:rsidR="000F3DED">
          <w:rPr>
            <w:webHidden/>
          </w:rPr>
          <w:fldChar w:fldCharType="separate"/>
        </w:r>
        <w:r w:rsidR="000F3DED">
          <w:rPr>
            <w:webHidden/>
          </w:rPr>
          <w:t>4</w:t>
        </w:r>
        <w:r w:rsidR="000F3DED">
          <w:rPr>
            <w:webHidden/>
          </w:rPr>
          <w:fldChar w:fldCharType="end"/>
        </w:r>
      </w:hyperlink>
    </w:p>
    <w:p w:rsidR="000F3DED" w:rsidRDefault="00736DD5">
      <w:pPr>
        <w:pStyle w:val="TOC2"/>
        <w:tabs>
          <w:tab w:val="left" w:pos="880"/>
          <w:tab w:val="right" w:leader="dot" w:pos="9350"/>
        </w:tabs>
        <w:rPr>
          <w:rFonts w:eastAsiaTheme="minorEastAsia"/>
          <w:noProof/>
        </w:rPr>
      </w:pPr>
      <w:hyperlink w:anchor="_Toc43320872" w:history="1">
        <w:r w:rsidR="000F3DED" w:rsidRPr="0012091E">
          <w:rPr>
            <w:rStyle w:val="Hyperlink"/>
            <w:noProof/>
          </w:rPr>
          <w:t>5.1</w:t>
        </w:r>
        <w:r w:rsidR="000F3DED">
          <w:rPr>
            <w:rFonts w:eastAsiaTheme="minorEastAsia"/>
            <w:noProof/>
          </w:rPr>
          <w:tab/>
        </w:r>
        <w:r w:rsidR="000F3DED" w:rsidRPr="0012091E">
          <w:rPr>
            <w:rStyle w:val="Hyperlink"/>
            <w:noProof/>
          </w:rPr>
          <w:t>Master Ingestion pipeline: pl_source_inbound_generic_ingestor_abc</w:t>
        </w:r>
        <w:r w:rsidR="000F3DED">
          <w:rPr>
            <w:noProof/>
            <w:webHidden/>
          </w:rPr>
          <w:tab/>
        </w:r>
        <w:r w:rsidR="000F3DED">
          <w:rPr>
            <w:noProof/>
            <w:webHidden/>
          </w:rPr>
          <w:fldChar w:fldCharType="begin"/>
        </w:r>
        <w:r w:rsidR="000F3DED">
          <w:rPr>
            <w:noProof/>
            <w:webHidden/>
          </w:rPr>
          <w:instrText xml:space="preserve"> PAGEREF _Toc43320872 \h </w:instrText>
        </w:r>
        <w:r w:rsidR="000F3DED">
          <w:rPr>
            <w:noProof/>
            <w:webHidden/>
          </w:rPr>
        </w:r>
        <w:r w:rsidR="000F3DED">
          <w:rPr>
            <w:noProof/>
            <w:webHidden/>
          </w:rPr>
          <w:fldChar w:fldCharType="separate"/>
        </w:r>
        <w:r w:rsidR="000F3DED">
          <w:rPr>
            <w:noProof/>
            <w:webHidden/>
          </w:rPr>
          <w:t>5</w:t>
        </w:r>
        <w:r w:rsidR="000F3DED">
          <w:rPr>
            <w:noProof/>
            <w:webHidden/>
          </w:rPr>
          <w:fldChar w:fldCharType="end"/>
        </w:r>
      </w:hyperlink>
    </w:p>
    <w:p w:rsidR="000F3DED" w:rsidRDefault="00736DD5">
      <w:pPr>
        <w:pStyle w:val="TOC2"/>
        <w:tabs>
          <w:tab w:val="left" w:pos="880"/>
          <w:tab w:val="right" w:leader="dot" w:pos="9350"/>
        </w:tabs>
        <w:rPr>
          <w:rFonts w:eastAsiaTheme="minorEastAsia"/>
          <w:noProof/>
        </w:rPr>
      </w:pPr>
      <w:hyperlink w:anchor="_Toc43320873" w:history="1">
        <w:r w:rsidR="000F3DED" w:rsidRPr="0012091E">
          <w:rPr>
            <w:rStyle w:val="Hyperlink"/>
            <w:noProof/>
          </w:rPr>
          <w:t xml:space="preserve">5.2 </w:t>
        </w:r>
        <w:r w:rsidR="000F3DED">
          <w:rPr>
            <w:rFonts w:eastAsiaTheme="minorEastAsia"/>
            <w:noProof/>
          </w:rPr>
          <w:tab/>
        </w:r>
        <w:r w:rsidR="000F3DED" w:rsidRPr="0012091E">
          <w:rPr>
            <w:rStyle w:val="Hyperlink"/>
            <w:noProof/>
          </w:rPr>
          <w:t xml:space="preserve">Ingestion Child Pipeline 1: </w:t>
        </w:r>
        <w:r w:rsidR="000F3DED" w:rsidRPr="0012091E">
          <w:rPr>
            <w:rStyle w:val="Hyperlink"/>
            <w:bCs/>
            <w:noProof/>
          </w:rPr>
          <w:t>pl_source_inbound_generic_ingestor_child_abc</w:t>
        </w:r>
        <w:r w:rsidR="000F3DED">
          <w:rPr>
            <w:noProof/>
            <w:webHidden/>
          </w:rPr>
          <w:tab/>
        </w:r>
        <w:r w:rsidR="000F3DED">
          <w:rPr>
            <w:noProof/>
            <w:webHidden/>
          </w:rPr>
          <w:fldChar w:fldCharType="begin"/>
        </w:r>
        <w:r w:rsidR="000F3DED">
          <w:rPr>
            <w:noProof/>
            <w:webHidden/>
          </w:rPr>
          <w:instrText xml:space="preserve"> PAGEREF _Toc43320873 \h </w:instrText>
        </w:r>
        <w:r w:rsidR="000F3DED">
          <w:rPr>
            <w:noProof/>
            <w:webHidden/>
          </w:rPr>
        </w:r>
        <w:r w:rsidR="000F3DED">
          <w:rPr>
            <w:noProof/>
            <w:webHidden/>
          </w:rPr>
          <w:fldChar w:fldCharType="separate"/>
        </w:r>
        <w:r w:rsidR="000F3DED">
          <w:rPr>
            <w:noProof/>
            <w:webHidden/>
          </w:rPr>
          <w:t>7</w:t>
        </w:r>
        <w:r w:rsidR="000F3DED">
          <w:rPr>
            <w:noProof/>
            <w:webHidden/>
          </w:rPr>
          <w:fldChar w:fldCharType="end"/>
        </w:r>
      </w:hyperlink>
    </w:p>
    <w:p w:rsidR="000F3DED" w:rsidRDefault="00736DD5">
      <w:pPr>
        <w:pStyle w:val="TOC2"/>
        <w:tabs>
          <w:tab w:val="left" w:pos="880"/>
          <w:tab w:val="right" w:leader="dot" w:pos="9350"/>
        </w:tabs>
        <w:rPr>
          <w:rFonts w:eastAsiaTheme="minorEastAsia"/>
          <w:noProof/>
        </w:rPr>
      </w:pPr>
      <w:hyperlink w:anchor="_Toc43320876" w:history="1">
        <w:r w:rsidR="000F3DED" w:rsidRPr="0012091E">
          <w:rPr>
            <w:rStyle w:val="Hyperlink"/>
            <w:noProof/>
          </w:rPr>
          <w:t>5.3</w:t>
        </w:r>
        <w:r w:rsidR="000F3DED">
          <w:rPr>
            <w:rFonts w:eastAsiaTheme="minorEastAsia"/>
            <w:noProof/>
          </w:rPr>
          <w:tab/>
        </w:r>
        <w:r w:rsidR="000F3DED" w:rsidRPr="0012091E">
          <w:rPr>
            <w:rStyle w:val="Hyperlink"/>
            <w:noProof/>
          </w:rPr>
          <w:t>Ingestion Child Pipeline: pl_source_inbound_generic_copy_abc</w:t>
        </w:r>
        <w:r w:rsidR="000F3DED">
          <w:rPr>
            <w:noProof/>
            <w:webHidden/>
          </w:rPr>
          <w:tab/>
        </w:r>
        <w:r w:rsidR="000F3DED">
          <w:rPr>
            <w:noProof/>
            <w:webHidden/>
          </w:rPr>
          <w:fldChar w:fldCharType="begin"/>
        </w:r>
        <w:r w:rsidR="000F3DED">
          <w:rPr>
            <w:noProof/>
            <w:webHidden/>
          </w:rPr>
          <w:instrText xml:space="preserve"> PAGEREF _Toc43320876 \h </w:instrText>
        </w:r>
        <w:r w:rsidR="000F3DED">
          <w:rPr>
            <w:noProof/>
            <w:webHidden/>
          </w:rPr>
        </w:r>
        <w:r w:rsidR="000F3DED">
          <w:rPr>
            <w:noProof/>
            <w:webHidden/>
          </w:rPr>
          <w:fldChar w:fldCharType="separate"/>
        </w:r>
        <w:r w:rsidR="000F3DED">
          <w:rPr>
            <w:noProof/>
            <w:webHidden/>
          </w:rPr>
          <w:t>8</w:t>
        </w:r>
        <w:r w:rsidR="000F3DED">
          <w:rPr>
            <w:noProof/>
            <w:webHidden/>
          </w:rPr>
          <w:fldChar w:fldCharType="end"/>
        </w:r>
      </w:hyperlink>
    </w:p>
    <w:p w:rsidR="000F3DED" w:rsidRDefault="00736DD5">
      <w:pPr>
        <w:pStyle w:val="TOC2"/>
        <w:tabs>
          <w:tab w:val="left" w:pos="880"/>
          <w:tab w:val="right" w:leader="dot" w:pos="9350"/>
        </w:tabs>
        <w:rPr>
          <w:rFonts w:eastAsiaTheme="minorEastAsia"/>
          <w:noProof/>
        </w:rPr>
      </w:pPr>
      <w:hyperlink w:anchor="_Toc43320877" w:history="1">
        <w:r w:rsidR="000F3DED" w:rsidRPr="0012091E">
          <w:rPr>
            <w:rStyle w:val="Hyperlink"/>
            <w:noProof/>
          </w:rPr>
          <w:t>5.4</w:t>
        </w:r>
        <w:r w:rsidR="000F3DED">
          <w:rPr>
            <w:rFonts w:eastAsiaTheme="minorEastAsia"/>
            <w:noProof/>
          </w:rPr>
          <w:tab/>
        </w:r>
        <w:r w:rsidR="000F3DED" w:rsidRPr="0012091E">
          <w:rPr>
            <w:rStyle w:val="Hyperlink"/>
            <w:noProof/>
          </w:rPr>
          <w:t>Data Quality Master Pipeline: pl_inbound_staging_generic_dq_abc</w:t>
        </w:r>
        <w:r w:rsidR="000F3DED">
          <w:rPr>
            <w:noProof/>
            <w:webHidden/>
          </w:rPr>
          <w:tab/>
        </w:r>
        <w:r w:rsidR="000F3DED">
          <w:rPr>
            <w:noProof/>
            <w:webHidden/>
          </w:rPr>
          <w:fldChar w:fldCharType="begin"/>
        </w:r>
        <w:r w:rsidR="000F3DED">
          <w:rPr>
            <w:noProof/>
            <w:webHidden/>
          </w:rPr>
          <w:instrText xml:space="preserve"> PAGEREF _Toc43320877 \h </w:instrText>
        </w:r>
        <w:r w:rsidR="000F3DED">
          <w:rPr>
            <w:noProof/>
            <w:webHidden/>
          </w:rPr>
        </w:r>
        <w:r w:rsidR="000F3DED">
          <w:rPr>
            <w:noProof/>
            <w:webHidden/>
          </w:rPr>
          <w:fldChar w:fldCharType="separate"/>
        </w:r>
        <w:r w:rsidR="000F3DED">
          <w:rPr>
            <w:noProof/>
            <w:webHidden/>
          </w:rPr>
          <w:t>8</w:t>
        </w:r>
        <w:r w:rsidR="000F3DED">
          <w:rPr>
            <w:noProof/>
            <w:webHidden/>
          </w:rPr>
          <w:fldChar w:fldCharType="end"/>
        </w:r>
      </w:hyperlink>
    </w:p>
    <w:p w:rsidR="000F3DED" w:rsidRDefault="00736DD5">
      <w:pPr>
        <w:pStyle w:val="TOC2"/>
        <w:tabs>
          <w:tab w:val="left" w:pos="880"/>
          <w:tab w:val="right" w:leader="dot" w:pos="9350"/>
        </w:tabs>
        <w:rPr>
          <w:rFonts w:eastAsiaTheme="minorEastAsia"/>
          <w:noProof/>
        </w:rPr>
      </w:pPr>
      <w:hyperlink w:anchor="_Toc43320878" w:history="1">
        <w:r w:rsidR="000F3DED" w:rsidRPr="0012091E">
          <w:rPr>
            <w:rStyle w:val="Hyperlink"/>
            <w:noProof/>
          </w:rPr>
          <w:t>5.5</w:t>
        </w:r>
        <w:r w:rsidR="000F3DED">
          <w:rPr>
            <w:rFonts w:eastAsiaTheme="minorEastAsia"/>
            <w:noProof/>
          </w:rPr>
          <w:tab/>
        </w:r>
        <w:r w:rsidR="000F3DED" w:rsidRPr="0012091E">
          <w:rPr>
            <w:rStyle w:val="Hyperlink"/>
            <w:noProof/>
          </w:rPr>
          <w:t>Data Quality Child Pipeline 1: pl_inbound_staging_generic_dq_child_abc</w:t>
        </w:r>
        <w:r w:rsidR="000F3DED">
          <w:rPr>
            <w:noProof/>
            <w:webHidden/>
          </w:rPr>
          <w:tab/>
        </w:r>
        <w:r w:rsidR="000F3DED">
          <w:rPr>
            <w:noProof/>
            <w:webHidden/>
          </w:rPr>
          <w:fldChar w:fldCharType="begin"/>
        </w:r>
        <w:r w:rsidR="000F3DED">
          <w:rPr>
            <w:noProof/>
            <w:webHidden/>
          </w:rPr>
          <w:instrText xml:space="preserve"> PAGEREF _Toc43320878 \h </w:instrText>
        </w:r>
        <w:r w:rsidR="000F3DED">
          <w:rPr>
            <w:noProof/>
            <w:webHidden/>
          </w:rPr>
        </w:r>
        <w:r w:rsidR="000F3DED">
          <w:rPr>
            <w:noProof/>
            <w:webHidden/>
          </w:rPr>
          <w:fldChar w:fldCharType="separate"/>
        </w:r>
        <w:r w:rsidR="000F3DED">
          <w:rPr>
            <w:noProof/>
            <w:webHidden/>
          </w:rPr>
          <w:t>10</w:t>
        </w:r>
        <w:r w:rsidR="000F3DED">
          <w:rPr>
            <w:noProof/>
            <w:webHidden/>
          </w:rPr>
          <w:fldChar w:fldCharType="end"/>
        </w:r>
      </w:hyperlink>
    </w:p>
    <w:p w:rsidR="000F3DED" w:rsidRDefault="00736DD5">
      <w:pPr>
        <w:pStyle w:val="TOC2"/>
        <w:tabs>
          <w:tab w:val="left" w:pos="880"/>
          <w:tab w:val="right" w:leader="dot" w:pos="9350"/>
        </w:tabs>
        <w:rPr>
          <w:rFonts w:eastAsiaTheme="minorEastAsia"/>
          <w:noProof/>
        </w:rPr>
      </w:pPr>
      <w:hyperlink w:anchor="_Toc43320879" w:history="1">
        <w:r w:rsidR="000F3DED" w:rsidRPr="0012091E">
          <w:rPr>
            <w:rStyle w:val="Hyperlink"/>
            <w:noProof/>
          </w:rPr>
          <w:t>5.6</w:t>
        </w:r>
        <w:r w:rsidR="000F3DED">
          <w:rPr>
            <w:rFonts w:eastAsiaTheme="minorEastAsia"/>
            <w:noProof/>
          </w:rPr>
          <w:tab/>
        </w:r>
        <w:r w:rsidR="000F3DED" w:rsidRPr="0012091E">
          <w:rPr>
            <w:rStyle w:val="Hyperlink"/>
            <w:noProof/>
          </w:rPr>
          <w:t>Data Quality Child Pipeline 2: pl_inbound_staging_abc</w:t>
        </w:r>
        <w:r w:rsidR="000F3DED">
          <w:rPr>
            <w:noProof/>
            <w:webHidden/>
          </w:rPr>
          <w:tab/>
        </w:r>
        <w:r w:rsidR="000F3DED">
          <w:rPr>
            <w:noProof/>
            <w:webHidden/>
          </w:rPr>
          <w:fldChar w:fldCharType="begin"/>
        </w:r>
        <w:r w:rsidR="000F3DED">
          <w:rPr>
            <w:noProof/>
            <w:webHidden/>
          </w:rPr>
          <w:instrText xml:space="preserve"> PAGEREF _Toc43320879 \h </w:instrText>
        </w:r>
        <w:r w:rsidR="000F3DED">
          <w:rPr>
            <w:noProof/>
            <w:webHidden/>
          </w:rPr>
        </w:r>
        <w:r w:rsidR="000F3DED">
          <w:rPr>
            <w:noProof/>
            <w:webHidden/>
          </w:rPr>
          <w:fldChar w:fldCharType="separate"/>
        </w:r>
        <w:r w:rsidR="000F3DED">
          <w:rPr>
            <w:noProof/>
            <w:webHidden/>
          </w:rPr>
          <w:t>12</w:t>
        </w:r>
        <w:r w:rsidR="000F3DED">
          <w:rPr>
            <w:noProof/>
            <w:webHidden/>
          </w:rPr>
          <w:fldChar w:fldCharType="end"/>
        </w:r>
      </w:hyperlink>
    </w:p>
    <w:p w:rsidR="000F3DED" w:rsidRDefault="00736DD5">
      <w:pPr>
        <w:pStyle w:val="TOC1"/>
        <w:rPr>
          <w:rFonts w:asciiTheme="minorHAnsi" w:eastAsiaTheme="minorEastAsia" w:hAnsiTheme="minorHAnsi" w:cstheme="minorBidi"/>
          <w:color w:val="auto"/>
        </w:rPr>
      </w:pPr>
      <w:hyperlink w:anchor="_Toc43320880" w:history="1">
        <w:r w:rsidR="000F3DED" w:rsidRPr="0012091E">
          <w:rPr>
            <w:rStyle w:val="Hyperlink"/>
          </w:rPr>
          <w:t>6.</w:t>
        </w:r>
        <w:r w:rsidR="000F3DED">
          <w:rPr>
            <w:rFonts w:asciiTheme="minorHAnsi" w:eastAsiaTheme="minorEastAsia" w:hAnsiTheme="minorHAnsi" w:cstheme="minorBidi"/>
            <w:color w:val="auto"/>
          </w:rPr>
          <w:tab/>
        </w:r>
        <w:r w:rsidR="000F3DED" w:rsidRPr="0012091E">
          <w:rPr>
            <w:rStyle w:val="Hyperlink"/>
          </w:rPr>
          <w:t>Steps for Framework Integration with any pipeline</w:t>
        </w:r>
        <w:r w:rsidR="000F3DED">
          <w:rPr>
            <w:webHidden/>
          </w:rPr>
          <w:tab/>
        </w:r>
        <w:r w:rsidR="000F3DED">
          <w:rPr>
            <w:webHidden/>
          </w:rPr>
          <w:fldChar w:fldCharType="begin"/>
        </w:r>
        <w:r w:rsidR="000F3DED">
          <w:rPr>
            <w:webHidden/>
          </w:rPr>
          <w:instrText xml:space="preserve"> PAGEREF _Toc43320880 \h </w:instrText>
        </w:r>
        <w:r w:rsidR="000F3DED">
          <w:rPr>
            <w:webHidden/>
          </w:rPr>
        </w:r>
        <w:r w:rsidR="000F3DED">
          <w:rPr>
            <w:webHidden/>
          </w:rPr>
          <w:fldChar w:fldCharType="separate"/>
        </w:r>
        <w:r w:rsidR="000F3DED">
          <w:rPr>
            <w:webHidden/>
          </w:rPr>
          <w:t>13</w:t>
        </w:r>
        <w:r w:rsidR="000F3DED">
          <w:rPr>
            <w:webHidden/>
          </w:rPr>
          <w:fldChar w:fldCharType="end"/>
        </w:r>
      </w:hyperlink>
    </w:p>
    <w:p w:rsidR="000F3DED" w:rsidRDefault="00736DD5">
      <w:pPr>
        <w:pStyle w:val="TOC1"/>
        <w:rPr>
          <w:rFonts w:asciiTheme="minorHAnsi" w:eastAsiaTheme="minorEastAsia" w:hAnsiTheme="minorHAnsi" w:cstheme="minorBidi"/>
          <w:color w:val="auto"/>
        </w:rPr>
      </w:pPr>
      <w:hyperlink w:anchor="_Toc43320881" w:history="1">
        <w:r w:rsidR="000F3DED" w:rsidRPr="0012091E">
          <w:rPr>
            <w:rStyle w:val="Hyperlink"/>
          </w:rPr>
          <w:t>7.</w:t>
        </w:r>
        <w:r w:rsidR="000F3DED">
          <w:rPr>
            <w:rFonts w:asciiTheme="minorHAnsi" w:eastAsiaTheme="minorEastAsia" w:hAnsiTheme="minorHAnsi" w:cstheme="minorBidi"/>
            <w:color w:val="auto"/>
          </w:rPr>
          <w:tab/>
        </w:r>
        <w:r w:rsidR="000F3DED" w:rsidRPr="0012091E">
          <w:rPr>
            <w:rStyle w:val="Hyperlink"/>
          </w:rPr>
          <w:t>Inventory Details</w:t>
        </w:r>
        <w:r w:rsidR="000F3DED">
          <w:rPr>
            <w:webHidden/>
          </w:rPr>
          <w:tab/>
        </w:r>
        <w:r w:rsidR="000F3DED">
          <w:rPr>
            <w:webHidden/>
          </w:rPr>
          <w:fldChar w:fldCharType="begin"/>
        </w:r>
        <w:r w:rsidR="000F3DED">
          <w:rPr>
            <w:webHidden/>
          </w:rPr>
          <w:instrText xml:space="preserve"> PAGEREF _Toc43320881 \h </w:instrText>
        </w:r>
        <w:r w:rsidR="000F3DED">
          <w:rPr>
            <w:webHidden/>
          </w:rPr>
        </w:r>
        <w:r w:rsidR="000F3DED">
          <w:rPr>
            <w:webHidden/>
          </w:rPr>
          <w:fldChar w:fldCharType="separate"/>
        </w:r>
        <w:r w:rsidR="000F3DED">
          <w:rPr>
            <w:webHidden/>
          </w:rPr>
          <w:t>14</w:t>
        </w:r>
        <w:r w:rsidR="000F3DED">
          <w:rPr>
            <w:webHidden/>
          </w:rPr>
          <w:fldChar w:fldCharType="end"/>
        </w:r>
      </w:hyperlink>
    </w:p>
    <w:p w:rsidR="00820758" w:rsidRDefault="00820758" w:rsidP="00820758">
      <w:pPr>
        <w:spacing w:after="0" w:line="360" w:lineRule="auto"/>
      </w:pPr>
      <w:r w:rsidRPr="008C64D0">
        <w:rPr>
          <w:rFonts w:ascii="Arial" w:hAnsi="Arial" w:cs="Arial"/>
          <w:sz w:val="18"/>
          <w:szCs w:val="18"/>
        </w:rPr>
        <w:fldChar w:fldCharType="end"/>
      </w:r>
    </w:p>
    <w:p w:rsidR="00820758" w:rsidRDefault="00820758" w:rsidP="00820758">
      <w:pPr>
        <w:spacing w:after="0" w:line="360" w:lineRule="auto"/>
      </w:pPr>
    </w:p>
    <w:p w:rsidR="00820758" w:rsidRDefault="00820758" w:rsidP="00820758">
      <w:pPr>
        <w:spacing w:after="0" w:line="360" w:lineRule="auto"/>
      </w:pPr>
    </w:p>
    <w:p w:rsidR="00820758" w:rsidRDefault="00820758" w:rsidP="00820758">
      <w:pPr>
        <w:spacing w:after="0" w:line="360" w:lineRule="auto"/>
      </w:pPr>
    </w:p>
    <w:p w:rsidR="00820758" w:rsidRDefault="00820758" w:rsidP="00820758">
      <w:pPr>
        <w:spacing w:after="0" w:line="360" w:lineRule="auto"/>
      </w:pPr>
    </w:p>
    <w:p w:rsidR="00820758" w:rsidRDefault="00820758" w:rsidP="00820758">
      <w:pPr>
        <w:spacing w:after="0" w:line="360" w:lineRule="auto"/>
      </w:pPr>
    </w:p>
    <w:p w:rsidR="00820758" w:rsidRDefault="00820758" w:rsidP="00820758">
      <w:pPr>
        <w:spacing w:after="0" w:line="360" w:lineRule="auto"/>
      </w:pPr>
    </w:p>
    <w:p w:rsidR="00820758" w:rsidRDefault="00820758" w:rsidP="00820758">
      <w:pPr>
        <w:spacing w:after="0" w:line="360" w:lineRule="auto"/>
      </w:pPr>
    </w:p>
    <w:p w:rsidR="00820758" w:rsidRDefault="00820758" w:rsidP="00820758">
      <w:pPr>
        <w:spacing w:after="0" w:line="360" w:lineRule="auto"/>
      </w:pPr>
    </w:p>
    <w:p w:rsidR="00820758" w:rsidRDefault="00820758" w:rsidP="00820758">
      <w:pPr>
        <w:spacing w:after="0" w:line="360" w:lineRule="auto"/>
      </w:pPr>
    </w:p>
    <w:p w:rsidR="00820758" w:rsidRDefault="00820758" w:rsidP="00820758">
      <w:pPr>
        <w:spacing w:after="0" w:line="360" w:lineRule="auto"/>
      </w:pPr>
    </w:p>
    <w:p w:rsidR="00820758" w:rsidRDefault="00820758" w:rsidP="00820758">
      <w:pPr>
        <w:spacing w:after="0" w:line="360" w:lineRule="auto"/>
      </w:pPr>
    </w:p>
    <w:p w:rsidR="00820758" w:rsidRDefault="00820758" w:rsidP="00820758">
      <w:pPr>
        <w:spacing w:after="0" w:line="360" w:lineRule="auto"/>
      </w:pPr>
    </w:p>
    <w:p w:rsidR="00820758" w:rsidRDefault="00820758" w:rsidP="00820758">
      <w:pPr>
        <w:spacing w:after="0" w:line="360" w:lineRule="auto"/>
      </w:pPr>
    </w:p>
    <w:p w:rsidR="00820758" w:rsidRDefault="00820758" w:rsidP="00820758">
      <w:pPr>
        <w:spacing w:after="0" w:line="360" w:lineRule="auto"/>
      </w:pPr>
    </w:p>
    <w:p w:rsidR="00820758" w:rsidRDefault="00820758" w:rsidP="00820758">
      <w:pPr>
        <w:spacing w:after="0" w:line="360" w:lineRule="auto"/>
      </w:pPr>
    </w:p>
    <w:p w:rsidR="00820758" w:rsidRDefault="00820758" w:rsidP="00820758">
      <w:pPr>
        <w:spacing w:after="0" w:line="360" w:lineRule="auto"/>
      </w:pPr>
    </w:p>
    <w:p w:rsidR="00820758" w:rsidRDefault="00820758" w:rsidP="00820758">
      <w:pPr>
        <w:spacing w:after="0" w:line="360" w:lineRule="auto"/>
      </w:pPr>
    </w:p>
    <w:p w:rsidR="00057A6A" w:rsidRPr="00E33AE1" w:rsidRDefault="00057A6A" w:rsidP="00057A6A">
      <w:pPr>
        <w:pStyle w:val="Heading1"/>
        <w:numPr>
          <w:ilvl w:val="0"/>
          <w:numId w:val="1"/>
        </w:numPr>
        <w:spacing w:before="0" w:line="360" w:lineRule="auto"/>
        <w:rPr>
          <w:rFonts w:ascii="Arial" w:hAnsi="Arial" w:cs="Arial"/>
          <w:sz w:val="28"/>
        </w:rPr>
      </w:pPr>
      <w:bookmarkStart w:id="7" w:name="_Toc13255123"/>
      <w:bookmarkStart w:id="8" w:name="_Toc43320867"/>
      <w:bookmarkEnd w:id="0"/>
      <w:bookmarkEnd w:id="1"/>
      <w:bookmarkEnd w:id="2"/>
      <w:bookmarkEnd w:id="3"/>
      <w:bookmarkEnd w:id="4"/>
      <w:bookmarkEnd w:id="5"/>
      <w:bookmarkEnd w:id="6"/>
      <w:r w:rsidRPr="00E33AE1">
        <w:rPr>
          <w:rFonts w:ascii="Arial" w:hAnsi="Arial" w:cs="Arial"/>
          <w:sz w:val="28"/>
        </w:rPr>
        <w:t>Introduction</w:t>
      </w:r>
      <w:bookmarkEnd w:id="7"/>
      <w:bookmarkEnd w:id="8"/>
    </w:p>
    <w:p w:rsidR="00D44B73" w:rsidRDefault="00057A6A" w:rsidP="008A5B3C">
      <w:r w:rsidRPr="00F45118">
        <w:t>Data Lake forms an integrated environment where data from disparate systems is b</w:t>
      </w:r>
      <w:r w:rsidR="00493E37">
        <w:t>r</w:t>
      </w:r>
      <w:r w:rsidRPr="00F45118">
        <w:t xml:space="preserve">ought together and </w:t>
      </w:r>
      <w:r w:rsidR="00D44B73">
        <w:t>stored</w:t>
      </w:r>
      <w:r w:rsidRPr="00F45118">
        <w:t xml:space="preserve"> in a consistent ma</w:t>
      </w:r>
      <w:r w:rsidR="00B945DA" w:rsidRPr="00F45118">
        <w:t>nn</w:t>
      </w:r>
      <w:r w:rsidRPr="00F45118">
        <w:t>er.</w:t>
      </w:r>
      <w:r w:rsidR="00D44B73">
        <w:t xml:space="preserve">  Providing new datasets at the earliest possible time; making sure the data is not stale and has good data quality are a few parameters that enables the business trust in the system.  ABC framework as a whole can be categorized into 3 sub-</w:t>
      </w:r>
      <w:r w:rsidR="001C18D4">
        <w:t>frameworks:</w:t>
      </w:r>
      <w:r w:rsidR="00D44B73">
        <w:t xml:space="preserve">-  </w:t>
      </w:r>
    </w:p>
    <w:p w:rsidR="00D44B73" w:rsidRDefault="00D44B73" w:rsidP="00D44B73">
      <w:pPr>
        <w:pStyle w:val="ListParagraph"/>
        <w:numPr>
          <w:ilvl w:val="0"/>
          <w:numId w:val="15"/>
        </w:numPr>
      </w:pPr>
      <w:r>
        <w:t>Ingestion Framework</w:t>
      </w:r>
    </w:p>
    <w:p w:rsidR="00D44B73" w:rsidRDefault="00D44B73" w:rsidP="00D44B73">
      <w:pPr>
        <w:pStyle w:val="ListParagraph"/>
        <w:numPr>
          <w:ilvl w:val="0"/>
          <w:numId w:val="15"/>
        </w:numPr>
      </w:pPr>
      <w:r>
        <w:t>Audit Control</w:t>
      </w:r>
    </w:p>
    <w:p w:rsidR="00D44B73" w:rsidRDefault="00D44B73" w:rsidP="00D44B73">
      <w:pPr>
        <w:pStyle w:val="ListParagraph"/>
        <w:numPr>
          <w:ilvl w:val="0"/>
          <w:numId w:val="15"/>
        </w:numPr>
      </w:pPr>
      <w:r>
        <w:t>Data Quality Framework</w:t>
      </w:r>
    </w:p>
    <w:p w:rsidR="00057A6A" w:rsidRPr="00F45118" w:rsidRDefault="00057A6A" w:rsidP="00D44B73">
      <w:pPr>
        <w:pStyle w:val="Bodycopy"/>
        <w:spacing w:after="0"/>
        <w:jc w:val="both"/>
        <w:rPr>
          <w:rFonts w:asciiTheme="minorHAnsi" w:eastAsiaTheme="minorHAnsi" w:hAnsiTheme="minorHAnsi" w:cstheme="minorBidi"/>
          <w:color w:val="auto"/>
          <w:sz w:val="22"/>
          <w:szCs w:val="22"/>
        </w:rPr>
      </w:pPr>
    </w:p>
    <w:p w:rsidR="00F62064" w:rsidRDefault="00AC1948" w:rsidP="005C47C9">
      <w:pPr>
        <w:pStyle w:val="Bodycopy"/>
        <w:spacing w:after="0"/>
        <w:jc w:val="both"/>
        <w:rPr>
          <w:rFonts w:eastAsiaTheme="minorHAnsi" w:cs="Arial"/>
          <w:color w:val="auto"/>
          <w:sz w:val="18"/>
          <w:szCs w:val="18"/>
        </w:rPr>
      </w:pPr>
      <w:r>
        <w:rPr>
          <w:noProof/>
        </w:rPr>
        <w:drawing>
          <wp:inline distT="0" distB="0" distL="0" distR="0" wp14:anchorId="0077F21C" wp14:editId="191F6ED8">
            <wp:extent cx="5943600" cy="3636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6010"/>
                    </a:xfrm>
                    <a:prstGeom prst="rect">
                      <a:avLst/>
                    </a:prstGeom>
                  </pic:spPr>
                </pic:pic>
              </a:graphicData>
            </a:graphic>
          </wp:inline>
        </w:drawing>
      </w:r>
    </w:p>
    <w:p w:rsidR="000B104F" w:rsidRDefault="00F45118" w:rsidP="000B104F">
      <w:r>
        <w:t>The above picture depicts the Architectural Diagram of ABC</w:t>
      </w:r>
      <w:r w:rsidR="00861C3E">
        <w:t xml:space="preserve"> &amp; Ingestion</w:t>
      </w:r>
      <w:r>
        <w:t xml:space="preserve"> Framework. The data from multiple sources is ingested to Inbound Layer using </w:t>
      </w:r>
      <w:r w:rsidR="00861C3E">
        <w:t>Ingestion Framework</w:t>
      </w:r>
      <w:r>
        <w:t>. After the data is ingested to Inbound Layer, which is stored in Azure Data Lake Storage, Data Quality checks are performed on the inbound data and the</w:t>
      </w:r>
      <w:r w:rsidR="00E1674E">
        <w:t xml:space="preserve"> data is loaded into</w:t>
      </w:r>
      <w:r>
        <w:t xml:space="preserve"> Staging table</w:t>
      </w:r>
      <w:r w:rsidR="00861C3E">
        <w:t xml:space="preserve"> using ABC</w:t>
      </w:r>
      <w:r w:rsidR="00EB2C38">
        <w:t>-Data Quality</w:t>
      </w:r>
      <w:r w:rsidR="00861C3E">
        <w:t xml:space="preserve"> F</w:t>
      </w:r>
      <w:r w:rsidR="00650ADE">
        <w:t>r</w:t>
      </w:r>
      <w:r w:rsidR="00861C3E">
        <w:t>amework</w:t>
      </w:r>
      <w:r>
        <w:t>.</w:t>
      </w:r>
    </w:p>
    <w:p w:rsidR="0013095F" w:rsidRDefault="0013095F" w:rsidP="0013095F">
      <w:bookmarkStart w:id="9" w:name="_Toc19029727"/>
      <w:r>
        <w:t>Here are some Features of this</w:t>
      </w:r>
      <w:bookmarkEnd w:id="9"/>
      <w:r>
        <w:t xml:space="preserve"> Ingestion framework:</w:t>
      </w:r>
    </w:p>
    <w:p w:rsidR="0013095F" w:rsidRPr="0013095F" w:rsidRDefault="0013095F" w:rsidP="0013095F">
      <w:pPr>
        <w:pStyle w:val="ListParagraph"/>
        <w:numPr>
          <w:ilvl w:val="0"/>
          <w:numId w:val="20"/>
        </w:numPr>
      </w:pPr>
      <w:r w:rsidRPr="0013095F">
        <w:t>Automated Reusable Ingestion framework.</w:t>
      </w:r>
    </w:p>
    <w:p w:rsidR="0013095F" w:rsidRPr="0013095F" w:rsidRDefault="0013095F" w:rsidP="0013095F">
      <w:pPr>
        <w:pStyle w:val="ListParagraph"/>
        <w:numPr>
          <w:ilvl w:val="0"/>
          <w:numId w:val="20"/>
        </w:numPr>
      </w:pPr>
      <w:r w:rsidRPr="0013095F">
        <w:t>Metadata driven ingestion to trigger the jobs based on predefined metadata configurations</w:t>
      </w:r>
      <w:r>
        <w:t>.</w:t>
      </w:r>
    </w:p>
    <w:p w:rsidR="0013095F" w:rsidRPr="0013095F" w:rsidRDefault="0013095F" w:rsidP="0013095F">
      <w:pPr>
        <w:pStyle w:val="ListParagraph"/>
        <w:numPr>
          <w:ilvl w:val="0"/>
          <w:numId w:val="20"/>
        </w:numPr>
      </w:pPr>
      <w:r w:rsidRPr="0013095F">
        <w:t xml:space="preserve">Store and capture run stats for all Pipeline jobs, such as job start time and job end time. This information assist in Audits and debug errors. </w:t>
      </w:r>
    </w:p>
    <w:p w:rsidR="0013095F" w:rsidRDefault="0013095F" w:rsidP="0013095F">
      <w:pPr>
        <w:pStyle w:val="ListParagraph"/>
        <w:numPr>
          <w:ilvl w:val="0"/>
          <w:numId w:val="20"/>
        </w:numPr>
      </w:pPr>
      <w:r w:rsidRPr="0013095F">
        <w:lastRenderedPageBreak/>
        <w:t>Configurable data quality checks.</w:t>
      </w:r>
    </w:p>
    <w:p w:rsidR="0013095F" w:rsidRDefault="0013095F" w:rsidP="0013095F">
      <w:pPr>
        <w:pStyle w:val="ListParagraph"/>
        <w:numPr>
          <w:ilvl w:val="0"/>
          <w:numId w:val="20"/>
        </w:numPr>
      </w:pPr>
      <w:r>
        <w:t>Data Quality checks can be done either through SQL Stored procedure or Databricks Notebook depending on the volume of source data.</w:t>
      </w:r>
    </w:p>
    <w:p w:rsidR="0013095F" w:rsidRDefault="0013095F" w:rsidP="0013095F">
      <w:pPr>
        <w:pStyle w:val="ListParagraph"/>
        <w:numPr>
          <w:ilvl w:val="0"/>
          <w:numId w:val="20"/>
        </w:numPr>
      </w:pPr>
      <w:r>
        <w:t>Provides a feature to check error threshold value. If the invalid records are more than error threshold, then the job is failed.</w:t>
      </w:r>
    </w:p>
    <w:p w:rsidR="0013095F" w:rsidRPr="0013095F" w:rsidRDefault="0013095F" w:rsidP="0013095F">
      <w:pPr>
        <w:pStyle w:val="ListParagraph"/>
        <w:numPr>
          <w:ilvl w:val="0"/>
          <w:numId w:val="20"/>
        </w:numPr>
      </w:pPr>
      <w:r>
        <w:t>Sends success and failure email notifications.</w:t>
      </w:r>
    </w:p>
    <w:p w:rsidR="0013095F" w:rsidRPr="0013095F" w:rsidRDefault="0013095F" w:rsidP="0013095F">
      <w:pPr>
        <w:pStyle w:val="ListParagraph"/>
        <w:numPr>
          <w:ilvl w:val="0"/>
          <w:numId w:val="20"/>
        </w:numPr>
      </w:pPr>
      <w:r w:rsidRPr="0013095F">
        <w:t>It can support multiple azure data sources.</w:t>
      </w:r>
    </w:p>
    <w:p w:rsidR="0013095F" w:rsidRPr="0013095F" w:rsidRDefault="0013095F" w:rsidP="0013095F">
      <w:pPr>
        <w:pStyle w:val="ListParagraph"/>
        <w:numPr>
          <w:ilvl w:val="0"/>
          <w:numId w:val="20"/>
        </w:numPr>
      </w:pPr>
      <w:r w:rsidRPr="0013095F">
        <w:t>Provides flexibility whether to reject invalid records or not.</w:t>
      </w:r>
    </w:p>
    <w:p w:rsidR="00D44B73" w:rsidRDefault="0013095F" w:rsidP="00242912">
      <w:pPr>
        <w:pStyle w:val="ListParagraph"/>
        <w:numPr>
          <w:ilvl w:val="0"/>
          <w:numId w:val="20"/>
        </w:numPr>
      </w:pPr>
      <w:r w:rsidRPr="0013095F">
        <w:t>Dynamically creates staging tables, if it is not present.</w:t>
      </w:r>
    </w:p>
    <w:p w:rsidR="00B45034" w:rsidRPr="00B45034" w:rsidRDefault="00B45034" w:rsidP="00B45034">
      <w:pPr>
        <w:pStyle w:val="Heading1"/>
        <w:numPr>
          <w:ilvl w:val="0"/>
          <w:numId w:val="1"/>
        </w:numPr>
        <w:rPr>
          <w:rFonts w:ascii="Arial" w:hAnsi="Arial" w:cs="Arial"/>
          <w:sz w:val="28"/>
        </w:rPr>
      </w:pPr>
      <w:bookmarkStart w:id="10" w:name="_Toc43320868"/>
      <w:r w:rsidRPr="00B45034">
        <w:rPr>
          <w:rFonts w:ascii="Arial" w:hAnsi="Arial" w:cs="Arial"/>
          <w:sz w:val="28"/>
        </w:rPr>
        <w:t>Technology Stack</w:t>
      </w:r>
      <w:bookmarkEnd w:id="10"/>
    </w:p>
    <w:p w:rsidR="00B45034" w:rsidRDefault="00B45034" w:rsidP="00B45034">
      <w:pPr>
        <w:pStyle w:val="ListParagraph"/>
        <w:rPr>
          <w:rFonts w:cstheme="minorHAnsi"/>
          <w:color w:val="2F5496" w:themeColor="accent1" w:themeShade="BF"/>
          <w:sz w:val="20"/>
          <w:szCs w:val="20"/>
        </w:rPr>
      </w:pPr>
    </w:p>
    <w:p w:rsidR="00B45034" w:rsidRPr="00B45034" w:rsidRDefault="00B45034" w:rsidP="00B45034">
      <w:pPr>
        <w:rPr>
          <w:rFonts w:cstheme="minorHAnsi"/>
          <w:color w:val="000000" w:themeColor="text1"/>
          <w:sz w:val="20"/>
          <w:szCs w:val="20"/>
        </w:rPr>
      </w:pPr>
      <w:r w:rsidRPr="00B45034">
        <w:rPr>
          <w:rFonts w:cstheme="minorHAnsi"/>
          <w:color w:val="000000" w:themeColor="text1"/>
          <w:sz w:val="20"/>
          <w:szCs w:val="20"/>
        </w:rPr>
        <w:t>To implement the framework the following technology stack has been used.</w:t>
      </w:r>
    </w:p>
    <w:tbl>
      <w:tblPr>
        <w:tblW w:w="8720" w:type="dxa"/>
        <w:tblLook w:val="04A0" w:firstRow="1" w:lastRow="0" w:firstColumn="1" w:lastColumn="0" w:noHBand="0" w:noVBand="1"/>
      </w:tblPr>
      <w:tblGrid>
        <w:gridCol w:w="3120"/>
        <w:gridCol w:w="5600"/>
      </w:tblGrid>
      <w:tr w:rsidR="00B45034" w:rsidRPr="00BC5837" w:rsidTr="00BB483F">
        <w:trPr>
          <w:trHeight w:val="290"/>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5034" w:rsidRPr="00BC5837" w:rsidRDefault="00B45034" w:rsidP="00BB483F">
            <w:pPr>
              <w:spacing w:after="0" w:line="240" w:lineRule="auto"/>
              <w:jc w:val="center"/>
              <w:rPr>
                <w:rFonts w:ascii="Calibri" w:eastAsia="Times New Roman" w:hAnsi="Calibri" w:cs="Calibri"/>
                <w:b/>
                <w:bCs/>
                <w:color w:val="000000"/>
                <w:sz w:val="20"/>
                <w:szCs w:val="20"/>
              </w:rPr>
            </w:pPr>
            <w:r w:rsidRPr="00BC5837">
              <w:rPr>
                <w:rFonts w:ascii="Calibri" w:eastAsia="Times New Roman" w:hAnsi="Calibri" w:cs="Calibri"/>
                <w:b/>
                <w:bCs/>
                <w:color w:val="000000"/>
                <w:sz w:val="20"/>
                <w:szCs w:val="20"/>
              </w:rPr>
              <w:t>Ingestion and Orchestrat</w:t>
            </w:r>
            <w:r>
              <w:rPr>
                <w:rFonts w:ascii="Calibri" w:eastAsia="Times New Roman" w:hAnsi="Calibri" w:cs="Calibri"/>
                <w:b/>
                <w:bCs/>
                <w:color w:val="000000"/>
                <w:sz w:val="20"/>
                <w:szCs w:val="20"/>
              </w:rPr>
              <w:t>i</w:t>
            </w:r>
            <w:r w:rsidRPr="00BC5837">
              <w:rPr>
                <w:rFonts w:ascii="Calibri" w:eastAsia="Times New Roman" w:hAnsi="Calibri" w:cs="Calibri"/>
                <w:b/>
                <w:bCs/>
                <w:color w:val="000000"/>
                <w:sz w:val="20"/>
                <w:szCs w:val="20"/>
              </w:rPr>
              <w:t>on</w:t>
            </w:r>
          </w:p>
        </w:tc>
        <w:tc>
          <w:tcPr>
            <w:tcW w:w="5600" w:type="dxa"/>
            <w:tcBorders>
              <w:top w:val="single" w:sz="4" w:space="0" w:color="auto"/>
              <w:left w:val="nil"/>
              <w:bottom w:val="single" w:sz="4" w:space="0" w:color="auto"/>
              <w:right w:val="single" w:sz="4" w:space="0" w:color="auto"/>
            </w:tcBorders>
            <w:shd w:val="clear" w:color="auto" w:fill="auto"/>
            <w:noWrap/>
            <w:vAlign w:val="center"/>
            <w:hideMark/>
          </w:tcPr>
          <w:p w:rsidR="00B45034" w:rsidRPr="00BC5837" w:rsidRDefault="00B45034" w:rsidP="00BB483F">
            <w:pPr>
              <w:spacing w:after="0" w:line="240" w:lineRule="auto"/>
              <w:jc w:val="center"/>
              <w:rPr>
                <w:rFonts w:ascii="Calibri" w:eastAsia="Times New Roman" w:hAnsi="Calibri" w:cs="Calibri"/>
                <w:color w:val="000000"/>
                <w:sz w:val="20"/>
                <w:szCs w:val="20"/>
              </w:rPr>
            </w:pPr>
            <w:r w:rsidRPr="00BC5837">
              <w:rPr>
                <w:rFonts w:ascii="Calibri" w:eastAsia="Times New Roman" w:hAnsi="Calibri" w:cs="Calibri"/>
                <w:color w:val="000000"/>
                <w:sz w:val="20"/>
                <w:szCs w:val="20"/>
              </w:rPr>
              <w:t>Azure Data Factory V2</w:t>
            </w:r>
          </w:p>
        </w:tc>
      </w:tr>
      <w:tr w:rsidR="00B45034" w:rsidRPr="00BC5837" w:rsidTr="00BB483F">
        <w:trPr>
          <w:trHeight w:val="29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B45034" w:rsidRPr="00BC5837" w:rsidRDefault="00B45034" w:rsidP="00BB483F">
            <w:pPr>
              <w:spacing w:after="0" w:line="240" w:lineRule="auto"/>
              <w:jc w:val="center"/>
              <w:rPr>
                <w:rFonts w:ascii="Calibri" w:eastAsia="Times New Roman" w:hAnsi="Calibri" w:cs="Calibri"/>
                <w:b/>
                <w:bCs/>
                <w:color w:val="000000"/>
                <w:sz w:val="20"/>
                <w:szCs w:val="20"/>
              </w:rPr>
            </w:pPr>
            <w:r w:rsidRPr="00BC5837">
              <w:rPr>
                <w:rFonts w:ascii="Calibri" w:eastAsia="Times New Roman" w:hAnsi="Calibri" w:cs="Calibri"/>
                <w:b/>
                <w:bCs/>
                <w:color w:val="000000"/>
                <w:sz w:val="20"/>
                <w:szCs w:val="20"/>
              </w:rPr>
              <w:t>Storage</w:t>
            </w:r>
          </w:p>
        </w:tc>
        <w:tc>
          <w:tcPr>
            <w:tcW w:w="5600" w:type="dxa"/>
            <w:tcBorders>
              <w:top w:val="nil"/>
              <w:left w:val="nil"/>
              <w:bottom w:val="single" w:sz="4" w:space="0" w:color="auto"/>
              <w:right w:val="single" w:sz="4" w:space="0" w:color="auto"/>
            </w:tcBorders>
            <w:shd w:val="clear" w:color="auto" w:fill="auto"/>
            <w:noWrap/>
            <w:vAlign w:val="center"/>
            <w:hideMark/>
          </w:tcPr>
          <w:p w:rsidR="00B45034" w:rsidRPr="00BC5837" w:rsidRDefault="00B45034" w:rsidP="00BB483F">
            <w:pPr>
              <w:spacing w:after="0" w:line="240" w:lineRule="auto"/>
              <w:jc w:val="center"/>
              <w:rPr>
                <w:rFonts w:ascii="Calibri" w:eastAsia="Times New Roman" w:hAnsi="Calibri" w:cs="Calibri"/>
                <w:color w:val="000000"/>
                <w:sz w:val="20"/>
                <w:szCs w:val="20"/>
              </w:rPr>
            </w:pPr>
            <w:r w:rsidRPr="00BC5837">
              <w:rPr>
                <w:rFonts w:ascii="Calibri" w:eastAsia="Times New Roman" w:hAnsi="Calibri" w:cs="Calibri"/>
                <w:color w:val="000000"/>
                <w:sz w:val="20"/>
                <w:szCs w:val="20"/>
              </w:rPr>
              <w:t>ADLS Gen 2</w:t>
            </w:r>
          </w:p>
        </w:tc>
      </w:tr>
      <w:tr w:rsidR="00B45034" w:rsidRPr="00BC5837" w:rsidTr="00BB483F">
        <w:trPr>
          <w:trHeight w:val="29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B45034" w:rsidRPr="00BC5837" w:rsidRDefault="00B45034" w:rsidP="00BB483F">
            <w:pPr>
              <w:spacing w:after="0" w:line="240" w:lineRule="auto"/>
              <w:jc w:val="center"/>
              <w:rPr>
                <w:rFonts w:ascii="Calibri" w:eastAsia="Times New Roman" w:hAnsi="Calibri" w:cs="Calibri"/>
                <w:b/>
                <w:bCs/>
                <w:color w:val="000000"/>
                <w:sz w:val="20"/>
                <w:szCs w:val="20"/>
              </w:rPr>
            </w:pPr>
            <w:r w:rsidRPr="00BC5837">
              <w:rPr>
                <w:rFonts w:ascii="Calibri" w:eastAsia="Times New Roman" w:hAnsi="Calibri" w:cs="Calibri"/>
                <w:b/>
                <w:bCs/>
                <w:color w:val="000000"/>
                <w:sz w:val="20"/>
                <w:szCs w:val="20"/>
              </w:rPr>
              <w:t>Audit and Metadata Information</w:t>
            </w:r>
          </w:p>
        </w:tc>
        <w:tc>
          <w:tcPr>
            <w:tcW w:w="5600" w:type="dxa"/>
            <w:tcBorders>
              <w:top w:val="nil"/>
              <w:left w:val="nil"/>
              <w:bottom w:val="single" w:sz="4" w:space="0" w:color="auto"/>
              <w:right w:val="single" w:sz="4" w:space="0" w:color="auto"/>
            </w:tcBorders>
            <w:shd w:val="clear" w:color="auto" w:fill="auto"/>
            <w:noWrap/>
            <w:vAlign w:val="center"/>
            <w:hideMark/>
          </w:tcPr>
          <w:p w:rsidR="00B45034" w:rsidRPr="00BC5837" w:rsidRDefault="00B45034" w:rsidP="00BB483F">
            <w:pPr>
              <w:spacing w:after="0" w:line="240" w:lineRule="auto"/>
              <w:jc w:val="center"/>
              <w:rPr>
                <w:rFonts w:ascii="Calibri" w:eastAsia="Times New Roman" w:hAnsi="Calibri" w:cs="Calibri"/>
                <w:color w:val="000000"/>
                <w:sz w:val="20"/>
                <w:szCs w:val="20"/>
              </w:rPr>
            </w:pPr>
            <w:r w:rsidRPr="00BC5837">
              <w:rPr>
                <w:rFonts w:ascii="Calibri" w:eastAsia="Times New Roman" w:hAnsi="Calibri" w:cs="Calibri"/>
                <w:color w:val="000000"/>
                <w:sz w:val="20"/>
                <w:szCs w:val="20"/>
              </w:rPr>
              <w:t>Azure SQL DW tables and stored procedures</w:t>
            </w:r>
          </w:p>
        </w:tc>
      </w:tr>
      <w:tr w:rsidR="00B45034" w:rsidRPr="00BC5837" w:rsidTr="00BB483F">
        <w:trPr>
          <w:trHeight w:val="290"/>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rsidR="00B45034" w:rsidRPr="00BC5837" w:rsidRDefault="00B45034" w:rsidP="00BB483F">
            <w:pPr>
              <w:spacing w:after="0" w:line="240" w:lineRule="auto"/>
              <w:jc w:val="center"/>
              <w:rPr>
                <w:rFonts w:ascii="Calibri" w:eastAsia="Times New Roman" w:hAnsi="Calibri" w:cs="Calibri"/>
                <w:b/>
                <w:bCs/>
                <w:color w:val="000000"/>
                <w:sz w:val="20"/>
                <w:szCs w:val="20"/>
              </w:rPr>
            </w:pPr>
            <w:r w:rsidRPr="00BC5837">
              <w:rPr>
                <w:rFonts w:ascii="Calibri" w:eastAsia="Times New Roman" w:hAnsi="Calibri" w:cs="Calibri"/>
                <w:b/>
                <w:bCs/>
                <w:color w:val="000000"/>
                <w:sz w:val="20"/>
                <w:szCs w:val="20"/>
              </w:rPr>
              <w:t>Data Quality</w:t>
            </w:r>
          </w:p>
        </w:tc>
        <w:tc>
          <w:tcPr>
            <w:tcW w:w="5600" w:type="dxa"/>
            <w:tcBorders>
              <w:top w:val="nil"/>
              <w:left w:val="nil"/>
              <w:bottom w:val="single" w:sz="4" w:space="0" w:color="auto"/>
              <w:right w:val="single" w:sz="4" w:space="0" w:color="auto"/>
            </w:tcBorders>
            <w:shd w:val="clear" w:color="auto" w:fill="auto"/>
            <w:noWrap/>
            <w:vAlign w:val="center"/>
            <w:hideMark/>
          </w:tcPr>
          <w:p w:rsidR="00B45034" w:rsidRPr="00BC5837" w:rsidRDefault="00B45034" w:rsidP="00BB483F">
            <w:pPr>
              <w:spacing w:after="0" w:line="240" w:lineRule="auto"/>
              <w:jc w:val="center"/>
              <w:rPr>
                <w:rFonts w:ascii="Calibri" w:eastAsia="Times New Roman" w:hAnsi="Calibri" w:cs="Calibri"/>
                <w:color w:val="000000"/>
                <w:sz w:val="20"/>
                <w:szCs w:val="20"/>
              </w:rPr>
            </w:pPr>
            <w:r w:rsidRPr="00BC5837">
              <w:rPr>
                <w:rFonts w:ascii="Calibri" w:eastAsia="Times New Roman" w:hAnsi="Calibri" w:cs="Calibri"/>
                <w:color w:val="000000"/>
                <w:sz w:val="20"/>
                <w:szCs w:val="20"/>
              </w:rPr>
              <w:t>Databricks</w:t>
            </w:r>
            <w:r>
              <w:rPr>
                <w:rFonts w:ascii="Calibri" w:eastAsia="Times New Roman" w:hAnsi="Calibri" w:cs="Calibri"/>
                <w:color w:val="000000"/>
                <w:sz w:val="20"/>
                <w:szCs w:val="20"/>
              </w:rPr>
              <w:t>/ Stored procedures</w:t>
            </w:r>
          </w:p>
        </w:tc>
      </w:tr>
    </w:tbl>
    <w:p w:rsidR="00B45034" w:rsidRDefault="00B45034" w:rsidP="00B45034">
      <w:pPr>
        <w:ind w:left="360"/>
      </w:pPr>
    </w:p>
    <w:p w:rsidR="00A5789E" w:rsidRDefault="00A5789E" w:rsidP="00A5789E">
      <w:pPr>
        <w:pStyle w:val="Heading1"/>
        <w:numPr>
          <w:ilvl w:val="0"/>
          <w:numId w:val="1"/>
        </w:numPr>
        <w:spacing w:before="0" w:line="360" w:lineRule="auto"/>
        <w:rPr>
          <w:rFonts w:ascii="Arial" w:hAnsi="Arial" w:cs="Arial"/>
          <w:sz w:val="28"/>
        </w:rPr>
      </w:pPr>
      <w:bookmarkStart w:id="11" w:name="_Toc43320869"/>
      <w:r>
        <w:rPr>
          <w:rFonts w:ascii="Arial" w:hAnsi="Arial" w:cs="Arial"/>
          <w:sz w:val="28"/>
        </w:rPr>
        <w:t>Data Model</w:t>
      </w:r>
      <w:bookmarkEnd w:id="11"/>
    </w:p>
    <w:p w:rsidR="00A5789E" w:rsidRDefault="00A5789E" w:rsidP="00A5789E">
      <w:r>
        <w:t>Data Model of the ABC and Ingestion Framework:</w:t>
      </w:r>
    </w:p>
    <w:p w:rsidR="00312E39" w:rsidRDefault="006B15EE" w:rsidP="00A5789E">
      <w:r>
        <w:object w:dxaOrig="1503" w:dyaOrig="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7" o:title=""/>
          </v:shape>
          <o:OLEObject Type="Embed" ProgID="Visio.Drawing.15" ShapeID="_x0000_i1025" DrawAspect="Icon" ObjectID="_1660766791" r:id="rId8"/>
        </w:object>
      </w:r>
    </w:p>
    <w:p w:rsidR="00A5789E" w:rsidRDefault="00A5789E" w:rsidP="00A5789E">
      <w:pPr>
        <w:pStyle w:val="Heading1"/>
        <w:numPr>
          <w:ilvl w:val="0"/>
          <w:numId w:val="1"/>
        </w:numPr>
        <w:spacing w:before="0" w:line="360" w:lineRule="auto"/>
        <w:rPr>
          <w:rFonts w:ascii="Arial" w:hAnsi="Arial" w:cs="Arial"/>
          <w:sz w:val="28"/>
        </w:rPr>
      </w:pPr>
      <w:bookmarkStart w:id="12" w:name="_Toc43320870"/>
      <w:r>
        <w:rPr>
          <w:rFonts w:ascii="Arial" w:hAnsi="Arial" w:cs="Arial"/>
          <w:sz w:val="28"/>
        </w:rPr>
        <w:t>Data Dictionary</w:t>
      </w:r>
      <w:bookmarkEnd w:id="12"/>
    </w:p>
    <w:p w:rsidR="00A5789E" w:rsidRDefault="00B67C46" w:rsidP="00A5789E">
      <w:r>
        <w:t xml:space="preserve">All the tables along with their description is described in the </w:t>
      </w:r>
      <w:r w:rsidR="00C70A9A">
        <w:t xml:space="preserve">below </w:t>
      </w:r>
      <w:r>
        <w:t>attached sheet:</w:t>
      </w:r>
    </w:p>
    <w:p w:rsidR="00A5789E" w:rsidRPr="000F0499" w:rsidRDefault="006B15EE" w:rsidP="000F0499">
      <w:r>
        <w:object w:dxaOrig="1503" w:dyaOrig="983">
          <v:shape id="_x0000_i1026" type="#_x0000_t75" style="width:75pt;height:49pt" o:ole="">
            <v:imagedata r:id="rId9" o:title=""/>
          </v:shape>
          <o:OLEObject Type="Embed" ProgID="Excel.Sheet.12" ShapeID="_x0000_i1026" DrawAspect="Icon" ObjectID="_1660766792" r:id="rId10"/>
        </w:object>
      </w:r>
    </w:p>
    <w:p w:rsidR="000B104F" w:rsidRPr="000B104F" w:rsidRDefault="00651BCA" w:rsidP="00A5789E">
      <w:pPr>
        <w:pStyle w:val="Heading1"/>
        <w:numPr>
          <w:ilvl w:val="0"/>
          <w:numId w:val="1"/>
        </w:numPr>
        <w:spacing w:before="0" w:line="360" w:lineRule="auto"/>
        <w:rPr>
          <w:rFonts w:ascii="Arial" w:hAnsi="Arial" w:cs="Arial"/>
          <w:sz w:val="28"/>
        </w:rPr>
      </w:pPr>
      <w:bookmarkStart w:id="13" w:name="_Toc43320871"/>
      <w:r>
        <w:rPr>
          <w:rFonts w:ascii="Arial" w:hAnsi="Arial" w:cs="Arial"/>
          <w:sz w:val="28"/>
        </w:rPr>
        <w:t>Framework</w:t>
      </w:r>
      <w:r w:rsidR="00F23D72">
        <w:rPr>
          <w:rFonts w:ascii="Arial" w:hAnsi="Arial" w:cs="Arial"/>
          <w:sz w:val="28"/>
        </w:rPr>
        <w:t xml:space="preserve"> </w:t>
      </w:r>
      <w:r w:rsidR="000B104F" w:rsidRPr="000B104F">
        <w:rPr>
          <w:rFonts w:ascii="Arial" w:hAnsi="Arial" w:cs="Arial"/>
          <w:sz w:val="28"/>
        </w:rPr>
        <w:t>Data Flow</w:t>
      </w:r>
      <w:bookmarkEnd w:id="13"/>
    </w:p>
    <w:p w:rsidR="000B104F" w:rsidRDefault="003E49D1" w:rsidP="000B104F">
      <w:r>
        <w:t>This Framework</w:t>
      </w:r>
      <w:r w:rsidR="00A92B44">
        <w:t xml:space="preserve"> is</w:t>
      </w:r>
      <w:r w:rsidR="00552E94">
        <w:t xml:space="preserve"> a combination of Ingestion</w:t>
      </w:r>
      <w:r>
        <w:t>,</w:t>
      </w:r>
      <w:r w:rsidR="00616084">
        <w:t xml:space="preserve"> </w:t>
      </w:r>
      <w:r>
        <w:t>ABC</w:t>
      </w:r>
      <w:r w:rsidR="00552E94">
        <w:t xml:space="preserve"> and Data Quality framework. It </w:t>
      </w:r>
      <w:r w:rsidR="007B1656">
        <w:t>consists of</w:t>
      </w:r>
      <w:r w:rsidR="00552E94">
        <w:t xml:space="preserve"> the following pipelines:</w:t>
      </w:r>
    </w:p>
    <w:tbl>
      <w:tblPr>
        <w:tblW w:w="5000" w:type="pct"/>
        <w:tblLook w:val="04A0" w:firstRow="1" w:lastRow="0" w:firstColumn="1" w:lastColumn="0" w:noHBand="0" w:noVBand="1"/>
      </w:tblPr>
      <w:tblGrid>
        <w:gridCol w:w="5436"/>
        <w:gridCol w:w="3914"/>
      </w:tblGrid>
      <w:tr w:rsidR="00393E80" w:rsidRPr="00393E80" w:rsidTr="00393E80">
        <w:trPr>
          <w:trHeight w:val="290"/>
        </w:trPr>
        <w:tc>
          <w:tcPr>
            <w:tcW w:w="2007" w:type="pct"/>
            <w:tcBorders>
              <w:top w:val="single" w:sz="4" w:space="0" w:color="auto"/>
              <w:left w:val="single" w:sz="4" w:space="0" w:color="auto"/>
              <w:bottom w:val="single" w:sz="4" w:space="0" w:color="auto"/>
              <w:right w:val="single" w:sz="4" w:space="0" w:color="auto"/>
            </w:tcBorders>
            <w:shd w:val="clear" w:color="000000" w:fill="D9E1F2"/>
            <w:vAlign w:val="center"/>
            <w:hideMark/>
          </w:tcPr>
          <w:p w:rsidR="00393E80" w:rsidRPr="00393E80" w:rsidRDefault="00393E80" w:rsidP="00393E80">
            <w:pPr>
              <w:spacing w:after="0" w:line="240" w:lineRule="auto"/>
              <w:rPr>
                <w:rFonts w:ascii="Calibri" w:eastAsia="Times New Roman" w:hAnsi="Calibri" w:cs="Calibri"/>
                <w:b/>
                <w:bCs/>
                <w:color w:val="000000"/>
              </w:rPr>
            </w:pPr>
            <w:r w:rsidRPr="00393E80">
              <w:rPr>
                <w:rFonts w:ascii="Calibri" w:eastAsia="Times New Roman" w:hAnsi="Calibri" w:cs="Calibri"/>
                <w:b/>
                <w:bCs/>
                <w:color w:val="000000"/>
              </w:rPr>
              <w:t>Name</w:t>
            </w:r>
          </w:p>
        </w:tc>
        <w:tc>
          <w:tcPr>
            <w:tcW w:w="2993" w:type="pct"/>
            <w:tcBorders>
              <w:top w:val="single" w:sz="4" w:space="0" w:color="auto"/>
              <w:left w:val="nil"/>
              <w:bottom w:val="single" w:sz="4" w:space="0" w:color="auto"/>
              <w:right w:val="single" w:sz="4" w:space="0" w:color="auto"/>
            </w:tcBorders>
            <w:shd w:val="clear" w:color="000000" w:fill="D9E1F2"/>
            <w:vAlign w:val="center"/>
            <w:hideMark/>
          </w:tcPr>
          <w:p w:rsidR="00393E80" w:rsidRPr="00393E80" w:rsidRDefault="00393E80" w:rsidP="00393E80">
            <w:pPr>
              <w:spacing w:after="0" w:line="240" w:lineRule="auto"/>
              <w:rPr>
                <w:rFonts w:ascii="Calibri" w:eastAsia="Times New Roman" w:hAnsi="Calibri" w:cs="Calibri"/>
                <w:b/>
                <w:bCs/>
                <w:color w:val="000000"/>
              </w:rPr>
            </w:pPr>
            <w:r w:rsidRPr="00393E80">
              <w:rPr>
                <w:rFonts w:ascii="Calibri" w:eastAsia="Times New Roman" w:hAnsi="Calibri" w:cs="Calibri"/>
                <w:b/>
                <w:bCs/>
                <w:color w:val="000000"/>
              </w:rPr>
              <w:t>Description</w:t>
            </w:r>
          </w:p>
        </w:tc>
      </w:tr>
      <w:tr w:rsidR="00393E80" w:rsidRPr="00393E80" w:rsidTr="00393E80">
        <w:trPr>
          <w:trHeight w:val="290"/>
        </w:trPr>
        <w:tc>
          <w:tcPr>
            <w:tcW w:w="2007" w:type="pct"/>
            <w:tcBorders>
              <w:top w:val="nil"/>
              <w:left w:val="single" w:sz="4" w:space="0" w:color="auto"/>
              <w:bottom w:val="single" w:sz="4" w:space="0" w:color="auto"/>
              <w:right w:val="single" w:sz="4" w:space="0" w:color="auto"/>
            </w:tcBorders>
            <w:shd w:val="clear" w:color="auto" w:fill="auto"/>
            <w:noWrap/>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pl_sqldw_sqldw_batch_id_abc</w:t>
            </w:r>
          </w:p>
        </w:tc>
        <w:tc>
          <w:tcPr>
            <w:tcW w:w="2993" w:type="pct"/>
            <w:tcBorders>
              <w:top w:val="nil"/>
              <w:left w:val="nil"/>
              <w:bottom w:val="single" w:sz="4" w:space="0" w:color="auto"/>
              <w:right w:val="single" w:sz="4" w:space="0" w:color="auto"/>
            </w:tcBorders>
            <w:shd w:val="clear" w:color="auto" w:fill="auto"/>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It is a reusable pipeline to capture logs and status of the pipelines</w:t>
            </w:r>
          </w:p>
        </w:tc>
      </w:tr>
      <w:tr w:rsidR="00393E80" w:rsidRPr="00393E80" w:rsidTr="00393E80">
        <w:trPr>
          <w:trHeight w:val="290"/>
        </w:trPr>
        <w:tc>
          <w:tcPr>
            <w:tcW w:w="2007" w:type="pct"/>
            <w:tcBorders>
              <w:top w:val="nil"/>
              <w:left w:val="single" w:sz="4" w:space="0" w:color="auto"/>
              <w:bottom w:val="single" w:sz="4" w:space="0" w:color="auto"/>
              <w:right w:val="single" w:sz="4" w:space="0" w:color="auto"/>
            </w:tcBorders>
            <w:shd w:val="clear" w:color="auto" w:fill="auto"/>
            <w:noWrap/>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pl_source_inbound_generic_ingestor_abc</w:t>
            </w:r>
          </w:p>
        </w:tc>
        <w:tc>
          <w:tcPr>
            <w:tcW w:w="2993" w:type="pct"/>
            <w:tcBorders>
              <w:top w:val="nil"/>
              <w:left w:val="nil"/>
              <w:bottom w:val="single" w:sz="4" w:space="0" w:color="auto"/>
              <w:right w:val="single" w:sz="4" w:space="0" w:color="auto"/>
            </w:tcBorders>
            <w:shd w:val="clear" w:color="auto" w:fill="auto"/>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Main Ingestion Pipeline.  It sets all the variables required for ingestion.</w:t>
            </w:r>
          </w:p>
        </w:tc>
      </w:tr>
      <w:tr w:rsidR="00393E80" w:rsidRPr="00393E80" w:rsidTr="00393E80">
        <w:trPr>
          <w:trHeight w:val="290"/>
        </w:trPr>
        <w:tc>
          <w:tcPr>
            <w:tcW w:w="2007" w:type="pct"/>
            <w:tcBorders>
              <w:top w:val="nil"/>
              <w:left w:val="single" w:sz="4" w:space="0" w:color="auto"/>
              <w:bottom w:val="single" w:sz="4" w:space="0" w:color="auto"/>
              <w:right w:val="single" w:sz="4" w:space="0" w:color="auto"/>
            </w:tcBorders>
            <w:shd w:val="clear" w:color="auto" w:fill="auto"/>
            <w:noWrap/>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lastRenderedPageBreak/>
              <w:t>pl_source_inbound_generic_ingestor_child_abc</w:t>
            </w:r>
          </w:p>
        </w:tc>
        <w:tc>
          <w:tcPr>
            <w:tcW w:w="2993" w:type="pct"/>
            <w:tcBorders>
              <w:top w:val="nil"/>
              <w:left w:val="nil"/>
              <w:bottom w:val="single" w:sz="4" w:space="0" w:color="auto"/>
              <w:right w:val="single" w:sz="4" w:space="0" w:color="auto"/>
            </w:tcBorders>
            <w:shd w:val="clear" w:color="auto" w:fill="auto"/>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Child Pipeline of the ingestion pipeline that sets all the format properties applicable.</w:t>
            </w:r>
          </w:p>
        </w:tc>
      </w:tr>
      <w:tr w:rsidR="00393E80" w:rsidRPr="00393E80" w:rsidTr="000E0F17">
        <w:trPr>
          <w:trHeight w:val="290"/>
        </w:trPr>
        <w:tc>
          <w:tcPr>
            <w:tcW w:w="2007" w:type="pct"/>
            <w:tcBorders>
              <w:top w:val="nil"/>
              <w:left w:val="single" w:sz="4" w:space="0" w:color="auto"/>
              <w:bottom w:val="single" w:sz="4" w:space="0" w:color="auto"/>
              <w:right w:val="single" w:sz="4" w:space="0" w:color="auto"/>
            </w:tcBorders>
            <w:shd w:val="clear" w:color="auto" w:fill="auto"/>
            <w:noWrap/>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pl_source_inbound_generic_ingestor_child_execute_abc</w:t>
            </w:r>
          </w:p>
        </w:tc>
        <w:tc>
          <w:tcPr>
            <w:tcW w:w="2993" w:type="pct"/>
            <w:tcBorders>
              <w:top w:val="nil"/>
              <w:left w:val="nil"/>
              <w:bottom w:val="single" w:sz="4" w:space="0" w:color="auto"/>
              <w:right w:val="single" w:sz="4" w:space="0" w:color="auto"/>
            </w:tcBorders>
            <w:shd w:val="clear" w:color="auto" w:fill="auto"/>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Child Pipeline of the ingestion pipeline that sets all the format properties applicable.</w:t>
            </w:r>
          </w:p>
        </w:tc>
      </w:tr>
      <w:tr w:rsidR="00393E80" w:rsidRPr="00393E80" w:rsidTr="000E0F17">
        <w:trPr>
          <w:trHeight w:val="580"/>
        </w:trPr>
        <w:tc>
          <w:tcPr>
            <w:tcW w:w="200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pl_source_inbound_generic_copy_with_metadata_abc</w:t>
            </w:r>
          </w:p>
        </w:tc>
        <w:tc>
          <w:tcPr>
            <w:tcW w:w="2993" w:type="pct"/>
            <w:tcBorders>
              <w:top w:val="single" w:sz="4" w:space="0" w:color="auto"/>
              <w:left w:val="nil"/>
              <w:bottom w:val="single" w:sz="4" w:space="0" w:color="auto"/>
              <w:right w:val="single" w:sz="4" w:space="0" w:color="auto"/>
            </w:tcBorders>
            <w:shd w:val="clear" w:color="auto" w:fill="auto"/>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Child Pipeline of the ingestion pipeline that copies the datasets from source with additional metadata columns.</w:t>
            </w:r>
          </w:p>
        </w:tc>
      </w:tr>
      <w:tr w:rsidR="00393E80" w:rsidRPr="00393E80" w:rsidTr="000E0F17">
        <w:trPr>
          <w:trHeight w:val="290"/>
        </w:trPr>
        <w:tc>
          <w:tcPr>
            <w:tcW w:w="200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pl_source_inbound_generic_copy_abc</w:t>
            </w:r>
          </w:p>
        </w:tc>
        <w:tc>
          <w:tcPr>
            <w:tcW w:w="2993" w:type="pct"/>
            <w:tcBorders>
              <w:top w:val="single" w:sz="4" w:space="0" w:color="auto"/>
              <w:left w:val="nil"/>
              <w:bottom w:val="single" w:sz="4" w:space="0" w:color="auto"/>
              <w:right w:val="single" w:sz="4" w:space="0" w:color="auto"/>
            </w:tcBorders>
            <w:shd w:val="clear" w:color="auto" w:fill="auto"/>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Child Pipeline of the ingestion pipeline that copies the datasets from source.</w:t>
            </w:r>
          </w:p>
        </w:tc>
      </w:tr>
      <w:tr w:rsidR="00393E80" w:rsidRPr="00393E80" w:rsidTr="000E0F17">
        <w:trPr>
          <w:trHeight w:val="290"/>
        </w:trPr>
        <w:tc>
          <w:tcPr>
            <w:tcW w:w="200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pl_inbound_staging_generic_dq_abc</w:t>
            </w:r>
          </w:p>
        </w:tc>
        <w:tc>
          <w:tcPr>
            <w:tcW w:w="2993" w:type="pct"/>
            <w:tcBorders>
              <w:top w:val="single" w:sz="4" w:space="0" w:color="auto"/>
              <w:left w:val="nil"/>
              <w:bottom w:val="single" w:sz="4" w:space="0" w:color="auto"/>
              <w:right w:val="single" w:sz="4" w:space="0" w:color="auto"/>
            </w:tcBorders>
            <w:shd w:val="clear" w:color="auto" w:fill="auto"/>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Main Data Quality Pipeline. It sets all the variables required for DQ Checks</w:t>
            </w:r>
          </w:p>
        </w:tc>
      </w:tr>
      <w:tr w:rsidR="00393E80" w:rsidRPr="00393E80" w:rsidTr="00393E80">
        <w:trPr>
          <w:trHeight w:val="290"/>
        </w:trPr>
        <w:tc>
          <w:tcPr>
            <w:tcW w:w="2007" w:type="pct"/>
            <w:tcBorders>
              <w:top w:val="nil"/>
              <w:left w:val="single" w:sz="4" w:space="0" w:color="auto"/>
              <w:bottom w:val="single" w:sz="4" w:space="0" w:color="auto"/>
              <w:right w:val="single" w:sz="4" w:space="0" w:color="auto"/>
            </w:tcBorders>
            <w:shd w:val="clear" w:color="auto" w:fill="auto"/>
            <w:noWrap/>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pl_inbound_staging_generic_dq_child_abc</w:t>
            </w:r>
          </w:p>
        </w:tc>
        <w:tc>
          <w:tcPr>
            <w:tcW w:w="2993" w:type="pct"/>
            <w:tcBorders>
              <w:top w:val="nil"/>
              <w:left w:val="nil"/>
              <w:bottom w:val="single" w:sz="4" w:space="0" w:color="auto"/>
              <w:right w:val="single" w:sz="4" w:space="0" w:color="auto"/>
            </w:tcBorders>
            <w:shd w:val="clear" w:color="auto" w:fill="auto"/>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Child Pipeline of Data Quality Pipeline where DQ checks are done.</w:t>
            </w:r>
          </w:p>
        </w:tc>
      </w:tr>
      <w:tr w:rsidR="00393E80" w:rsidRPr="00393E80" w:rsidTr="00393E80">
        <w:trPr>
          <w:trHeight w:val="290"/>
        </w:trPr>
        <w:tc>
          <w:tcPr>
            <w:tcW w:w="2007" w:type="pct"/>
            <w:tcBorders>
              <w:top w:val="nil"/>
              <w:left w:val="single" w:sz="4" w:space="0" w:color="auto"/>
              <w:bottom w:val="single" w:sz="4" w:space="0" w:color="auto"/>
              <w:right w:val="single" w:sz="4" w:space="0" w:color="auto"/>
            </w:tcBorders>
            <w:shd w:val="clear" w:color="auto" w:fill="auto"/>
            <w:noWrap/>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pl_inbound_staging_abc</w:t>
            </w:r>
          </w:p>
        </w:tc>
        <w:tc>
          <w:tcPr>
            <w:tcW w:w="2993" w:type="pct"/>
            <w:tcBorders>
              <w:top w:val="nil"/>
              <w:left w:val="nil"/>
              <w:bottom w:val="single" w:sz="4" w:space="0" w:color="auto"/>
              <w:right w:val="single" w:sz="4" w:space="0" w:color="auto"/>
            </w:tcBorders>
            <w:shd w:val="clear" w:color="auto" w:fill="auto"/>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Child Pipeline of Data Quality Pipeline where DQ checks are done.</w:t>
            </w:r>
          </w:p>
        </w:tc>
      </w:tr>
      <w:tr w:rsidR="00393E80" w:rsidRPr="00393E80" w:rsidTr="00393E80">
        <w:trPr>
          <w:trHeight w:val="580"/>
        </w:trPr>
        <w:tc>
          <w:tcPr>
            <w:tcW w:w="2007" w:type="pct"/>
            <w:tcBorders>
              <w:top w:val="nil"/>
              <w:left w:val="single" w:sz="4" w:space="0" w:color="auto"/>
              <w:bottom w:val="single" w:sz="4" w:space="0" w:color="auto"/>
              <w:right w:val="single" w:sz="4" w:space="0" w:color="auto"/>
            </w:tcBorders>
            <w:shd w:val="clear" w:color="auto" w:fill="auto"/>
            <w:noWrap/>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pl_sqldw_sqldw_update_run_flag_abc</w:t>
            </w:r>
          </w:p>
        </w:tc>
        <w:tc>
          <w:tcPr>
            <w:tcW w:w="2993" w:type="pct"/>
            <w:tcBorders>
              <w:top w:val="nil"/>
              <w:left w:val="nil"/>
              <w:bottom w:val="single" w:sz="4" w:space="0" w:color="auto"/>
              <w:right w:val="single" w:sz="4" w:space="0" w:color="auto"/>
            </w:tcBorders>
            <w:shd w:val="clear" w:color="auto" w:fill="auto"/>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Reusable pipeline to update Run_flag and next_run_date_time in Audit.f_pipeline_config table</w:t>
            </w:r>
          </w:p>
        </w:tc>
      </w:tr>
      <w:tr w:rsidR="00393E80" w:rsidRPr="00393E80" w:rsidTr="00393E80">
        <w:trPr>
          <w:trHeight w:val="290"/>
        </w:trPr>
        <w:tc>
          <w:tcPr>
            <w:tcW w:w="2007" w:type="pct"/>
            <w:tcBorders>
              <w:top w:val="nil"/>
              <w:left w:val="single" w:sz="4" w:space="0" w:color="auto"/>
              <w:bottom w:val="single" w:sz="4" w:space="0" w:color="auto"/>
              <w:right w:val="single" w:sz="4" w:space="0" w:color="auto"/>
            </w:tcBorders>
            <w:shd w:val="clear" w:color="auto" w:fill="auto"/>
            <w:noWrap/>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pl_sqldw_sqldw_delete_error_tables_abc</w:t>
            </w:r>
          </w:p>
        </w:tc>
        <w:tc>
          <w:tcPr>
            <w:tcW w:w="2993" w:type="pct"/>
            <w:tcBorders>
              <w:top w:val="nil"/>
              <w:left w:val="nil"/>
              <w:bottom w:val="single" w:sz="4" w:space="0" w:color="auto"/>
              <w:right w:val="single" w:sz="4" w:space="0" w:color="auto"/>
            </w:tcBorders>
            <w:shd w:val="clear" w:color="auto" w:fill="auto"/>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Reusable pipeline to delete error tables.</w:t>
            </w:r>
          </w:p>
        </w:tc>
      </w:tr>
      <w:tr w:rsidR="00393E80" w:rsidRPr="00393E80" w:rsidTr="000E0F17">
        <w:trPr>
          <w:trHeight w:val="580"/>
        </w:trPr>
        <w:tc>
          <w:tcPr>
            <w:tcW w:w="2007" w:type="pct"/>
            <w:tcBorders>
              <w:top w:val="nil"/>
              <w:left w:val="single" w:sz="4" w:space="0" w:color="auto"/>
              <w:bottom w:val="single" w:sz="4" w:space="0" w:color="auto"/>
              <w:right w:val="single" w:sz="4" w:space="0" w:color="auto"/>
            </w:tcBorders>
            <w:shd w:val="clear" w:color="auto" w:fill="auto"/>
            <w:noWrap/>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pl_source_inbound_generic_copy_wildcard_filename_abc</w:t>
            </w:r>
          </w:p>
        </w:tc>
        <w:tc>
          <w:tcPr>
            <w:tcW w:w="2993" w:type="pct"/>
            <w:tcBorders>
              <w:top w:val="nil"/>
              <w:left w:val="nil"/>
              <w:bottom w:val="single" w:sz="4" w:space="0" w:color="auto"/>
              <w:right w:val="single" w:sz="4" w:space="0" w:color="auto"/>
            </w:tcBorders>
            <w:shd w:val="clear" w:color="auto" w:fill="auto"/>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Child Pipeline of the ingestion pipeline that copies the datasets from source with wildcard filenames</w:t>
            </w:r>
          </w:p>
        </w:tc>
      </w:tr>
      <w:tr w:rsidR="00393E80" w:rsidRPr="00393E80" w:rsidTr="000E0F17">
        <w:trPr>
          <w:trHeight w:val="290"/>
        </w:trPr>
        <w:tc>
          <w:tcPr>
            <w:tcW w:w="200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pl_source_inbound_generic_excel_copy_abc</w:t>
            </w:r>
          </w:p>
        </w:tc>
        <w:tc>
          <w:tcPr>
            <w:tcW w:w="2993" w:type="pct"/>
            <w:tcBorders>
              <w:top w:val="single" w:sz="4" w:space="0" w:color="auto"/>
              <w:left w:val="nil"/>
              <w:bottom w:val="single" w:sz="4" w:space="0" w:color="auto"/>
              <w:right w:val="single" w:sz="4" w:space="0" w:color="auto"/>
            </w:tcBorders>
            <w:shd w:val="clear" w:color="auto" w:fill="auto"/>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Child Pipeline of the ingestion pipeline that copies the excel format datasets from source</w:t>
            </w:r>
          </w:p>
        </w:tc>
      </w:tr>
      <w:tr w:rsidR="00393E80" w:rsidRPr="00393E80" w:rsidTr="000E0F17">
        <w:trPr>
          <w:trHeight w:val="290"/>
        </w:trPr>
        <w:tc>
          <w:tcPr>
            <w:tcW w:w="200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pl_fs_sqldw_pipeline_template_abc</w:t>
            </w:r>
          </w:p>
        </w:tc>
        <w:tc>
          <w:tcPr>
            <w:tcW w:w="2993" w:type="pct"/>
            <w:tcBorders>
              <w:top w:val="single" w:sz="4" w:space="0" w:color="auto"/>
              <w:left w:val="nil"/>
              <w:bottom w:val="single" w:sz="4" w:space="0" w:color="auto"/>
              <w:right w:val="single" w:sz="4" w:space="0" w:color="auto"/>
            </w:tcBorders>
            <w:shd w:val="clear" w:color="auto" w:fill="auto"/>
            <w:vAlign w:val="bottom"/>
            <w:hideMark/>
          </w:tcPr>
          <w:p w:rsidR="00393E80" w:rsidRPr="00393E80" w:rsidRDefault="00393E80" w:rsidP="00393E80">
            <w:pPr>
              <w:spacing w:after="0" w:line="240" w:lineRule="auto"/>
              <w:rPr>
                <w:rFonts w:ascii="Calibri" w:eastAsia="Times New Roman" w:hAnsi="Calibri" w:cs="Calibri"/>
                <w:color w:val="000000"/>
              </w:rPr>
            </w:pPr>
            <w:r w:rsidRPr="00393E80">
              <w:rPr>
                <w:rFonts w:ascii="Calibri" w:eastAsia="Times New Roman" w:hAnsi="Calibri" w:cs="Calibri"/>
                <w:color w:val="000000"/>
              </w:rPr>
              <w:t xml:space="preserve">End to End- Pipeline Template </w:t>
            </w:r>
          </w:p>
        </w:tc>
      </w:tr>
    </w:tbl>
    <w:p w:rsidR="00BF2C1D" w:rsidRDefault="00BF2C1D" w:rsidP="000B104F"/>
    <w:p w:rsidR="00A92B44" w:rsidRDefault="00A92B44" w:rsidP="00A5789E">
      <w:pPr>
        <w:pStyle w:val="Heading2"/>
        <w:numPr>
          <w:ilvl w:val="1"/>
          <w:numId w:val="1"/>
        </w:numPr>
      </w:pPr>
      <w:bookmarkStart w:id="14" w:name="_Toc43320872"/>
      <w:r>
        <w:t xml:space="preserve">Master Ingestion pipeline: </w:t>
      </w:r>
      <w:r w:rsidRPr="00A92B44">
        <w:t>pl_source_inbound_generic_ingestor_abc</w:t>
      </w:r>
      <w:bookmarkEnd w:id="14"/>
    </w:p>
    <w:p w:rsidR="00B77DF6" w:rsidRDefault="00555E64" w:rsidP="00B77DF6">
      <w:r>
        <w:t xml:space="preserve">This pipeline ingests the object from source to Inbound Layer. </w:t>
      </w:r>
      <w:r w:rsidR="00B77DF6">
        <w:t>Below are the input parameters required to execute this pipeline.</w:t>
      </w:r>
    </w:p>
    <w:p w:rsidR="00B77DF6" w:rsidRDefault="00B77DF6" w:rsidP="00B77DF6">
      <w:r>
        <w:rPr>
          <w:noProof/>
        </w:rPr>
        <w:lastRenderedPageBreak/>
        <w:drawing>
          <wp:inline distT="0" distB="0" distL="0" distR="0" wp14:anchorId="473CD55E" wp14:editId="73B02338">
            <wp:extent cx="4127500" cy="2810316"/>
            <wp:effectExtent l="0" t="0" r="635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8016" cy="2824285"/>
                    </a:xfrm>
                    <a:prstGeom prst="rect">
                      <a:avLst/>
                    </a:prstGeom>
                  </pic:spPr>
                </pic:pic>
              </a:graphicData>
            </a:graphic>
          </wp:inline>
        </w:drawing>
      </w:r>
    </w:p>
    <w:p w:rsidR="005803A3" w:rsidRDefault="008C47E4" w:rsidP="000157F4">
      <w:r w:rsidRPr="00820138">
        <w:rPr>
          <w:b/>
        </w:rPr>
        <w:t>Obj_skey</w:t>
      </w:r>
      <w:r>
        <w:t xml:space="preserve"> : Primary key of audit.f_ingest_obj_metadata table that specifies the object details to be processed.</w:t>
      </w:r>
    </w:p>
    <w:p w:rsidR="008C47E4" w:rsidRDefault="008C47E4" w:rsidP="000157F4">
      <w:r w:rsidRPr="00820138">
        <w:rPr>
          <w:b/>
        </w:rPr>
        <w:t>Container</w:t>
      </w:r>
      <w:r>
        <w:t>: Storage Blob Container of Azure Data Lake Storage where the inbound file should be placed.</w:t>
      </w:r>
    </w:p>
    <w:p w:rsidR="008C47E4" w:rsidRDefault="008C47E4" w:rsidP="000157F4">
      <w:r w:rsidRPr="00820138">
        <w:rPr>
          <w:b/>
        </w:rPr>
        <w:t>Sqldw_domain, sqldw_database, sqldw_username</w:t>
      </w:r>
      <w:r>
        <w:t>: SQL Datawarehouse Connection details where the Metadata tables are stored.</w:t>
      </w:r>
    </w:p>
    <w:p w:rsidR="008C47E4" w:rsidRDefault="008C47E4" w:rsidP="000157F4">
      <w:r w:rsidRPr="00820138">
        <w:rPr>
          <w:b/>
        </w:rPr>
        <w:t>Batch_id</w:t>
      </w:r>
      <w:r>
        <w:t>: Batch number is passed as an input parameter.</w:t>
      </w:r>
    </w:p>
    <w:p w:rsidR="008C47E4" w:rsidRDefault="008C47E4" w:rsidP="000157F4">
      <w:r w:rsidRPr="00820138">
        <w:rPr>
          <w:b/>
        </w:rPr>
        <w:t>Format_property_type_override</w:t>
      </w:r>
      <w:r>
        <w:t>: It is an optional parameter. It is a string that contains values of the Format properties to be overridden. Sample value is shown below:</w:t>
      </w:r>
    </w:p>
    <w:p w:rsidR="008C47E4" w:rsidRDefault="008C47E4" w:rsidP="000157F4">
      <w:r>
        <w:t xml:space="preserve"> </w:t>
      </w:r>
      <w:r w:rsidR="00820138">
        <w:t>2==select * from f_nusa_sre_posdata^^5==;^^6==true</w:t>
      </w:r>
    </w:p>
    <w:p w:rsidR="00820138" w:rsidRDefault="00820138" w:rsidP="000157F4">
      <w:r>
        <w:t>Here, 2,5,6 are the format_property_type_id from audit.f_ingest_obj_fmt_properties table corresponding to below format_property_name. Below properties can be set using format_property_type_override variable. Each format property is separated by ‘^^’ delimiter.</w:t>
      </w:r>
    </w:p>
    <w:tbl>
      <w:tblPr>
        <w:tblW w:w="5820" w:type="dxa"/>
        <w:tblLook w:val="04A0" w:firstRow="1" w:lastRow="0" w:firstColumn="1" w:lastColumn="0" w:noHBand="0" w:noVBand="1"/>
      </w:tblPr>
      <w:tblGrid>
        <w:gridCol w:w="2820"/>
        <w:gridCol w:w="3000"/>
      </w:tblGrid>
      <w:tr w:rsidR="00ED438C" w:rsidRPr="00ED438C" w:rsidTr="00ED438C">
        <w:trPr>
          <w:trHeight w:val="290"/>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jc w:val="center"/>
              <w:rPr>
                <w:rFonts w:ascii="Calibri" w:eastAsia="Times New Roman" w:hAnsi="Calibri" w:cs="Calibri"/>
                <w:b/>
                <w:bCs/>
                <w:color w:val="000000"/>
              </w:rPr>
            </w:pPr>
            <w:r w:rsidRPr="00ED438C">
              <w:rPr>
                <w:rFonts w:ascii="Calibri" w:eastAsia="Times New Roman" w:hAnsi="Calibri" w:cs="Calibri"/>
                <w:b/>
                <w:bCs/>
                <w:color w:val="000000"/>
              </w:rPr>
              <w:t>Format_property_type_ID</w:t>
            </w:r>
          </w:p>
        </w:tc>
        <w:tc>
          <w:tcPr>
            <w:tcW w:w="3000" w:type="dxa"/>
            <w:tcBorders>
              <w:top w:val="single" w:sz="4" w:space="0" w:color="auto"/>
              <w:left w:val="nil"/>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rPr>
                <w:rFonts w:ascii="Calibri" w:eastAsia="Times New Roman" w:hAnsi="Calibri" w:cs="Calibri"/>
                <w:b/>
                <w:bCs/>
                <w:color w:val="000000"/>
              </w:rPr>
            </w:pPr>
            <w:r w:rsidRPr="00ED438C">
              <w:rPr>
                <w:rFonts w:ascii="Calibri" w:eastAsia="Times New Roman" w:hAnsi="Calibri" w:cs="Calibri"/>
                <w:b/>
                <w:bCs/>
                <w:color w:val="000000"/>
              </w:rPr>
              <w:t>Format_property_name</w:t>
            </w:r>
          </w:p>
        </w:tc>
      </w:tr>
      <w:tr w:rsidR="00ED438C" w:rsidRPr="00ED438C" w:rsidTr="00ED438C">
        <w:trPr>
          <w:trHeight w:val="29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jc w:val="center"/>
              <w:rPr>
                <w:rFonts w:ascii="Calibri" w:eastAsia="Times New Roman" w:hAnsi="Calibri" w:cs="Calibri"/>
                <w:color w:val="000000"/>
              </w:rPr>
            </w:pPr>
            <w:r w:rsidRPr="00ED438C">
              <w:rPr>
                <w:rFonts w:ascii="Calibri" w:eastAsia="Times New Roman" w:hAnsi="Calibri" w:cs="Calibri"/>
                <w:color w:val="000000"/>
              </w:rPr>
              <w:t>1</w:t>
            </w:r>
          </w:p>
        </w:tc>
        <w:tc>
          <w:tcPr>
            <w:tcW w:w="3000" w:type="dxa"/>
            <w:tcBorders>
              <w:top w:val="nil"/>
              <w:left w:val="nil"/>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rPr>
                <w:rFonts w:ascii="Calibri" w:eastAsia="Times New Roman" w:hAnsi="Calibri" w:cs="Calibri"/>
                <w:color w:val="000000"/>
              </w:rPr>
            </w:pPr>
            <w:r w:rsidRPr="00ED438C">
              <w:rPr>
                <w:rFonts w:ascii="Calibri" w:eastAsia="Times New Roman" w:hAnsi="Calibri" w:cs="Calibri"/>
                <w:color w:val="000000"/>
              </w:rPr>
              <w:t>expected_file_size</w:t>
            </w:r>
          </w:p>
        </w:tc>
      </w:tr>
      <w:tr w:rsidR="00ED438C" w:rsidRPr="00ED438C" w:rsidTr="00ED438C">
        <w:trPr>
          <w:trHeight w:val="29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jc w:val="center"/>
              <w:rPr>
                <w:rFonts w:ascii="Calibri" w:eastAsia="Times New Roman" w:hAnsi="Calibri" w:cs="Calibri"/>
                <w:color w:val="000000"/>
              </w:rPr>
            </w:pPr>
            <w:r w:rsidRPr="00ED438C">
              <w:rPr>
                <w:rFonts w:ascii="Calibri" w:eastAsia="Times New Roman" w:hAnsi="Calibri" w:cs="Calibri"/>
                <w:color w:val="000000"/>
              </w:rPr>
              <w:t>2</w:t>
            </w:r>
          </w:p>
        </w:tc>
        <w:tc>
          <w:tcPr>
            <w:tcW w:w="3000" w:type="dxa"/>
            <w:tcBorders>
              <w:top w:val="nil"/>
              <w:left w:val="nil"/>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rPr>
                <w:rFonts w:ascii="Calibri" w:eastAsia="Times New Roman" w:hAnsi="Calibri" w:cs="Calibri"/>
                <w:color w:val="000000"/>
              </w:rPr>
            </w:pPr>
            <w:r w:rsidRPr="00ED438C">
              <w:rPr>
                <w:rFonts w:ascii="Calibri" w:eastAsia="Times New Roman" w:hAnsi="Calibri" w:cs="Calibri"/>
                <w:color w:val="000000"/>
              </w:rPr>
              <w:t>source_query</w:t>
            </w:r>
          </w:p>
        </w:tc>
      </w:tr>
      <w:tr w:rsidR="00ED438C" w:rsidRPr="00ED438C" w:rsidTr="00ED438C">
        <w:trPr>
          <w:trHeight w:val="29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jc w:val="center"/>
              <w:rPr>
                <w:rFonts w:ascii="Calibri" w:eastAsia="Times New Roman" w:hAnsi="Calibri" w:cs="Calibri"/>
                <w:color w:val="000000"/>
              </w:rPr>
            </w:pPr>
            <w:r w:rsidRPr="00ED438C">
              <w:rPr>
                <w:rFonts w:ascii="Calibri" w:eastAsia="Times New Roman" w:hAnsi="Calibri" w:cs="Calibri"/>
                <w:color w:val="000000"/>
              </w:rPr>
              <w:t>3</w:t>
            </w:r>
          </w:p>
        </w:tc>
        <w:tc>
          <w:tcPr>
            <w:tcW w:w="3000" w:type="dxa"/>
            <w:tcBorders>
              <w:top w:val="nil"/>
              <w:left w:val="nil"/>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rPr>
                <w:rFonts w:ascii="Calibri" w:eastAsia="Times New Roman" w:hAnsi="Calibri" w:cs="Calibri"/>
                <w:color w:val="000000"/>
              </w:rPr>
            </w:pPr>
            <w:r w:rsidRPr="00ED438C">
              <w:rPr>
                <w:rFonts w:ascii="Calibri" w:eastAsia="Times New Roman" w:hAnsi="Calibri" w:cs="Calibri"/>
                <w:color w:val="000000"/>
              </w:rPr>
              <w:t>source_file_name</w:t>
            </w:r>
          </w:p>
        </w:tc>
      </w:tr>
      <w:tr w:rsidR="00ED438C" w:rsidRPr="00ED438C" w:rsidTr="00ED438C">
        <w:trPr>
          <w:trHeight w:val="29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jc w:val="center"/>
              <w:rPr>
                <w:rFonts w:ascii="Calibri" w:eastAsia="Times New Roman" w:hAnsi="Calibri" w:cs="Calibri"/>
                <w:color w:val="000000"/>
              </w:rPr>
            </w:pPr>
            <w:r w:rsidRPr="00ED438C">
              <w:rPr>
                <w:rFonts w:ascii="Calibri" w:eastAsia="Times New Roman" w:hAnsi="Calibri" w:cs="Calibri"/>
                <w:color w:val="000000"/>
              </w:rPr>
              <w:t>4</w:t>
            </w:r>
          </w:p>
        </w:tc>
        <w:tc>
          <w:tcPr>
            <w:tcW w:w="3000" w:type="dxa"/>
            <w:tcBorders>
              <w:top w:val="nil"/>
              <w:left w:val="nil"/>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rPr>
                <w:rFonts w:ascii="Calibri" w:eastAsia="Times New Roman" w:hAnsi="Calibri" w:cs="Calibri"/>
                <w:color w:val="000000"/>
              </w:rPr>
            </w:pPr>
            <w:r w:rsidRPr="00ED438C">
              <w:rPr>
                <w:rFonts w:ascii="Calibri" w:eastAsia="Times New Roman" w:hAnsi="Calibri" w:cs="Calibri"/>
                <w:color w:val="000000"/>
              </w:rPr>
              <w:t>source_dataset_path</w:t>
            </w:r>
          </w:p>
        </w:tc>
      </w:tr>
      <w:tr w:rsidR="00ED438C" w:rsidRPr="00ED438C" w:rsidTr="00ED438C">
        <w:trPr>
          <w:trHeight w:val="29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jc w:val="center"/>
              <w:rPr>
                <w:rFonts w:ascii="Calibri" w:eastAsia="Times New Roman" w:hAnsi="Calibri" w:cs="Calibri"/>
                <w:color w:val="000000"/>
              </w:rPr>
            </w:pPr>
            <w:r w:rsidRPr="00ED438C">
              <w:rPr>
                <w:rFonts w:ascii="Calibri" w:eastAsia="Times New Roman" w:hAnsi="Calibri" w:cs="Calibri"/>
                <w:color w:val="000000"/>
              </w:rPr>
              <w:t>5</w:t>
            </w:r>
          </w:p>
        </w:tc>
        <w:tc>
          <w:tcPr>
            <w:tcW w:w="3000" w:type="dxa"/>
            <w:tcBorders>
              <w:top w:val="nil"/>
              <w:left w:val="nil"/>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rPr>
                <w:rFonts w:ascii="Calibri" w:eastAsia="Times New Roman" w:hAnsi="Calibri" w:cs="Calibri"/>
                <w:color w:val="000000"/>
              </w:rPr>
            </w:pPr>
            <w:r w:rsidRPr="00ED438C">
              <w:rPr>
                <w:rFonts w:ascii="Calibri" w:eastAsia="Times New Roman" w:hAnsi="Calibri" w:cs="Calibri"/>
                <w:color w:val="000000"/>
              </w:rPr>
              <w:t>obj_delimiter</w:t>
            </w:r>
          </w:p>
        </w:tc>
      </w:tr>
      <w:tr w:rsidR="00ED438C" w:rsidRPr="00ED438C" w:rsidTr="00ED438C">
        <w:trPr>
          <w:trHeight w:val="29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jc w:val="center"/>
              <w:rPr>
                <w:rFonts w:ascii="Calibri" w:eastAsia="Times New Roman" w:hAnsi="Calibri" w:cs="Calibri"/>
                <w:color w:val="000000"/>
              </w:rPr>
            </w:pPr>
            <w:r w:rsidRPr="00ED438C">
              <w:rPr>
                <w:rFonts w:ascii="Calibri" w:eastAsia="Times New Roman" w:hAnsi="Calibri" w:cs="Calibri"/>
                <w:color w:val="000000"/>
              </w:rPr>
              <w:t>6</w:t>
            </w:r>
          </w:p>
        </w:tc>
        <w:tc>
          <w:tcPr>
            <w:tcW w:w="3000" w:type="dxa"/>
            <w:tcBorders>
              <w:top w:val="nil"/>
              <w:left w:val="nil"/>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rPr>
                <w:rFonts w:ascii="Calibri" w:eastAsia="Times New Roman" w:hAnsi="Calibri" w:cs="Calibri"/>
                <w:color w:val="000000"/>
              </w:rPr>
            </w:pPr>
            <w:r w:rsidRPr="00ED438C">
              <w:rPr>
                <w:rFonts w:ascii="Calibri" w:eastAsia="Times New Roman" w:hAnsi="Calibri" w:cs="Calibri"/>
                <w:color w:val="000000"/>
              </w:rPr>
              <w:t>obj_header</w:t>
            </w:r>
          </w:p>
        </w:tc>
      </w:tr>
      <w:tr w:rsidR="00ED438C" w:rsidRPr="00ED438C" w:rsidTr="00ED438C">
        <w:trPr>
          <w:trHeight w:val="29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jc w:val="center"/>
              <w:rPr>
                <w:rFonts w:ascii="Calibri" w:eastAsia="Times New Roman" w:hAnsi="Calibri" w:cs="Calibri"/>
                <w:color w:val="000000"/>
              </w:rPr>
            </w:pPr>
            <w:r w:rsidRPr="00ED438C">
              <w:rPr>
                <w:rFonts w:ascii="Calibri" w:eastAsia="Times New Roman" w:hAnsi="Calibri" w:cs="Calibri"/>
                <w:color w:val="000000"/>
              </w:rPr>
              <w:t>7</w:t>
            </w:r>
          </w:p>
        </w:tc>
        <w:tc>
          <w:tcPr>
            <w:tcW w:w="3000" w:type="dxa"/>
            <w:tcBorders>
              <w:top w:val="nil"/>
              <w:left w:val="nil"/>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rPr>
                <w:rFonts w:ascii="Calibri" w:eastAsia="Times New Roman" w:hAnsi="Calibri" w:cs="Calibri"/>
                <w:color w:val="000000"/>
              </w:rPr>
            </w:pPr>
            <w:r w:rsidRPr="00ED438C">
              <w:rPr>
                <w:rFonts w:ascii="Calibri" w:eastAsia="Times New Roman" w:hAnsi="Calibri" w:cs="Calibri"/>
                <w:color w:val="000000"/>
              </w:rPr>
              <w:t>table_skip_rows</w:t>
            </w:r>
          </w:p>
        </w:tc>
      </w:tr>
      <w:tr w:rsidR="00ED438C" w:rsidRPr="00ED438C" w:rsidTr="00ED438C">
        <w:trPr>
          <w:trHeight w:val="29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jc w:val="center"/>
              <w:rPr>
                <w:rFonts w:ascii="Calibri" w:eastAsia="Times New Roman" w:hAnsi="Calibri" w:cs="Calibri"/>
                <w:color w:val="000000"/>
              </w:rPr>
            </w:pPr>
            <w:r w:rsidRPr="00ED438C">
              <w:rPr>
                <w:rFonts w:ascii="Calibri" w:eastAsia="Times New Roman" w:hAnsi="Calibri" w:cs="Calibri"/>
                <w:color w:val="000000"/>
              </w:rPr>
              <w:t>8</w:t>
            </w:r>
          </w:p>
        </w:tc>
        <w:tc>
          <w:tcPr>
            <w:tcW w:w="3000" w:type="dxa"/>
            <w:tcBorders>
              <w:top w:val="nil"/>
              <w:left w:val="nil"/>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rPr>
                <w:rFonts w:ascii="Calibri" w:eastAsia="Times New Roman" w:hAnsi="Calibri" w:cs="Calibri"/>
                <w:color w:val="000000"/>
              </w:rPr>
            </w:pPr>
            <w:r w:rsidRPr="00ED438C">
              <w:rPr>
                <w:rFonts w:ascii="Calibri" w:eastAsia="Times New Roman" w:hAnsi="Calibri" w:cs="Calibri"/>
                <w:color w:val="000000"/>
              </w:rPr>
              <w:t>file_skip_rows</w:t>
            </w:r>
          </w:p>
        </w:tc>
      </w:tr>
      <w:tr w:rsidR="00ED438C" w:rsidRPr="00ED438C" w:rsidTr="00ED438C">
        <w:trPr>
          <w:trHeight w:val="29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jc w:val="center"/>
              <w:rPr>
                <w:rFonts w:ascii="Calibri" w:eastAsia="Times New Roman" w:hAnsi="Calibri" w:cs="Calibri"/>
                <w:color w:val="000000"/>
              </w:rPr>
            </w:pPr>
            <w:r w:rsidRPr="00ED438C">
              <w:rPr>
                <w:rFonts w:ascii="Calibri" w:eastAsia="Times New Roman" w:hAnsi="Calibri" w:cs="Calibri"/>
                <w:color w:val="000000"/>
              </w:rPr>
              <w:t>9</w:t>
            </w:r>
          </w:p>
        </w:tc>
        <w:tc>
          <w:tcPr>
            <w:tcW w:w="3000" w:type="dxa"/>
            <w:tcBorders>
              <w:top w:val="nil"/>
              <w:left w:val="nil"/>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rPr>
                <w:rFonts w:ascii="Calibri" w:eastAsia="Times New Roman" w:hAnsi="Calibri" w:cs="Calibri"/>
                <w:color w:val="000000"/>
              </w:rPr>
            </w:pPr>
            <w:r w:rsidRPr="00ED438C">
              <w:rPr>
                <w:rFonts w:ascii="Calibri" w:eastAsia="Times New Roman" w:hAnsi="Calibri" w:cs="Calibri"/>
                <w:color w:val="000000"/>
              </w:rPr>
              <w:t>mdx_source_query</w:t>
            </w:r>
          </w:p>
        </w:tc>
      </w:tr>
      <w:tr w:rsidR="00ED438C" w:rsidRPr="00ED438C" w:rsidTr="00ED438C">
        <w:trPr>
          <w:trHeight w:val="29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jc w:val="center"/>
              <w:rPr>
                <w:rFonts w:ascii="Calibri" w:eastAsia="Times New Roman" w:hAnsi="Calibri" w:cs="Calibri"/>
                <w:color w:val="000000"/>
              </w:rPr>
            </w:pPr>
            <w:r w:rsidRPr="00ED438C">
              <w:rPr>
                <w:rFonts w:ascii="Calibri" w:eastAsia="Times New Roman" w:hAnsi="Calibri" w:cs="Calibri"/>
                <w:color w:val="000000"/>
              </w:rPr>
              <w:t>10</w:t>
            </w:r>
          </w:p>
        </w:tc>
        <w:tc>
          <w:tcPr>
            <w:tcW w:w="3000" w:type="dxa"/>
            <w:tcBorders>
              <w:top w:val="nil"/>
              <w:left w:val="nil"/>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rPr>
                <w:rFonts w:ascii="Calibri" w:eastAsia="Times New Roman" w:hAnsi="Calibri" w:cs="Calibri"/>
                <w:color w:val="000000"/>
              </w:rPr>
            </w:pPr>
            <w:r w:rsidRPr="00ED438C">
              <w:rPr>
                <w:rFonts w:ascii="Calibri" w:eastAsia="Times New Roman" w:hAnsi="Calibri" w:cs="Calibri"/>
                <w:color w:val="000000"/>
              </w:rPr>
              <w:t>add_metadata_columns</w:t>
            </w:r>
          </w:p>
        </w:tc>
      </w:tr>
      <w:tr w:rsidR="00ED438C" w:rsidRPr="00ED438C" w:rsidTr="00ED438C">
        <w:trPr>
          <w:trHeight w:val="29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jc w:val="center"/>
              <w:rPr>
                <w:rFonts w:ascii="Calibri" w:eastAsia="Times New Roman" w:hAnsi="Calibri" w:cs="Calibri"/>
                <w:color w:val="000000"/>
              </w:rPr>
            </w:pPr>
            <w:r w:rsidRPr="00ED438C">
              <w:rPr>
                <w:rFonts w:ascii="Calibri" w:eastAsia="Times New Roman" w:hAnsi="Calibri" w:cs="Calibri"/>
                <w:color w:val="000000"/>
              </w:rPr>
              <w:t>11</w:t>
            </w:r>
          </w:p>
        </w:tc>
        <w:tc>
          <w:tcPr>
            <w:tcW w:w="3000" w:type="dxa"/>
            <w:tcBorders>
              <w:top w:val="nil"/>
              <w:left w:val="nil"/>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rPr>
                <w:rFonts w:ascii="Calibri" w:eastAsia="Times New Roman" w:hAnsi="Calibri" w:cs="Calibri"/>
                <w:color w:val="000000"/>
              </w:rPr>
            </w:pPr>
            <w:r w:rsidRPr="00ED438C">
              <w:rPr>
                <w:rFonts w:ascii="Calibri" w:eastAsia="Times New Roman" w:hAnsi="Calibri" w:cs="Calibri"/>
                <w:color w:val="000000"/>
              </w:rPr>
              <w:t>saphana_partition_column</w:t>
            </w:r>
          </w:p>
        </w:tc>
      </w:tr>
      <w:tr w:rsidR="00ED438C" w:rsidRPr="00ED438C" w:rsidTr="00ED438C">
        <w:trPr>
          <w:trHeight w:val="29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jc w:val="center"/>
              <w:rPr>
                <w:rFonts w:ascii="Calibri" w:eastAsia="Times New Roman" w:hAnsi="Calibri" w:cs="Calibri"/>
                <w:color w:val="000000"/>
              </w:rPr>
            </w:pPr>
            <w:r w:rsidRPr="00ED438C">
              <w:rPr>
                <w:rFonts w:ascii="Calibri" w:eastAsia="Times New Roman" w:hAnsi="Calibri" w:cs="Calibri"/>
                <w:color w:val="000000"/>
              </w:rPr>
              <w:lastRenderedPageBreak/>
              <w:t>12</w:t>
            </w:r>
          </w:p>
        </w:tc>
        <w:tc>
          <w:tcPr>
            <w:tcW w:w="3000" w:type="dxa"/>
            <w:tcBorders>
              <w:top w:val="nil"/>
              <w:left w:val="nil"/>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rPr>
                <w:rFonts w:ascii="Calibri" w:eastAsia="Times New Roman" w:hAnsi="Calibri" w:cs="Calibri"/>
                <w:color w:val="000000"/>
              </w:rPr>
            </w:pPr>
            <w:r w:rsidRPr="00ED438C">
              <w:rPr>
                <w:rFonts w:ascii="Calibri" w:eastAsia="Times New Roman" w:hAnsi="Calibri" w:cs="Calibri"/>
                <w:color w:val="000000"/>
              </w:rPr>
              <w:t>saphana_partition_type</w:t>
            </w:r>
          </w:p>
        </w:tc>
      </w:tr>
      <w:tr w:rsidR="00ED438C" w:rsidRPr="00ED438C" w:rsidTr="00ED438C">
        <w:trPr>
          <w:trHeight w:val="29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jc w:val="center"/>
              <w:rPr>
                <w:rFonts w:ascii="Calibri" w:eastAsia="Times New Roman" w:hAnsi="Calibri" w:cs="Calibri"/>
                <w:color w:val="000000"/>
              </w:rPr>
            </w:pPr>
            <w:r w:rsidRPr="00ED438C">
              <w:rPr>
                <w:rFonts w:ascii="Calibri" w:eastAsia="Times New Roman" w:hAnsi="Calibri" w:cs="Calibri"/>
                <w:color w:val="000000"/>
              </w:rPr>
              <w:t>13</w:t>
            </w:r>
          </w:p>
        </w:tc>
        <w:tc>
          <w:tcPr>
            <w:tcW w:w="3000" w:type="dxa"/>
            <w:tcBorders>
              <w:top w:val="nil"/>
              <w:left w:val="nil"/>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rPr>
                <w:rFonts w:ascii="Calibri" w:eastAsia="Times New Roman" w:hAnsi="Calibri" w:cs="Calibri"/>
                <w:color w:val="000000"/>
              </w:rPr>
            </w:pPr>
            <w:r w:rsidRPr="00ED438C">
              <w:rPr>
                <w:rFonts w:ascii="Calibri" w:eastAsia="Times New Roman" w:hAnsi="Calibri" w:cs="Calibri"/>
                <w:color w:val="000000"/>
              </w:rPr>
              <w:t>wildcard_file_name</w:t>
            </w:r>
          </w:p>
        </w:tc>
      </w:tr>
      <w:tr w:rsidR="00ED438C" w:rsidRPr="00ED438C" w:rsidTr="00ED438C">
        <w:trPr>
          <w:trHeight w:val="29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jc w:val="center"/>
              <w:rPr>
                <w:rFonts w:ascii="Calibri" w:eastAsia="Times New Roman" w:hAnsi="Calibri" w:cs="Calibri"/>
                <w:color w:val="000000"/>
              </w:rPr>
            </w:pPr>
            <w:r w:rsidRPr="00ED438C">
              <w:rPr>
                <w:rFonts w:ascii="Calibri" w:eastAsia="Times New Roman" w:hAnsi="Calibri" w:cs="Calibri"/>
                <w:color w:val="000000"/>
              </w:rPr>
              <w:t>14</w:t>
            </w:r>
          </w:p>
        </w:tc>
        <w:tc>
          <w:tcPr>
            <w:tcW w:w="3000" w:type="dxa"/>
            <w:tcBorders>
              <w:top w:val="nil"/>
              <w:left w:val="nil"/>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rPr>
                <w:rFonts w:ascii="Calibri" w:eastAsia="Times New Roman" w:hAnsi="Calibri" w:cs="Calibri"/>
                <w:color w:val="000000"/>
              </w:rPr>
            </w:pPr>
            <w:r w:rsidRPr="00ED438C">
              <w:rPr>
                <w:rFonts w:ascii="Calibri" w:eastAsia="Times New Roman" w:hAnsi="Calibri" w:cs="Calibri"/>
                <w:color w:val="000000"/>
              </w:rPr>
              <w:t>last_modified_date</w:t>
            </w:r>
          </w:p>
        </w:tc>
      </w:tr>
      <w:tr w:rsidR="00ED438C" w:rsidRPr="00ED438C" w:rsidTr="00ED438C">
        <w:trPr>
          <w:trHeight w:val="29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jc w:val="center"/>
              <w:rPr>
                <w:rFonts w:ascii="Calibri" w:eastAsia="Times New Roman" w:hAnsi="Calibri" w:cs="Calibri"/>
                <w:color w:val="000000"/>
              </w:rPr>
            </w:pPr>
            <w:r w:rsidRPr="00ED438C">
              <w:rPr>
                <w:rFonts w:ascii="Calibri" w:eastAsia="Times New Roman" w:hAnsi="Calibri" w:cs="Calibri"/>
                <w:color w:val="000000"/>
              </w:rPr>
              <w:t>15</w:t>
            </w:r>
          </w:p>
        </w:tc>
        <w:tc>
          <w:tcPr>
            <w:tcW w:w="3000" w:type="dxa"/>
            <w:tcBorders>
              <w:top w:val="nil"/>
              <w:left w:val="nil"/>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rPr>
                <w:rFonts w:ascii="Calibri" w:eastAsia="Times New Roman" w:hAnsi="Calibri" w:cs="Calibri"/>
                <w:color w:val="000000"/>
              </w:rPr>
            </w:pPr>
            <w:r w:rsidRPr="00ED438C">
              <w:rPr>
                <w:rFonts w:ascii="Calibri" w:eastAsia="Times New Roman" w:hAnsi="Calibri" w:cs="Calibri"/>
                <w:color w:val="000000"/>
              </w:rPr>
              <w:t>excel_format</w:t>
            </w:r>
          </w:p>
        </w:tc>
      </w:tr>
      <w:tr w:rsidR="00ED438C" w:rsidRPr="00ED438C" w:rsidTr="00ED438C">
        <w:trPr>
          <w:trHeight w:val="29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jc w:val="center"/>
              <w:rPr>
                <w:rFonts w:ascii="Calibri" w:eastAsia="Times New Roman" w:hAnsi="Calibri" w:cs="Calibri"/>
                <w:color w:val="000000"/>
              </w:rPr>
            </w:pPr>
            <w:r w:rsidRPr="00ED438C">
              <w:rPr>
                <w:rFonts w:ascii="Calibri" w:eastAsia="Times New Roman" w:hAnsi="Calibri" w:cs="Calibri"/>
                <w:color w:val="000000"/>
              </w:rPr>
              <w:t>16</w:t>
            </w:r>
          </w:p>
        </w:tc>
        <w:tc>
          <w:tcPr>
            <w:tcW w:w="3000" w:type="dxa"/>
            <w:tcBorders>
              <w:top w:val="nil"/>
              <w:left w:val="nil"/>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rPr>
                <w:rFonts w:ascii="Calibri" w:eastAsia="Times New Roman" w:hAnsi="Calibri" w:cs="Calibri"/>
                <w:color w:val="000000"/>
              </w:rPr>
            </w:pPr>
            <w:r w:rsidRPr="00ED438C">
              <w:rPr>
                <w:rFonts w:ascii="Calibri" w:eastAsia="Times New Roman" w:hAnsi="Calibri" w:cs="Calibri"/>
                <w:color w:val="000000"/>
              </w:rPr>
              <w:t>excel_range</w:t>
            </w:r>
          </w:p>
        </w:tc>
      </w:tr>
      <w:tr w:rsidR="00ED438C" w:rsidRPr="00ED438C" w:rsidTr="00ED438C">
        <w:trPr>
          <w:trHeight w:val="29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jc w:val="center"/>
              <w:rPr>
                <w:rFonts w:ascii="Calibri" w:eastAsia="Times New Roman" w:hAnsi="Calibri" w:cs="Calibri"/>
                <w:color w:val="000000"/>
              </w:rPr>
            </w:pPr>
            <w:r w:rsidRPr="00ED438C">
              <w:rPr>
                <w:rFonts w:ascii="Calibri" w:eastAsia="Times New Roman" w:hAnsi="Calibri" w:cs="Calibri"/>
                <w:color w:val="000000"/>
              </w:rPr>
              <w:t>17</w:t>
            </w:r>
          </w:p>
        </w:tc>
        <w:tc>
          <w:tcPr>
            <w:tcW w:w="3000" w:type="dxa"/>
            <w:tcBorders>
              <w:top w:val="nil"/>
              <w:left w:val="nil"/>
              <w:bottom w:val="single" w:sz="4" w:space="0" w:color="auto"/>
              <w:right w:val="single" w:sz="4" w:space="0" w:color="auto"/>
            </w:tcBorders>
            <w:shd w:val="clear" w:color="auto" w:fill="auto"/>
            <w:noWrap/>
            <w:vAlign w:val="bottom"/>
            <w:hideMark/>
          </w:tcPr>
          <w:p w:rsidR="00ED438C" w:rsidRPr="00ED438C" w:rsidRDefault="00ED438C" w:rsidP="00ED438C">
            <w:pPr>
              <w:spacing w:after="0" w:line="240" w:lineRule="auto"/>
              <w:rPr>
                <w:rFonts w:ascii="Calibri" w:eastAsia="Times New Roman" w:hAnsi="Calibri" w:cs="Calibri"/>
                <w:color w:val="000000"/>
              </w:rPr>
            </w:pPr>
            <w:r w:rsidRPr="00ED438C">
              <w:rPr>
                <w:rFonts w:ascii="Calibri" w:eastAsia="Times New Roman" w:hAnsi="Calibri" w:cs="Calibri"/>
                <w:color w:val="000000"/>
              </w:rPr>
              <w:t>excel_sheet_name</w:t>
            </w:r>
          </w:p>
        </w:tc>
      </w:tr>
    </w:tbl>
    <w:p w:rsidR="00820138" w:rsidRDefault="00820138" w:rsidP="000157F4"/>
    <w:p w:rsidR="00820138" w:rsidRDefault="00820138" w:rsidP="000157F4">
      <w:r w:rsidRPr="00820138">
        <w:rPr>
          <w:b/>
        </w:rPr>
        <w:t>Dynamic_inbound_path, Dynamic_inbound_filename</w:t>
      </w:r>
      <w:r>
        <w:t xml:space="preserve">: These are also optional parameters. If the inbound path and inbound file names are passed in these input parameters, then they </w:t>
      </w:r>
      <w:r w:rsidR="00BA3B5B">
        <w:t>override with values fetched from Metadata tables.</w:t>
      </w:r>
    </w:p>
    <w:p w:rsidR="00F16EBE" w:rsidRPr="00F16EBE" w:rsidRDefault="00F16EBE" w:rsidP="000157F4">
      <w:pPr>
        <w:rPr>
          <w:b/>
        </w:rPr>
      </w:pPr>
      <w:r w:rsidRPr="00F16EBE">
        <w:rPr>
          <w:b/>
        </w:rPr>
        <w:t>Process Flow of Ingestion Pipeline:</w:t>
      </w:r>
    </w:p>
    <w:p w:rsidR="00193383" w:rsidRDefault="006738B3" w:rsidP="00A92B44">
      <w:r>
        <w:rPr>
          <w:noProof/>
        </w:rPr>
        <w:drawing>
          <wp:inline distT="0" distB="0" distL="0" distR="0" wp14:anchorId="294F47BC" wp14:editId="16CF6FB4">
            <wp:extent cx="5943600" cy="1469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69390"/>
                    </a:xfrm>
                    <a:prstGeom prst="rect">
                      <a:avLst/>
                    </a:prstGeom>
                  </pic:spPr>
                </pic:pic>
              </a:graphicData>
            </a:graphic>
          </wp:inline>
        </w:drawing>
      </w:r>
      <w:r w:rsidR="00596AA7" w:rsidRPr="00596AA7">
        <w:rPr>
          <w:noProof/>
        </w:rPr>
        <w:t xml:space="preserve"> </w:t>
      </w:r>
    </w:p>
    <w:p w:rsidR="00642498" w:rsidRDefault="00642498" w:rsidP="00DC4FFD">
      <w:pPr>
        <w:rPr>
          <w:b/>
        </w:rPr>
      </w:pPr>
      <w:r w:rsidRPr="0044632D">
        <w:rPr>
          <w:b/>
        </w:rPr>
        <w:t xml:space="preserve">Step </w:t>
      </w:r>
      <w:r>
        <w:rPr>
          <w:b/>
        </w:rPr>
        <w:t>1</w:t>
      </w:r>
      <w:r w:rsidRPr="0044632D">
        <w:rPr>
          <w:b/>
        </w:rPr>
        <w:t>:</w:t>
      </w:r>
      <w:r>
        <w:t xml:space="preserve"> Activity ‘</w:t>
      </w:r>
      <w:r w:rsidRPr="0060661B">
        <w:t>acty_get_metadata</w:t>
      </w:r>
      <w:r>
        <w:t>’ fetches all the object related details from audit.f_ingest_obj_metadata table.</w:t>
      </w:r>
    </w:p>
    <w:p w:rsidR="00DC4FFD" w:rsidRDefault="00C87459" w:rsidP="00DC4FFD">
      <w:r w:rsidRPr="0044632D">
        <w:rPr>
          <w:b/>
        </w:rPr>
        <w:t xml:space="preserve">Step </w:t>
      </w:r>
      <w:r w:rsidR="00642498">
        <w:rPr>
          <w:b/>
        </w:rPr>
        <w:t>2</w:t>
      </w:r>
      <w:r>
        <w:t xml:space="preserve">: </w:t>
      </w:r>
      <w:r w:rsidR="00DC4FFD">
        <w:t>Activity ‘</w:t>
      </w:r>
      <w:r w:rsidR="00DC4FFD" w:rsidRPr="00DC4FFD">
        <w:t>acty_start_log</w:t>
      </w:r>
      <w:r w:rsidR="00DC4FFD">
        <w:t xml:space="preserve">’ executes </w:t>
      </w:r>
      <w:r w:rsidR="00DC4FFD" w:rsidRPr="00DD6376">
        <w:rPr>
          <w:b/>
        </w:rPr>
        <w:t>pl_sqldw_sqldw_batch_id_abc</w:t>
      </w:r>
      <w:r w:rsidR="00DC4FFD">
        <w:t xml:space="preserve"> pipeline which creates a log entry in audit.f_pipeline_run_stats table specifying that the pipeline is in progress.</w:t>
      </w:r>
    </w:p>
    <w:p w:rsidR="00DC4FFD" w:rsidRDefault="00DC4FFD" w:rsidP="00DC4FFD">
      <w:r w:rsidRPr="0044632D">
        <w:rPr>
          <w:b/>
        </w:rPr>
        <w:t xml:space="preserve">Step </w:t>
      </w:r>
      <w:r w:rsidR="00642498">
        <w:rPr>
          <w:b/>
        </w:rPr>
        <w:t>3</w:t>
      </w:r>
      <w:r>
        <w:t>: Activity ‘</w:t>
      </w:r>
      <w:r w:rsidRPr="00DC4FFD">
        <w:t>acty_set_format_property_type_override</w:t>
      </w:r>
      <w:r>
        <w:t xml:space="preserve">’ sets </w:t>
      </w:r>
      <w:r w:rsidRPr="00DC4FFD">
        <w:t>format_property_type_override</w:t>
      </w:r>
      <w:r>
        <w:t xml:space="preserve"> input parameter into a variable and converts it into an array incase there are multiple format_property_type_override.</w:t>
      </w:r>
    </w:p>
    <w:p w:rsidR="00DC4FFD" w:rsidRDefault="00DC4FFD" w:rsidP="00DC4FFD">
      <w:r w:rsidRPr="0044632D">
        <w:rPr>
          <w:b/>
        </w:rPr>
        <w:t xml:space="preserve">Step </w:t>
      </w:r>
      <w:r w:rsidR="00642498">
        <w:rPr>
          <w:b/>
        </w:rPr>
        <w:t>4</w:t>
      </w:r>
      <w:r>
        <w:t>: Activity ‘</w:t>
      </w:r>
      <w:r w:rsidRPr="00DC4FFD">
        <w:t>acty_foreach_override_property</w:t>
      </w:r>
      <w:r>
        <w:t>’ sets the dynamic format properties that are received as input parameters in their respective variables.</w:t>
      </w:r>
    </w:p>
    <w:p w:rsidR="00DC4FFD" w:rsidRDefault="00DC4FFD" w:rsidP="00DC4FFD">
      <w:r w:rsidRPr="0044632D">
        <w:rPr>
          <w:b/>
        </w:rPr>
        <w:t xml:space="preserve">Step </w:t>
      </w:r>
      <w:r w:rsidR="00642498">
        <w:rPr>
          <w:b/>
        </w:rPr>
        <w:t>5</w:t>
      </w:r>
      <w:r>
        <w:t>: Activity ‘</w:t>
      </w:r>
      <w:r w:rsidRPr="00DC4FFD">
        <w:t>acty_get_format_properties</w:t>
      </w:r>
      <w:r w:rsidR="0060661B">
        <w:t xml:space="preserve">’ fetches the format properties from </w:t>
      </w:r>
      <w:r w:rsidR="0060661B" w:rsidRPr="0060661B">
        <w:t>[AUDIT].[F_ObJ_Fmt_Properties]</w:t>
      </w:r>
      <w:r w:rsidR="0060661B">
        <w:t xml:space="preserve"> table that are applied to the object.</w:t>
      </w:r>
    </w:p>
    <w:p w:rsidR="00642498" w:rsidRDefault="00642498" w:rsidP="00642498">
      <w:pPr>
        <w:rPr>
          <w:b/>
        </w:rPr>
      </w:pPr>
      <w:r w:rsidRPr="0044632D">
        <w:rPr>
          <w:b/>
        </w:rPr>
        <w:t>Step</w:t>
      </w:r>
      <w:r>
        <w:rPr>
          <w:b/>
        </w:rPr>
        <w:t>s</w:t>
      </w:r>
      <w:r w:rsidRPr="0044632D">
        <w:rPr>
          <w:b/>
        </w:rPr>
        <w:t xml:space="preserve"> </w:t>
      </w:r>
      <w:r>
        <w:rPr>
          <w:b/>
        </w:rPr>
        <w:t>6 &amp;7</w:t>
      </w:r>
      <w:r w:rsidRPr="0044632D">
        <w:rPr>
          <w:b/>
        </w:rPr>
        <w:t>:</w:t>
      </w:r>
      <w:r>
        <w:t xml:space="preserve"> Activities ‘</w:t>
      </w:r>
      <w:r w:rsidRPr="00AF12BF">
        <w:t>acty_Set_inbound_path</w:t>
      </w:r>
      <w:r>
        <w:t>’ and ‘</w:t>
      </w:r>
      <w:r w:rsidRPr="00AF12BF">
        <w:t>acty_Set_inbound_filename</w:t>
      </w:r>
      <w:r>
        <w:t xml:space="preserve">’ set inbound_path variable and inbound_filename variables. </w:t>
      </w:r>
      <w:r w:rsidRPr="0044632D">
        <w:rPr>
          <w:b/>
        </w:rPr>
        <w:t>Here, input parameters ‘dynamic_inbound_path’ and ‘dynamic_inbound_filename’ are given preference over the details fetched from audit.f_ingest_obj_metadata table.</w:t>
      </w:r>
    </w:p>
    <w:p w:rsidR="00642498" w:rsidRDefault="00642498" w:rsidP="00642498">
      <w:pPr>
        <w:rPr>
          <w:b/>
        </w:rPr>
      </w:pPr>
      <w:r>
        <w:rPr>
          <w:b/>
        </w:rPr>
        <w:t>Step 8</w:t>
      </w:r>
      <w:r w:rsidRPr="00642498">
        <w:rPr>
          <w:bCs/>
        </w:rPr>
        <w:t>: All the above parameters are pa</w:t>
      </w:r>
      <w:r>
        <w:rPr>
          <w:bCs/>
        </w:rPr>
        <w:t>ss</w:t>
      </w:r>
      <w:r w:rsidRPr="00642498">
        <w:rPr>
          <w:bCs/>
        </w:rPr>
        <w:t>ed to a child Pipeline ‘pl_source_inbound_generic_ingestor_child_abc’ and it is executed.</w:t>
      </w:r>
    </w:p>
    <w:p w:rsidR="00642498" w:rsidRDefault="00642498" w:rsidP="00642498">
      <w:r w:rsidRPr="0044632D">
        <w:rPr>
          <w:b/>
        </w:rPr>
        <w:lastRenderedPageBreak/>
        <w:t xml:space="preserve">Step </w:t>
      </w:r>
      <w:r>
        <w:rPr>
          <w:b/>
        </w:rPr>
        <w:t>9</w:t>
      </w:r>
      <w:r w:rsidRPr="0044632D">
        <w:rPr>
          <w:b/>
        </w:rPr>
        <w:t>:</w:t>
      </w:r>
      <w:r>
        <w:t xml:space="preserve"> After the completion of Step 8, Log entry in audit.f_pipeline_run_stats is updated to’Success’ status. While updating the log entry to Success, ‘Pipeline_out_param’ is also updated with inbound_path and inbound_filename to be used in DQ pipelines.</w:t>
      </w:r>
    </w:p>
    <w:p w:rsidR="00642498" w:rsidRPr="0044632D" w:rsidRDefault="004D2BAA" w:rsidP="00642498">
      <w:pPr>
        <w:pStyle w:val="Heading2"/>
        <w:ind w:firstLine="720"/>
      </w:pPr>
      <w:bookmarkStart w:id="15" w:name="_Toc43320873"/>
      <w:r>
        <w:t>5</w:t>
      </w:r>
      <w:r w:rsidR="00642498">
        <w:t xml:space="preserve">.2 </w:t>
      </w:r>
      <w:r w:rsidR="00642498">
        <w:tab/>
        <w:t xml:space="preserve">Ingestion Child Pipeline 1: </w:t>
      </w:r>
      <w:r w:rsidR="00642498" w:rsidRPr="00642498">
        <w:rPr>
          <w:bCs/>
        </w:rPr>
        <w:t>pl_source_inbound_generic_ingestor_child_abc</w:t>
      </w:r>
      <w:bookmarkEnd w:id="15"/>
    </w:p>
    <w:p w:rsidR="00642498" w:rsidRDefault="00553284" w:rsidP="00DC4FFD">
      <w:r>
        <w:rPr>
          <w:noProof/>
        </w:rPr>
        <w:drawing>
          <wp:inline distT="0" distB="0" distL="0" distR="0">
            <wp:extent cx="3543300" cy="307824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1055" cy="3084979"/>
                    </a:xfrm>
                    <a:prstGeom prst="rect">
                      <a:avLst/>
                    </a:prstGeom>
                    <a:noFill/>
                    <a:ln>
                      <a:noFill/>
                    </a:ln>
                  </pic:spPr>
                </pic:pic>
              </a:graphicData>
            </a:graphic>
          </wp:inline>
        </w:drawing>
      </w:r>
    </w:p>
    <w:p w:rsidR="0060661B" w:rsidRDefault="0060661B" w:rsidP="00DC4FFD">
      <w:r w:rsidRPr="0044632D">
        <w:rPr>
          <w:b/>
        </w:rPr>
        <w:t xml:space="preserve">Step </w:t>
      </w:r>
      <w:r w:rsidR="00642498">
        <w:rPr>
          <w:b/>
        </w:rPr>
        <w:t>1</w:t>
      </w:r>
      <w:r w:rsidRPr="0044632D">
        <w:rPr>
          <w:b/>
        </w:rPr>
        <w:t>:</w:t>
      </w:r>
      <w:r>
        <w:t xml:space="preserve"> Activities ‘</w:t>
      </w:r>
      <w:r w:rsidRPr="0060661B">
        <w:t>acty_filter_source_dataset_path</w:t>
      </w:r>
      <w:r>
        <w:t>’, ‘</w:t>
      </w:r>
      <w:r w:rsidRPr="0060661B">
        <w:t>acty_filter_obj_delimiter</w:t>
      </w:r>
      <w:r>
        <w:t>’, ‘</w:t>
      </w:r>
      <w:r w:rsidRPr="0060661B">
        <w:t>acty_filter_source_query</w:t>
      </w:r>
      <w:r>
        <w:t>’, ‘</w:t>
      </w:r>
      <w:r w:rsidRPr="0060661B">
        <w:t>acty_filter_obj_header</w:t>
      </w:r>
      <w:r>
        <w:t>’, ‘</w:t>
      </w:r>
      <w:r w:rsidRPr="0060661B">
        <w:t>acty_filter_source_file_name</w:t>
      </w:r>
      <w:r>
        <w:t xml:space="preserve">’ filters on the format properties fetched from </w:t>
      </w:r>
      <w:r w:rsidRPr="0060661B">
        <w:t>[AUDIT].[F_ObJ_Fmt_Properties]</w:t>
      </w:r>
      <w:r>
        <w:t xml:space="preserve"> table.</w:t>
      </w:r>
    </w:p>
    <w:p w:rsidR="0060661B" w:rsidRPr="0044632D" w:rsidRDefault="0060661B" w:rsidP="0060661B">
      <w:pPr>
        <w:rPr>
          <w:b/>
        </w:rPr>
      </w:pPr>
      <w:r w:rsidRPr="0044632D">
        <w:rPr>
          <w:b/>
        </w:rPr>
        <w:t xml:space="preserve">Step </w:t>
      </w:r>
      <w:r w:rsidR="00D118A0">
        <w:rPr>
          <w:b/>
        </w:rPr>
        <w:t>2</w:t>
      </w:r>
      <w:r w:rsidRPr="0044632D">
        <w:rPr>
          <w:b/>
        </w:rPr>
        <w:t>:</w:t>
      </w:r>
      <w:r>
        <w:t xml:space="preserve"> Incase the format property is filtered in step </w:t>
      </w:r>
      <w:r w:rsidR="00D118A0">
        <w:t>1</w:t>
      </w:r>
      <w:r>
        <w:t xml:space="preserve">, then the dynamic variable set in step </w:t>
      </w:r>
      <w:r w:rsidR="00D118A0">
        <w:t>4</w:t>
      </w:r>
      <w:r>
        <w:t xml:space="preserve"> are validated. If the dynamic variables are null, then the format properties are set in this step. In brief, </w:t>
      </w:r>
      <w:r w:rsidR="00657DA6">
        <w:rPr>
          <w:b/>
        </w:rPr>
        <w:t>I</w:t>
      </w:r>
      <w:r w:rsidRPr="0044632D">
        <w:rPr>
          <w:b/>
        </w:rPr>
        <w:t>nput parameter ‘format_property_type_override’ is given preference over format properties fetched from [AUDIT].[F_ObJ_Fmt_Properties] table.</w:t>
      </w:r>
    </w:p>
    <w:p w:rsidR="0060661B" w:rsidRDefault="00AF12BF" w:rsidP="00DC4FFD">
      <w:r w:rsidRPr="0044632D">
        <w:rPr>
          <w:b/>
        </w:rPr>
        <w:t xml:space="preserve">Step </w:t>
      </w:r>
      <w:r w:rsidR="00D118A0">
        <w:rPr>
          <w:b/>
        </w:rPr>
        <w:t>3</w:t>
      </w:r>
      <w:r w:rsidRPr="0044632D">
        <w:rPr>
          <w:b/>
        </w:rPr>
        <w:t>:</w:t>
      </w:r>
      <w:r>
        <w:t xml:space="preserve"> Activity ‘</w:t>
      </w:r>
      <w:r w:rsidRPr="00AF12BF">
        <w:t>acty_</w:t>
      </w:r>
      <w:r w:rsidR="00553284">
        <w:t>if_metadata</w:t>
      </w:r>
      <w:r>
        <w:t xml:space="preserve">’ </w:t>
      </w:r>
      <w:r w:rsidR="00553284">
        <w:t xml:space="preserve">checks whether the metadata columns to be added in inbound layer or not. Accordingly, it </w:t>
      </w:r>
      <w:r>
        <w:t>executes a child pipeline ‘</w:t>
      </w:r>
      <w:r w:rsidRPr="0044632D">
        <w:rPr>
          <w:b/>
        </w:rPr>
        <w:t>pl_source_inbound_generic_copy_abc</w:t>
      </w:r>
      <w:r>
        <w:t xml:space="preserve">’ </w:t>
      </w:r>
      <w:r w:rsidR="00553284">
        <w:t>or ‘</w:t>
      </w:r>
      <w:r w:rsidR="00553284" w:rsidRPr="0044632D">
        <w:rPr>
          <w:b/>
        </w:rPr>
        <w:t>pl_source_inbound_generic_copy</w:t>
      </w:r>
      <w:r w:rsidR="00553284">
        <w:rPr>
          <w:b/>
        </w:rPr>
        <w:t>_with_metadata</w:t>
      </w:r>
      <w:r w:rsidR="00553284" w:rsidRPr="0044632D">
        <w:rPr>
          <w:b/>
        </w:rPr>
        <w:t>_abc</w:t>
      </w:r>
      <w:r w:rsidR="00553284">
        <w:t xml:space="preserve">’ </w:t>
      </w:r>
      <w:r>
        <w:t>where the object is copied from the source to inbound layer.</w:t>
      </w:r>
      <w:r w:rsidR="00477975">
        <w:t xml:space="preserve"> Refer to next section for details.</w:t>
      </w:r>
    </w:p>
    <w:p w:rsidR="004D2BAA" w:rsidRPr="004D2BAA" w:rsidRDefault="004D2BAA" w:rsidP="004D2BAA">
      <w:pPr>
        <w:pStyle w:val="ListParagraph"/>
        <w:keepNext/>
        <w:keepLines/>
        <w:numPr>
          <w:ilvl w:val="0"/>
          <w:numId w:val="17"/>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 w:name="_Toc43320874"/>
      <w:bookmarkEnd w:id="16"/>
    </w:p>
    <w:p w:rsidR="004D2BAA" w:rsidRPr="004D2BAA" w:rsidRDefault="004D2BAA" w:rsidP="004D2BAA">
      <w:pPr>
        <w:pStyle w:val="ListParagraph"/>
        <w:keepNext/>
        <w:keepLines/>
        <w:numPr>
          <w:ilvl w:val="0"/>
          <w:numId w:val="17"/>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 w:name="_Toc43320875"/>
      <w:bookmarkEnd w:id="17"/>
    </w:p>
    <w:p w:rsidR="00C87459" w:rsidRDefault="00477975" w:rsidP="004D2BAA">
      <w:pPr>
        <w:pStyle w:val="Heading2"/>
        <w:numPr>
          <w:ilvl w:val="1"/>
          <w:numId w:val="17"/>
        </w:numPr>
      </w:pPr>
      <w:bookmarkStart w:id="18" w:name="_Toc43320876"/>
      <w:r>
        <w:t xml:space="preserve">Ingestion Child Pipeline: </w:t>
      </w:r>
      <w:r w:rsidRPr="00AF12BF">
        <w:t>pl_source_inbound_generic_copy_abc</w:t>
      </w:r>
      <w:bookmarkEnd w:id="18"/>
    </w:p>
    <w:p w:rsidR="00477975" w:rsidRDefault="00477975" w:rsidP="00477975">
      <w:r>
        <w:rPr>
          <w:noProof/>
        </w:rPr>
        <w:drawing>
          <wp:inline distT="0" distB="0" distL="0" distR="0" wp14:anchorId="5F0382AE" wp14:editId="182F8F6E">
            <wp:extent cx="4578350" cy="2561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8371" cy="2572828"/>
                    </a:xfrm>
                    <a:prstGeom prst="rect">
                      <a:avLst/>
                    </a:prstGeom>
                  </pic:spPr>
                </pic:pic>
              </a:graphicData>
            </a:graphic>
          </wp:inline>
        </w:drawing>
      </w:r>
    </w:p>
    <w:p w:rsidR="00477975" w:rsidRDefault="009D14BE" w:rsidP="00477975">
      <w:r>
        <w:t xml:space="preserve">Based on the </w:t>
      </w:r>
      <w:r w:rsidRPr="0044632D">
        <w:rPr>
          <w:b/>
        </w:rPr>
        <w:t>source_id</w:t>
      </w:r>
      <w:r>
        <w:t xml:space="preserve"> of the object, only one of these ‘if Conditions’ is executed. In all of these if conditions, Data copy activity is executed that copies the object from its respective source to the inbound layer.</w:t>
      </w:r>
    </w:p>
    <w:p w:rsidR="009D14BE" w:rsidRDefault="009D14BE" w:rsidP="00477975"/>
    <w:p w:rsidR="009D14BE" w:rsidRDefault="009D14BE" w:rsidP="00477975">
      <w:r>
        <w:rPr>
          <w:noProof/>
        </w:rPr>
        <w:drawing>
          <wp:inline distT="0" distB="0" distL="0" distR="0" wp14:anchorId="4B8FDA0D" wp14:editId="10A56C49">
            <wp:extent cx="4127500" cy="1595438"/>
            <wp:effectExtent l="0" t="0" r="635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8435" cy="1618992"/>
                    </a:xfrm>
                    <a:prstGeom prst="rect">
                      <a:avLst/>
                    </a:prstGeom>
                  </pic:spPr>
                </pic:pic>
              </a:graphicData>
            </a:graphic>
          </wp:inline>
        </w:drawing>
      </w:r>
    </w:p>
    <w:p w:rsidR="009D14BE" w:rsidRDefault="009D14BE" w:rsidP="00477975">
      <w:pPr>
        <w:rPr>
          <w:b/>
        </w:rPr>
      </w:pPr>
      <w:r>
        <w:t xml:space="preserve">After the above </w:t>
      </w:r>
      <w:r w:rsidR="0044632D">
        <w:t>two</w:t>
      </w:r>
      <w:r>
        <w:t xml:space="preserve"> pipelines are executed successfully, the object is copied to Inbound Layer</w:t>
      </w:r>
      <w:r w:rsidR="00C42782">
        <w:t xml:space="preserve"> that</w:t>
      </w:r>
      <w:r w:rsidR="003C5602">
        <w:t xml:space="preserve"> means, </w:t>
      </w:r>
      <w:r w:rsidRPr="000860CC">
        <w:rPr>
          <w:b/>
        </w:rPr>
        <w:t>Ingestion is complete and Data quality pipelines can be executed now.</w:t>
      </w:r>
    </w:p>
    <w:p w:rsidR="00553284" w:rsidRPr="000860CC" w:rsidRDefault="00553284" w:rsidP="00477975">
      <w:pPr>
        <w:rPr>
          <w:b/>
        </w:rPr>
      </w:pPr>
      <w:r>
        <w:rPr>
          <w:b/>
        </w:rPr>
        <w:t>Pipeline ‘</w:t>
      </w:r>
      <w:r w:rsidRPr="0044632D">
        <w:rPr>
          <w:b/>
        </w:rPr>
        <w:t>pl_source_inbound_generic_copy</w:t>
      </w:r>
      <w:r>
        <w:rPr>
          <w:b/>
        </w:rPr>
        <w:t>_with_metadata</w:t>
      </w:r>
      <w:r w:rsidRPr="0044632D">
        <w:rPr>
          <w:b/>
        </w:rPr>
        <w:t>_abc</w:t>
      </w:r>
      <w:r>
        <w:rPr>
          <w:b/>
        </w:rPr>
        <w:t>’ is similar to this pipeline. The only difference is it adds additional metadata columns along with the source columns in inbound layer.</w:t>
      </w:r>
    </w:p>
    <w:p w:rsidR="009D7083" w:rsidRDefault="009D14BE" w:rsidP="00D118A0">
      <w:pPr>
        <w:pStyle w:val="Heading2"/>
        <w:numPr>
          <w:ilvl w:val="1"/>
          <w:numId w:val="17"/>
        </w:numPr>
      </w:pPr>
      <w:bookmarkStart w:id="19" w:name="_Toc43320877"/>
      <w:r>
        <w:t xml:space="preserve">Data Quality Master Pipeline: </w:t>
      </w:r>
      <w:r w:rsidRPr="009D14BE">
        <w:t>pl_inbound_staging_generic_dq_abc</w:t>
      </w:r>
      <w:bookmarkEnd w:id="19"/>
    </w:p>
    <w:p w:rsidR="005321C6" w:rsidRPr="005321C6" w:rsidRDefault="005321C6" w:rsidP="005321C6"/>
    <w:p w:rsidR="0083562B" w:rsidRDefault="009D7083" w:rsidP="0083562B">
      <w:r>
        <w:t>Data Quality pipeline requires below input parameters:</w:t>
      </w:r>
    </w:p>
    <w:p w:rsidR="0083562B" w:rsidRDefault="0083562B" w:rsidP="0083562B">
      <w:r>
        <w:rPr>
          <w:noProof/>
        </w:rPr>
        <w:lastRenderedPageBreak/>
        <w:drawing>
          <wp:inline distT="0" distB="0" distL="0" distR="0" wp14:anchorId="56493642" wp14:editId="353B5E52">
            <wp:extent cx="3625850" cy="27453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0066" cy="2756106"/>
                    </a:xfrm>
                    <a:prstGeom prst="rect">
                      <a:avLst/>
                    </a:prstGeom>
                  </pic:spPr>
                </pic:pic>
              </a:graphicData>
            </a:graphic>
          </wp:inline>
        </w:drawing>
      </w:r>
    </w:p>
    <w:p w:rsidR="009D7083" w:rsidRDefault="005321C6" w:rsidP="0083562B">
      <w:r>
        <w:t>All the input parameters are same as that of Ingestion pipeline except:</w:t>
      </w:r>
    </w:p>
    <w:p w:rsidR="005321C6" w:rsidRDefault="005321C6" w:rsidP="0083562B">
      <w:r w:rsidRPr="005321C6">
        <w:rPr>
          <w:b/>
        </w:rPr>
        <w:t>Ingestion_pipeline_runid</w:t>
      </w:r>
      <w:r>
        <w:t>: Run Id of the ingestion pipeline.</w:t>
      </w:r>
    </w:p>
    <w:p w:rsidR="005321C6" w:rsidRDefault="005321C6" w:rsidP="0083562B">
      <w:r w:rsidRPr="005321C6">
        <w:rPr>
          <w:b/>
        </w:rPr>
        <w:t>Email_env, Email_url</w:t>
      </w:r>
      <w:r>
        <w:t>: These are logic app parameters for sending email notifications.</w:t>
      </w:r>
    </w:p>
    <w:p w:rsidR="007A47FB" w:rsidRDefault="007A47FB" w:rsidP="0083562B"/>
    <w:p w:rsidR="005321C6" w:rsidRPr="00F16EBE" w:rsidRDefault="005321C6" w:rsidP="0083562B">
      <w:pPr>
        <w:rPr>
          <w:b/>
        </w:rPr>
      </w:pPr>
      <w:r w:rsidRPr="00F16EBE">
        <w:rPr>
          <w:b/>
        </w:rPr>
        <w:t>Process Flow of Data Quality Pipeline:</w:t>
      </w:r>
    </w:p>
    <w:p w:rsidR="009D14BE" w:rsidRDefault="00C44C63" w:rsidP="009D14BE">
      <w:r w:rsidRPr="00C44C63">
        <w:rPr>
          <w:noProof/>
        </w:rPr>
        <w:t xml:space="preserve"> </w:t>
      </w:r>
      <w:r w:rsidR="00FC3F12">
        <w:rPr>
          <w:noProof/>
        </w:rPr>
        <w:drawing>
          <wp:inline distT="0" distB="0" distL="0" distR="0">
            <wp:extent cx="5943600" cy="1879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879600"/>
                    </a:xfrm>
                    <a:prstGeom prst="rect">
                      <a:avLst/>
                    </a:prstGeom>
                    <a:noFill/>
                    <a:ln>
                      <a:noFill/>
                    </a:ln>
                  </pic:spPr>
                </pic:pic>
              </a:graphicData>
            </a:graphic>
          </wp:inline>
        </w:drawing>
      </w:r>
    </w:p>
    <w:p w:rsidR="0033094E" w:rsidRDefault="0033094E" w:rsidP="00E22538">
      <w:pPr>
        <w:rPr>
          <w:b/>
        </w:rPr>
      </w:pPr>
      <w:r w:rsidRPr="002D4AE9">
        <w:rPr>
          <w:b/>
        </w:rPr>
        <w:t xml:space="preserve">Step </w:t>
      </w:r>
      <w:r>
        <w:rPr>
          <w:b/>
        </w:rPr>
        <w:t>1</w:t>
      </w:r>
      <w:r w:rsidRPr="002D4AE9">
        <w:rPr>
          <w:b/>
        </w:rPr>
        <w:t>:</w:t>
      </w:r>
      <w:r>
        <w:t xml:space="preserve"> Activity ‘</w:t>
      </w:r>
      <w:r w:rsidRPr="0060661B">
        <w:t>acty_get_metadata</w:t>
      </w:r>
      <w:r>
        <w:t>’ fetches all the object related details from audit.f_ingest_obj_metadata table.</w:t>
      </w:r>
    </w:p>
    <w:p w:rsidR="00E22538" w:rsidRDefault="005C7E7A" w:rsidP="00E22538">
      <w:r w:rsidRPr="002D4AE9">
        <w:rPr>
          <w:b/>
        </w:rPr>
        <w:t xml:space="preserve">Step </w:t>
      </w:r>
      <w:r w:rsidR="0033094E">
        <w:rPr>
          <w:b/>
        </w:rPr>
        <w:t>2</w:t>
      </w:r>
      <w:r w:rsidRPr="002D4AE9">
        <w:rPr>
          <w:b/>
        </w:rPr>
        <w:t>:</w:t>
      </w:r>
      <w:r>
        <w:t xml:space="preserve"> </w:t>
      </w:r>
      <w:r w:rsidR="00E22538">
        <w:t>Activity ‘</w:t>
      </w:r>
      <w:r w:rsidR="00E22538" w:rsidRPr="00DC4FFD">
        <w:t>acty_start_log</w:t>
      </w:r>
      <w:r w:rsidR="00E22538">
        <w:t>’ executes pl_sqldw_sqldw_batch_id_abc pipeline which creates a log entry in audit.f_pipeline_run_stats table specifying that the pipeline is in progress.</w:t>
      </w:r>
    </w:p>
    <w:p w:rsidR="00C42782" w:rsidRDefault="00E22538" w:rsidP="009D14BE">
      <w:r w:rsidRPr="002D4AE9">
        <w:rPr>
          <w:b/>
        </w:rPr>
        <w:t xml:space="preserve">Step </w:t>
      </w:r>
      <w:r w:rsidR="0033094E">
        <w:rPr>
          <w:b/>
        </w:rPr>
        <w:t>3</w:t>
      </w:r>
      <w:r w:rsidRPr="002D4AE9">
        <w:rPr>
          <w:b/>
        </w:rPr>
        <w:t>:</w:t>
      </w:r>
      <w:r>
        <w:t xml:space="preserve"> Activity ‘</w:t>
      </w:r>
      <w:r w:rsidRPr="00E22538">
        <w:t>acty_extract_inbound_values</w:t>
      </w:r>
      <w:r>
        <w:t xml:space="preserve">’ retrives pipeline_out_param column from audit.f_pipeline_run_stats table based on run_id of the  Ingestion pipeline. </w:t>
      </w:r>
    </w:p>
    <w:p w:rsidR="00E22538" w:rsidRDefault="00E22538" w:rsidP="009D14BE">
      <w:r w:rsidRPr="002D4AE9">
        <w:rPr>
          <w:b/>
        </w:rPr>
        <w:lastRenderedPageBreak/>
        <w:t xml:space="preserve">Step </w:t>
      </w:r>
      <w:r w:rsidR="0033094E">
        <w:rPr>
          <w:b/>
        </w:rPr>
        <w:t>4</w:t>
      </w:r>
      <w:r w:rsidRPr="002D4AE9">
        <w:rPr>
          <w:b/>
        </w:rPr>
        <w:t xml:space="preserve"> &amp; </w:t>
      </w:r>
      <w:r w:rsidR="0033094E">
        <w:rPr>
          <w:b/>
        </w:rPr>
        <w:t>5</w:t>
      </w:r>
      <w:r w:rsidRPr="002D4AE9">
        <w:rPr>
          <w:b/>
        </w:rPr>
        <w:t>:</w:t>
      </w:r>
      <w:r>
        <w:t xml:space="preserve"> Activities ‘</w:t>
      </w:r>
      <w:r w:rsidRPr="00E22538">
        <w:t>acty_filter_inbound_path_value</w:t>
      </w:r>
      <w:r>
        <w:t>’ and ‘</w:t>
      </w:r>
      <w:r w:rsidRPr="00E22538">
        <w:t>acty_filter_filename_value</w:t>
      </w:r>
      <w:r>
        <w:t>’ filters inbound_path and inbound_filename and stores in variables.</w:t>
      </w:r>
    </w:p>
    <w:p w:rsidR="00E22538" w:rsidRDefault="00E22538" w:rsidP="009D14BE">
      <w:r w:rsidRPr="002D4AE9">
        <w:rPr>
          <w:b/>
        </w:rPr>
        <w:t xml:space="preserve">Step </w:t>
      </w:r>
      <w:r w:rsidR="0033094E">
        <w:rPr>
          <w:b/>
        </w:rPr>
        <w:t>6</w:t>
      </w:r>
      <w:r w:rsidRPr="002D4AE9">
        <w:rPr>
          <w:b/>
        </w:rPr>
        <w:t>:</w:t>
      </w:r>
      <w:r>
        <w:t xml:space="preserve"> Activity ‘</w:t>
      </w:r>
      <w:r w:rsidRPr="00E22538">
        <w:t>acty_checks_DQ_flag</w:t>
      </w:r>
      <w:r>
        <w:t>’ checks whether ‘File Size Check’ is enabled or not whereas Activity ‘</w:t>
      </w:r>
      <w:r w:rsidRPr="00E22538">
        <w:t>acty_checks_error_threshold_per</w:t>
      </w:r>
      <w:r>
        <w:t xml:space="preserve">’ checks the error_threshold_per from </w:t>
      </w:r>
      <w:r w:rsidRPr="00E22538">
        <w:t>[AUDIT].[F_Ingest_obj_attr_dq_map]</w:t>
      </w:r>
      <w:r>
        <w:t xml:space="preserve"> table corresponding to ‘File Size Check’.</w:t>
      </w:r>
    </w:p>
    <w:p w:rsidR="00AC2805" w:rsidRDefault="00AC2805" w:rsidP="009D14BE">
      <w:r w:rsidRPr="002D4AE9">
        <w:rPr>
          <w:b/>
        </w:rPr>
        <w:t xml:space="preserve">Step </w:t>
      </w:r>
      <w:r w:rsidR="0033094E">
        <w:rPr>
          <w:b/>
        </w:rPr>
        <w:t>7</w:t>
      </w:r>
      <w:r w:rsidRPr="002D4AE9">
        <w:rPr>
          <w:b/>
        </w:rPr>
        <w:t xml:space="preserve">: </w:t>
      </w:r>
      <w:r>
        <w:t xml:space="preserve">Activity ‘ </w:t>
      </w:r>
      <w:r w:rsidRPr="00AC2805">
        <w:t>acty_set_status</w:t>
      </w:r>
      <w:r>
        <w:t>’ sets the ‘Status’ variable based on Step 5.</w:t>
      </w:r>
    </w:p>
    <w:tbl>
      <w:tblPr>
        <w:tblW w:w="6020" w:type="dxa"/>
        <w:tblLook w:val="04A0" w:firstRow="1" w:lastRow="0" w:firstColumn="1" w:lastColumn="0" w:noHBand="0" w:noVBand="1"/>
      </w:tblPr>
      <w:tblGrid>
        <w:gridCol w:w="2780"/>
        <w:gridCol w:w="2280"/>
        <w:gridCol w:w="960"/>
      </w:tblGrid>
      <w:tr w:rsidR="00AC2805" w:rsidRPr="00AC2805" w:rsidTr="00AC2805">
        <w:trPr>
          <w:trHeight w:val="290"/>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2805" w:rsidRPr="00AC2805" w:rsidRDefault="00AC2805" w:rsidP="00AC2805">
            <w:pPr>
              <w:spacing w:after="0" w:line="240" w:lineRule="auto"/>
              <w:rPr>
                <w:rFonts w:ascii="Calibri" w:eastAsia="Times New Roman" w:hAnsi="Calibri" w:cs="Calibri"/>
                <w:b/>
                <w:bCs/>
                <w:color w:val="000000"/>
              </w:rPr>
            </w:pPr>
            <w:r>
              <w:rPr>
                <w:rFonts w:ascii="Calibri" w:eastAsia="Times New Roman" w:hAnsi="Calibri" w:cs="Calibri"/>
                <w:b/>
                <w:bCs/>
                <w:color w:val="000000"/>
              </w:rPr>
              <w:t>‘</w:t>
            </w:r>
            <w:r w:rsidRPr="00AC2805">
              <w:rPr>
                <w:rFonts w:ascii="Calibri" w:eastAsia="Times New Roman" w:hAnsi="Calibri" w:cs="Calibri"/>
                <w:b/>
                <w:bCs/>
                <w:color w:val="000000"/>
              </w:rPr>
              <w:t>File check' DQ</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rsidR="00AC2805" w:rsidRPr="00AC2805" w:rsidRDefault="00AC2805" w:rsidP="00AC2805">
            <w:pPr>
              <w:spacing w:after="0" w:line="240" w:lineRule="auto"/>
              <w:rPr>
                <w:rFonts w:ascii="Calibri" w:eastAsia="Times New Roman" w:hAnsi="Calibri" w:cs="Calibri"/>
                <w:b/>
                <w:bCs/>
                <w:color w:val="000000"/>
              </w:rPr>
            </w:pPr>
            <w:r w:rsidRPr="00AC2805">
              <w:rPr>
                <w:rFonts w:ascii="Calibri" w:eastAsia="Times New Roman" w:hAnsi="Calibri" w:cs="Calibri"/>
                <w:b/>
                <w:bCs/>
                <w:color w:val="000000"/>
              </w:rPr>
              <w:t>error_threshold_per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C2805" w:rsidRPr="00AC2805" w:rsidRDefault="00AC2805" w:rsidP="00AC2805">
            <w:pPr>
              <w:spacing w:after="0" w:line="240" w:lineRule="auto"/>
              <w:rPr>
                <w:rFonts w:ascii="Calibri" w:eastAsia="Times New Roman" w:hAnsi="Calibri" w:cs="Calibri"/>
                <w:b/>
                <w:bCs/>
                <w:color w:val="000000"/>
              </w:rPr>
            </w:pPr>
            <w:r w:rsidRPr="00AC2805">
              <w:rPr>
                <w:rFonts w:ascii="Calibri" w:eastAsia="Times New Roman" w:hAnsi="Calibri" w:cs="Calibri"/>
                <w:b/>
                <w:bCs/>
                <w:color w:val="000000"/>
              </w:rPr>
              <w:t>Status</w:t>
            </w:r>
          </w:p>
        </w:tc>
      </w:tr>
      <w:tr w:rsidR="00AC2805" w:rsidRPr="00AC2805" w:rsidTr="00AC2805">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AC2805" w:rsidRPr="00AC2805" w:rsidRDefault="00AC2805" w:rsidP="00AC2805">
            <w:pPr>
              <w:spacing w:after="0" w:line="240" w:lineRule="auto"/>
              <w:rPr>
                <w:rFonts w:ascii="Calibri" w:eastAsia="Times New Roman" w:hAnsi="Calibri" w:cs="Calibri"/>
                <w:color w:val="000000"/>
              </w:rPr>
            </w:pPr>
            <w:r w:rsidRPr="00AC2805">
              <w:rPr>
                <w:rFonts w:ascii="Calibri" w:eastAsia="Times New Roman" w:hAnsi="Calibri" w:cs="Calibri"/>
                <w:color w:val="000000"/>
              </w:rPr>
              <w:t>Not active</w:t>
            </w:r>
          </w:p>
        </w:tc>
        <w:tc>
          <w:tcPr>
            <w:tcW w:w="2280" w:type="dxa"/>
            <w:tcBorders>
              <w:top w:val="nil"/>
              <w:left w:val="nil"/>
              <w:bottom w:val="single" w:sz="4" w:space="0" w:color="auto"/>
              <w:right w:val="single" w:sz="4" w:space="0" w:color="auto"/>
            </w:tcBorders>
            <w:shd w:val="clear" w:color="auto" w:fill="auto"/>
            <w:noWrap/>
            <w:vAlign w:val="bottom"/>
            <w:hideMark/>
          </w:tcPr>
          <w:p w:rsidR="00AC2805" w:rsidRPr="00AC2805" w:rsidRDefault="00AC2805" w:rsidP="00AC2805">
            <w:pPr>
              <w:spacing w:after="0" w:line="240" w:lineRule="auto"/>
              <w:rPr>
                <w:rFonts w:ascii="Calibri" w:eastAsia="Times New Roman" w:hAnsi="Calibri" w:cs="Calibri"/>
                <w:color w:val="000000"/>
              </w:rPr>
            </w:pPr>
            <w:r w:rsidRPr="00AC2805">
              <w:rPr>
                <w:rFonts w:ascii="Calibri" w:eastAsia="Times New Roman" w:hAnsi="Calibri" w:cs="Calibri"/>
                <w:color w:val="000000"/>
              </w:rPr>
              <w:t>Null</w:t>
            </w:r>
          </w:p>
        </w:tc>
        <w:tc>
          <w:tcPr>
            <w:tcW w:w="960" w:type="dxa"/>
            <w:tcBorders>
              <w:top w:val="nil"/>
              <w:left w:val="nil"/>
              <w:bottom w:val="single" w:sz="4" w:space="0" w:color="auto"/>
              <w:right w:val="single" w:sz="4" w:space="0" w:color="auto"/>
            </w:tcBorders>
            <w:shd w:val="clear" w:color="auto" w:fill="auto"/>
            <w:noWrap/>
            <w:vAlign w:val="bottom"/>
            <w:hideMark/>
          </w:tcPr>
          <w:p w:rsidR="00AC2805" w:rsidRPr="00AC2805" w:rsidRDefault="00AC2805" w:rsidP="00AC2805">
            <w:pPr>
              <w:spacing w:after="0" w:line="240" w:lineRule="auto"/>
              <w:jc w:val="right"/>
              <w:rPr>
                <w:rFonts w:ascii="Calibri" w:eastAsia="Times New Roman" w:hAnsi="Calibri" w:cs="Calibri"/>
                <w:color w:val="000000"/>
              </w:rPr>
            </w:pPr>
            <w:r w:rsidRPr="00AC2805">
              <w:rPr>
                <w:rFonts w:ascii="Calibri" w:eastAsia="Times New Roman" w:hAnsi="Calibri" w:cs="Calibri"/>
                <w:color w:val="000000"/>
              </w:rPr>
              <w:t>0</w:t>
            </w:r>
          </w:p>
        </w:tc>
      </w:tr>
      <w:tr w:rsidR="00AC2805" w:rsidRPr="00AC2805" w:rsidTr="00AC2805">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AC2805" w:rsidRPr="00AC2805" w:rsidRDefault="00AC2805" w:rsidP="00AC2805">
            <w:pPr>
              <w:spacing w:after="0" w:line="240" w:lineRule="auto"/>
              <w:rPr>
                <w:rFonts w:ascii="Calibri" w:eastAsia="Times New Roman" w:hAnsi="Calibri" w:cs="Calibri"/>
                <w:color w:val="000000"/>
              </w:rPr>
            </w:pPr>
            <w:r w:rsidRPr="00AC2805">
              <w:rPr>
                <w:rFonts w:ascii="Calibri" w:eastAsia="Times New Roman" w:hAnsi="Calibri" w:cs="Calibri"/>
                <w:color w:val="000000"/>
              </w:rPr>
              <w:t>Active</w:t>
            </w:r>
          </w:p>
        </w:tc>
        <w:tc>
          <w:tcPr>
            <w:tcW w:w="2280" w:type="dxa"/>
            <w:tcBorders>
              <w:top w:val="nil"/>
              <w:left w:val="nil"/>
              <w:bottom w:val="single" w:sz="4" w:space="0" w:color="auto"/>
              <w:right w:val="single" w:sz="4" w:space="0" w:color="auto"/>
            </w:tcBorders>
            <w:shd w:val="clear" w:color="auto" w:fill="auto"/>
            <w:noWrap/>
            <w:vAlign w:val="bottom"/>
            <w:hideMark/>
          </w:tcPr>
          <w:p w:rsidR="00AC2805" w:rsidRPr="00AC2805" w:rsidRDefault="00AC2805" w:rsidP="00AC2805">
            <w:pPr>
              <w:spacing w:after="0" w:line="240" w:lineRule="auto"/>
              <w:rPr>
                <w:rFonts w:ascii="Calibri" w:eastAsia="Times New Roman" w:hAnsi="Calibri" w:cs="Calibri"/>
                <w:color w:val="000000"/>
              </w:rPr>
            </w:pPr>
            <w:r w:rsidRPr="00AC2805">
              <w:rPr>
                <w:rFonts w:ascii="Calibri" w:eastAsia="Times New Roman" w:hAnsi="Calibri" w:cs="Calibri"/>
                <w:color w:val="000000"/>
              </w:rPr>
              <w:t>Null</w:t>
            </w:r>
          </w:p>
        </w:tc>
        <w:tc>
          <w:tcPr>
            <w:tcW w:w="960" w:type="dxa"/>
            <w:tcBorders>
              <w:top w:val="nil"/>
              <w:left w:val="nil"/>
              <w:bottom w:val="single" w:sz="4" w:space="0" w:color="auto"/>
              <w:right w:val="single" w:sz="4" w:space="0" w:color="auto"/>
            </w:tcBorders>
            <w:shd w:val="clear" w:color="auto" w:fill="auto"/>
            <w:noWrap/>
            <w:vAlign w:val="bottom"/>
            <w:hideMark/>
          </w:tcPr>
          <w:p w:rsidR="00AC2805" w:rsidRPr="00AC2805" w:rsidRDefault="00AC2805" w:rsidP="00AC2805">
            <w:pPr>
              <w:spacing w:after="0" w:line="240" w:lineRule="auto"/>
              <w:jc w:val="right"/>
              <w:rPr>
                <w:rFonts w:ascii="Calibri" w:eastAsia="Times New Roman" w:hAnsi="Calibri" w:cs="Calibri"/>
                <w:color w:val="000000"/>
              </w:rPr>
            </w:pPr>
            <w:r w:rsidRPr="00AC2805">
              <w:rPr>
                <w:rFonts w:ascii="Calibri" w:eastAsia="Times New Roman" w:hAnsi="Calibri" w:cs="Calibri"/>
                <w:color w:val="000000"/>
              </w:rPr>
              <w:t>1</w:t>
            </w:r>
          </w:p>
        </w:tc>
      </w:tr>
      <w:tr w:rsidR="00AC2805" w:rsidRPr="00AC2805" w:rsidTr="00AC2805">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AC2805" w:rsidRPr="00AC2805" w:rsidRDefault="00AC2805" w:rsidP="00AC2805">
            <w:pPr>
              <w:spacing w:after="0" w:line="240" w:lineRule="auto"/>
              <w:rPr>
                <w:rFonts w:ascii="Calibri" w:eastAsia="Times New Roman" w:hAnsi="Calibri" w:cs="Calibri"/>
                <w:color w:val="000000"/>
              </w:rPr>
            </w:pPr>
            <w:r w:rsidRPr="00AC2805">
              <w:rPr>
                <w:rFonts w:ascii="Calibri" w:eastAsia="Times New Roman" w:hAnsi="Calibri" w:cs="Calibri"/>
                <w:color w:val="000000"/>
              </w:rPr>
              <w:t xml:space="preserve">Active </w:t>
            </w:r>
          </w:p>
        </w:tc>
        <w:tc>
          <w:tcPr>
            <w:tcW w:w="2280" w:type="dxa"/>
            <w:tcBorders>
              <w:top w:val="nil"/>
              <w:left w:val="nil"/>
              <w:bottom w:val="single" w:sz="4" w:space="0" w:color="auto"/>
              <w:right w:val="single" w:sz="4" w:space="0" w:color="auto"/>
            </w:tcBorders>
            <w:shd w:val="clear" w:color="auto" w:fill="auto"/>
            <w:noWrap/>
            <w:vAlign w:val="bottom"/>
            <w:hideMark/>
          </w:tcPr>
          <w:p w:rsidR="00AC2805" w:rsidRPr="00AC2805" w:rsidRDefault="00AC2805" w:rsidP="00AC2805">
            <w:pPr>
              <w:spacing w:after="0" w:line="240" w:lineRule="auto"/>
              <w:rPr>
                <w:rFonts w:ascii="Calibri" w:eastAsia="Times New Roman" w:hAnsi="Calibri" w:cs="Calibri"/>
                <w:color w:val="000000"/>
              </w:rPr>
            </w:pPr>
            <w:r w:rsidRPr="00AC2805">
              <w:rPr>
                <w:rFonts w:ascii="Calibri" w:eastAsia="Times New Roman" w:hAnsi="Calibri" w:cs="Calibri"/>
                <w:color w:val="000000"/>
              </w:rPr>
              <w:t>Not  Null</w:t>
            </w:r>
          </w:p>
        </w:tc>
        <w:tc>
          <w:tcPr>
            <w:tcW w:w="960" w:type="dxa"/>
            <w:tcBorders>
              <w:top w:val="nil"/>
              <w:left w:val="nil"/>
              <w:bottom w:val="single" w:sz="4" w:space="0" w:color="auto"/>
              <w:right w:val="single" w:sz="4" w:space="0" w:color="auto"/>
            </w:tcBorders>
            <w:shd w:val="clear" w:color="auto" w:fill="auto"/>
            <w:noWrap/>
            <w:vAlign w:val="bottom"/>
            <w:hideMark/>
          </w:tcPr>
          <w:p w:rsidR="00AC2805" w:rsidRPr="00AC2805" w:rsidRDefault="00AC2805" w:rsidP="00AC2805">
            <w:pPr>
              <w:spacing w:after="0" w:line="240" w:lineRule="auto"/>
              <w:jc w:val="right"/>
              <w:rPr>
                <w:rFonts w:ascii="Calibri" w:eastAsia="Times New Roman" w:hAnsi="Calibri" w:cs="Calibri"/>
                <w:color w:val="000000"/>
              </w:rPr>
            </w:pPr>
            <w:r w:rsidRPr="00AC2805">
              <w:rPr>
                <w:rFonts w:ascii="Calibri" w:eastAsia="Times New Roman" w:hAnsi="Calibri" w:cs="Calibri"/>
                <w:color w:val="000000"/>
              </w:rPr>
              <w:t>2</w:t>
            </w:r>
          </w:p>
        </w:tc>
      </w:tr>
    </w:tbl>
    <w:p w:rsidR="00AC2805" w:rsidRDefault="00AC2805" w:rsidP="009D14BE"/>
    <w:p w:rsidR="00AC2805" w:rsidRDefault="00AC2805" w:rsidP="00AC2805">
      <w:r w:rsidRPr="002D4AE9">
        <w:rPr>
          <w:b/>
        </w:rPr>
        <w:t>Step 8:</w:t>
      </w:r>
      <w:r>
        <w:t xml:space="preserve"> Activity ‘</w:t>
      </w:r>
      <w:r w:rsidRPr="00AC2805">
        <w:t>acty_filter_expected_file_size</w:t>
      </w:r>
      <w:r>
        <w:t>’ fetches the ‘expected_file_size’ from audit.f_obj_fmt_properties table, if there is any.</w:t>
      </w:r>
    </w:p>
    <w:p w:rsidR="00AC2805" w:rsidRDefault="00AC2805" w:rsidP="00AC2805">
      <w:r w:rsidRPr="002D4AE9">
        <w:rPr>
          <w:b/>
        </w:rPr>
        <w:t>Step 9:</w:t>
      </w:r>
      <w:r>
        <w:t xml:space="preserve"> Activity ‘</w:t>
      </w:r>
      <w:r w:rsidRPr="00AC2805">
        <w:t>acty_get_inbound_file_size</w:t>
      </w:r>
      <w:r>
        <w:t>’ fetches the size of the inbound file irrespective of the Data Quality.</w:t>
      </w:r>
    </w:p>
    <w:p w:rsidR="00AC2805" w:rsidRDefault="00AC2805" w:rsidP="00AC2805">
      <w:r w:rsidRPr="002D4AE9">
        <w:rPr>
          <w:b/>
        </w:rPr>
        <w:t>Step 10:</w:t>
      </w:r>
      <w:r>
        <w:t xml:space="preserve"> Activity ‘</w:t>
      </w:r>
      <w:r w:rsidRPr="00AC2805">
        <w:t>acty_if_expected_file_size</w:t>
      </w:r>
      <w:r>
        <w:t xml:space="preserve">’ calculates the minimum expected file size and maximum expected file size incase </w:t>
      </w:r>
      <w:r w:rsidR="006665E6">
        <w:t>expected_file_size is fetched at step 8.</w:t>
      </w:r>
    </w:p>
    <w:p w:rsidR="006665E6" w:rsidRDefault="006665E6" w:rsidP="00AC2805">
      <w:r w:rsidRPr="002D4AE9">
        <w:rPr>
          <w:b/>
        </w:rPr>
        <w:t>Step 11:</w:t>
      </w:r>
      <w:r>
        <w:t xml:space="preserve"> Activity ‘</w:t>
      </w:r>
      <w:r w:rsidRPr="006665E6">
        <w:t>acty_check_file_size_dq</w:t>
      </w:r>
      <w:r>
        <w:t>’ validates File Size Data Quality based ‘Status’ variable.</w:t>
      </w:r>
    </w:p>
    <w:p w:rsidR="006665E6" w:rsidRDefault="006665E6" w:rsidP="006665E6">
      <w:r w:rsidRPr="002D4AE9">
        <w:rPr>
          <w:b/>
        </w:rPr>
        <w:t>Step 1</w:t>
      </w:r>
      <w:r w:rsidR="0033094E">
        <w:rPr>
          <w:b/>
        </w:rPr>
        <w:t>2</w:t>
      </w:r>
      <w:r w:rsidRPr="002D4AE9">
        <w:rPr>
          <w:b/>
        </w:rPr>
        <w:t>:</w:t>
      </w:r>
      <w:r>
        <w:t xml:space="preserve"> Activity ‘</w:t>
      </w:r>
      <w:r w:rsidRPr="00DC4FFD">
        <w:t>acty_get_format_properties</w:t>
      </w:r>
      <w:r>
        <w:t xml:space="preserve">’ fetches the format properties from </w:t>
      </w:r>
      <w:r w:rsidRPr="0060661B">
        <w:t>[AUDIT].[F_ObJ_Fmt_Properties]</w:t>
      </w:r>
      <w:r>
        <w:t xml:space="preserve"> table that are applied to the object.</w:t>
      </w:r>
    </w:p>
    <w:p w:rsidR="006665E6" w:rsidRDefault="006665E6" w:rsidP="006665E6">
      <w:r w:rsidRPr="002D4AE9">
        <w:rPr>
          <w:b/>
        </w:rPr>
        <w:t>Step 1</w:t>
      </w:r>
      <w:r w:rsidR="0033094E">
        <w:rPr>
          <w:b/>
        </w:rPr>
        <w:t>3 &amp; 14</w:t>
      </w:r>
      <w:r w:rsidRPr="002D4AE9">
        <w:rPr>
          <w:b/>
        </w:rPr>
        <w:t>:</w:t>
      </w:r>
      <w:r>
        <w:t xml:space="preserve"> Activit</w:t>
      </w:r>
      <w:r w:rsidR="0033094E">
        <w:t>y</w:t>
      </w:r>
      <w:r>
        <w:t xml:space="preserve"> ‘</w:t>
      </w:r>
      <w:r w:rsidRPr="006665E6">
        <w:t>acty_filter_skip_rows</w:t>
      </w:r>
      <w:r>
        <w:t xml:space="preserve">’ filters on the format properties fetched from </w:t>
      </w:r>
      <w:r w:rsidRPr="0060661B">
        <w:t>[AUDIT].[F_ObJ_Fmt_Properties]</w:t>
      </w:r>
      <w:r>
        <w:t xml:space="preserve"> table.</w:t>
      </w:r>
    </w:p>
    <w:p w:rsidR="006665E6" w:rsidRDefault="006665E6" w:rsidP="006665E6">
      <w:r w:rsidRPr="002D4AE9">
        <w:rPr>
          <w:b/>
        </w:rPr>
        <w:t>Step 1</w:t>
      </w:r>
      <w:r w:rsidR="0033094E">
        <w:rPr>
          <w:b/>
        </w:rPr>
        <w:t>5</w:t>
      </w:r>
      <w:r w:rsidRPr="002D4AE9">
        <w:rPr>
          <w:b/>
        </w:rPr>
        <w:t>:</w:t>
      </w:r>
      <w:r>
        <w:t xml:space="preserve"> Activity ‘</w:t>
      </w:r>
      <w:r w:rsidRPr="006665E6">
        <w:t>pl_inbound_staging_generic_dq_child_abc</w:t>
      </w:r>
      <w:r>
        <w:t>’ executes the child pipeline ‘</w:t>
      </w:r>
      <w:r w:rsidRPr="006665E6">
        <w:t>pl_inbound_staging_generic_dq_child_abc</w:t>
      </w:r>
      <w:r>
        <w:t>’ where the data quality is done based on these input parameters. All the parameters and variables set in this pipeline are passed to the child pipeline.</w:t>
      </w:r>
    </w:p>
    <w:p w:rsidR="006665E6" w:rsidRDefault="006665E6" w:rsidP="006665E6">
      <w:r w:rsidRPr="002D4AE9">
        <w:rPr>
          <w:b/>
        </w:rPr>
        <w:t>Step 1</w:t>
      </w:r>
      <w:r w:rsidR="0033094E">
        <w:rPr>
          <w:b/>
        </w:rPr>
        <w:t>6</w:t>
      </w:r>
      <w:r w:rsidRPr="002D4AE9">
        <w:rPr>
          <w:b/>
        </w:rPr>
        <w:t>:</w:t>
      </w:r>
      <w:r>
        <w:t xml:space="preserve"> After the completion of Step 17, Log entry in audit.f_pipeline_run_stats is updated to</w:t>
      </w:r>
      <w:r w:rsidR="004F2824">
        <w:t xml:space="preserve"> </w:t>
      </w:r>
      <w:r>
        <w:t>’Success’ status.</w:t>
      </w:r>
    </w:p>
    <w:p w:rsidR="006665E6" w:rsidRDefault="006665E6" w:rsidP="00D118A0">
      <w:pPr>
        <w:pStyle w:val="Heading2"/>
        <w:numPr>
          <w:ilvl w:val="1"/>
          <w:numId w:val="17"/>
        </w:numPr>
      </w:pPr>
      <w:bookmarkStart w:id="20" w:name="_Toc43320878"/>
      <w:r>
        <w:t xml:space="preserve">Data Quality Child Pipeline 1: </w:t>
      </w:r>
      <w:r w:rsidRPr="006665E6">
        <w:t>pl_inbound_staging_generic_dq_child_abc</w:t>
      </w:r>
      <w:bookmarkEnd w:id="20"/>
    </w:p>
    <w:p w:rsidR="006665E6" w:rsidRDefault="004F2824" w:rsidP="006665E6">
      <w:r>
        <w:rPr>
          <w:noProof/>
        </w:rPr>
        <w:drawing>
          <wp:inline distT="0" distB="0" distL="0" distR="0" wp14:anchorId="1CB0AC1A" wp14:editId="2F00FF6B">
            <wp:extent cx="5943600" cy="17570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57045"/>
                    </a:xfrm>
                    <a:prstGeom prst="rect">
                      <a:avLst/>
                    </a:prstGeom>
                  </pic:spPr>
                </pic:pic>
              </a:graphicData>
            </a:graphic>
          </wp:inline>
        </w:drawing>
      </w:r>
    </w:p>
    <w:p w:rsidR="006665E6" w:rsidRDefault="00C04BF1" w:rsidP="00AC2805">
      <w:r w:rsidRPr="00C87868">
        <w:rPr>
          <w:b/>
        </w:rPr>
        <w:lastRenderedPageBreak/>
        <w:t>Step 1:</w:t>
      </w:r>
      <w:r>
        <w:t xml:space="preserve"> Activity ‘acty_get_DQ_applied’ checks if there are any active DQs from </w:t>
      </w:r>
      <w:r w:rsidRPr="00C04BF1">
        <w:t>[AUDIT].[F_Ingest_obj_attr_dq_map]</w:t>
      </w:r>
      <w:r>
        <w:t xml:space="preserve"> for that object.</w:t>
      </w:r>
      <w:r w:rsidR="004F2824">
        <w:t xml:space="preserve"> Activity ‘set_error_threshold_status’ checks if the overall error threshold is present or not in Audit.f_ingest_obj_metadata table.</w:t>
      </w:r>
    </w:p>
    <w:p w:rsidR="00C04BF1" w:rsidRDefault="00C04BF1" w:rsidP="00AC2805">
      <w:r w:rsidRPr="00C87868">
        <w:rPr>
          <w:b/>
        </w:rPr>
        <w:t>Step 2:</w:t>
      </w:r>
      <w:r>
        <w:t xml:space="preserve"> Activity ‘acty_if_dq_check’ </w:t>
      </w:r>
      <w:r w:rsidR="00873DC5">
        <w:t>takes the output from previous activity and checks if the value of ‘err_threshold_per_overall’ parameter. If both the parameters are null, then ‘FALSE’ part is executed, otherwise ‘TRUE’ part is executed.</w:t>
      </w:r>
    </w:p>
    <w:p w:rsidR="001A63F5" w:rsidRDefault="003D0E5E" w:rsidP="00AC2805">
      <w:r>
        <w:rPr>
          <w:noProof/>
        </w:rPr>
        <w:drawing>
          <wp:inline distT="0" distB="0" distL="0" distR="0" wp14:anchorId="7DEE833F" wp14:editId="036889FD">
            <wp:extent cx="4889751" cy="1689187"/>
            <wp:effectExtent l="0" t="0" r="635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9751" cy="1689187"/>
                    </a:xfrm>
                    <a:prstGeom prst="rect">
                      <a:avLst/>
                    </a:prstGeom>
                  </pic:spPr>
                </pic:pic>
              </a:graphicData>
            </a:graphic>
          </wp:inline>
        </w:drawing>
      </w:r>
    </w:p>
    <w:p w:rsidR="001A63F5" w:rsidRDefault="001A63F5" w:rsidP="00AC2805">
      <w:r>
        <w:t xml:space="preserve">If either ‘err_threshold_per_overall’ parameter is not null or if there are any active DQs for that object, then another child pipeline ‘pl_inbound_staging_abc’ is executed. </w:t>
      </w:r>
      <w:r w:rsidR="00EE7A72">
        <w:t>For more details on this child pipeline, refer to next section.</w:t>
      </w:r>
    </w:p>
    <w:p w:rsidR="001A63F5" w:rsidRDefault="004F2824" w:rsidP="00AC2805">
      <w:r>
        <w:rPr>
          <w:noProof/>
        </w:rPr>
        <w:drawing>
          <wp:inline distT="0" distB="0" distL="0" distR="0" wp14:anchorId="21313BEB" wp14:editId="4D0D13FD">
            <wp:extent cx="5943600" cy="2145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45030"/>
                    </a:xfrm>
                    <a:prstGeom prst="rect">
                      <a:avLst/>
                    </a:prstGeom>
                  </pic:spPr>
                </pic:pic>
              </a:graphicData>
            </a:graphic>
          </wp:inline>
        </w:drawing>
      </w:r>
    </w:p>
    <w:p w:rsidR="00EE7A72" w:rsidRPr="004D23A9" w:rsidRDefault="001C5F17" w:rsidP="00AC2805">
      <w:pPr>
        <w:rPr>
          <w:b/>
        </w:rPr>
      </w:pPr>
      <w:r>
        <w:rPr>
          <w:b/>
        </w:rPr>
        <w:t xml:space="preserve">Note : </w:t>
      </w:r>
      <w:r w:rsidR="00EE7A72" w:rsidRPr="004D23A9">
        <w:rPr>
          <w:b/>
        </w:rPr>
        <w:t>If ‘err_threshold_per_overall’ parameter is null and there are no active DQs, then the above  activities are executed. Activity ‘acty_validates_stg_table’ creates the staging table if it is not present and Activity ‘acty_adls_sql_staging_copy_copy1’ copies the inbound file to staging table.</w:t>
      </w:r>
    </w:p>
    <w:p w:rsidR="00EE7A72" w:rsidRDefault="00EE7A72" w:rsidP="00AC2805">
      <w:r w:rsidRPr="00F36487">
        <w:rPr>
          <w:b/>
        </w:rPr>
        <w:t>Step 3:</w:t>
      </w:r>
      <w:r>
        <w:t xml:space="preserve"> Once the step 2 is completed, then Success Mail notification is sent to Team using the below Logic App ‘</w:t>
      </w:r>
      <w:r w:rsidR="0095000A">
        <w:t>nusa-dhpr-dv-abc-mail-notification’.</w:t>
      </w:r>
    </w:p>
    <w:p w:rsidR="0095000A" w:rsidRDefault="0095000A" w:rsidP="00D118A0">
      <w:pPr>
        <w:pStyle w:val="Heading2"/>
        <w:numPr>
          <w:ilvl w:val="1"/>
          <w:numId w:val="17"/>
        </w:numPr>
      </w:pPr>
      <w:bookmarkStart w:id="21" w:name="_Toc43320879"/>
      <w:r>
        <w:lastRenderedPageBreak/>
        <w:t xml:space="preserve">Data Quality Child Pipeline 2: </w:t>
      </w:r>
      <w:r w:rsidRPr="0095000A">
        <w:t>pl_inbound_staging_abc</w:t>
      </w:r>
      <w:bookmarkEnd w:id="21"/>
    </w:p>
    <w:p w:rsidR="0095000A" w:rsidRDefault="0095000A" w:rsidP="0095000A">
      <w:r>
        <w:rPr>
          <w:noProof/>
        </w:rPr>
        <w:drawing>
          <wp:inline distT="0" distB="0" distL="0" distR="0" wp14:anchorId="0383D6CE" wp14:editId="3DA2547F">
            <wp:extent cx="5943600" cy="21977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97735"/>
                    </a:xfrm>
                    <a:prstGeom prst="rect">
                      <a:avLst/>
                    </a:prstGeom>
                  </pic:spPr>
                </pic:pic>
              </a:graphicData>
            </a:graphic>
          </wp:inline>
        </w:drawing>
      </w:r>
    </w:p>
    <w:p w:rsidR="0090178B" w:rsidRDefault="0090178B" w:rsidP="0095000A">
      <w:r w:rsidRPr="00F36487">
        <w:rPr>
          <w:b/>
        </w:rPr>
        <w:t xml:space="preserve">Step 1: </w:t>
      </w:r>
      <w:r>
        <w:t>Activities ‘acty_set_error_count_to_0’ and ‘acty_set_error_path’ sets ‘error_count’ and ‘error_path’ variables.</w:t>
      </w:r>
    </w:p>
    <w:p w:rsidR="0090178B" w:rsidRDefault="0090178B" w:rsidP="0095000A">
      <w:r w:rsidRPr="00F36487">
        <w:rPr>
          <w:b/>
        </w:rPr>
        <w:t>Step 2:</w:t>
      </w:r>
      <w:r>
        <w:t xml:space="preserve"> Based on the value of ‘IncDataVol’ parameter, activities ‘acty_if_sqldw’ and ‘acty_if_databricks’ are executed. If IncDataVol=’SQL DW’, then ‘acty_if_sqldw’ is executed, otherwise ‘acty_if_databricks’ is executed.</w:t>
      </w:r>
    </w:p>
    <w:p w:rsidR="00810ACD" w:rsidRDefault="00810ACD" w:rsidP="0095000A">
      <w:r w:rsidRPr="00F36487">
        <w:rPr>
          <w:b/>
        </w:rPr>
        <w:t>Step 2(a):</w:t>
      </w:r>
      <w:r>
        <w:t xml:space="preserve"> </w:t>
      </w:r>
      <w:r w:rsidRPr="00AE3FC8">
        <w:rPr>
          <w:b/>
        </w:rPr>
        <w:t>If IncDataVol=’SQL DW’</w:t>
      </w:r>
      <w:r>
        <w:t>, then the below activities are executed.</w:t>
      </w:r>
    </w:p>
    <w:p w:rsidR="00810ACD" w:rsidRDefault="00810ACD" w:rsidP="0095000A">
      <w:r>
        <w:rPr>
          <w:noProof/>
        </w:rPr>
        <w:drawing>
          <wp:inline distT="0" distB="0" distL="0" distR="0" wp14:anchorId="46865827" wp14:editId="38F4A1E7">
            <wp:extent cx="5943600" cy="207137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71370"/>
                    </a:xfrm>
                    <a:prstGeom prst="rect">
                      <a:avLst/>
                    </a:prstGeom>
                  </pic:spPr>
                </pic:pic>
              </a:graphicData>
            </a:graphic>
          </wp:inline>
        </w:drawing>
      </w:r>
    </w:p>
    <w:p w:rsidR="00810ACD" w:rsidRDefault="0086320F" w:rsidP="0086320F">
      <w:pPr>
        <w:pStyle w:val="ListParagraph"/>
        <w:numPr>
          <w:ilvl w:val="0"/>
          <w:numId w:val="8"/>
        </w:numPr>
      </w:pPr>
      <w:r>
        <w:t>Activity ‘acty_adls_sqldw_temp_copy’ copies inbound file to a temp table.</w:t>
      </w:r>
    </w:p>
    <w:p w:rsidR="0086320F" w:rsidRDefault="0086320F" w:rsidP="0086320F">
      <w:pPr>
        <w:pStyle w:val="ListParagraph"/>
        <w:numPr>
          <w:ilvl w:val="0"/>
          <w:numId w:val="8"/>
        </w:numPr>
      </w:pPr>
      <w:r>
        <w:t>Activity ‘acty_set_error_table’ sets error_table variable which is passed in subsequent activities.</w:t>
      </w:r>
    </w:p>
    <w:p w:rsidR="0086320F" w:rsidRDefault="0086320F" w:rsidP="0086320F">
      <w:pPr>
        <w:pStyle w:val="ListParagraph"/>
        <w:numPr>
          <w:ilvl w:val="0"/>
          <w:numId w:val="8"/>
        </w:numPr>
      </w:pPr>
      <w:r>
        <w:t>Activity ‘acty_DQ_Checks_abc’ executes Data Quality stored procedure where the data quality checks are done</w:t>
      </w:r>
      <w:r w:rsidR="00F2375F">
        <w:t xml:space="preserve"> and the data is loaded to Staging Layer.</w:t>
      </w:r>
    </w:p>
    <w:p w:rsidR="0086320F" w:rsidRDefault="0086320F" w:rsidP="0086320F">
      <w:pPr>
        <w:pStyle w:val="ListParagraph"/>
        <w:numPr>
          <w:ilvl w:val="0"/>
          <w:numId w:val="8"/>
        </w:numPr>
      </w:pPr>
      <w:r>
        <w:t>If there is any error while performing data quality checks, then Error notification is sent to Object owners, otherwise ‘acty_error_table_adls’ activity copies error table to Azure Data Lake Storage.</w:t>
      </w:r>
    </w:p>
    <w:p w:rsidR="0086320F" w:rsidRDefault="0058495F" w:rsidP="0086320F">
      <w:pPr>
        <w:pStyle w:val="ListParagraph"/>
        <w:numPr>
          <w:ilvl w:val="0"/>
          <w:numId w:val="8"/>
        </w:numPr>
      </w:pPr>
      <w:r>
        <w:t>After the error records are copied to error file at Data Lake Storage, error table is dropped and the count of error records is stored in error_count variable.</w:t>
      </w:r>
    </w:p>
    <w:p w:rsidR="0058495F" w:rsidRDefault="0058495F" w:rsidP="0086320F">
      <w:pPr>
        <w:pStyle w:val="ListParagraph"/>
        <w:numPr>
          <w:ilvl w:val="0"/>
          <w:numId w:val="8"/>
        </w:numPr>
      </w:pPr>
      <w:r>
        <w:t>Activity ‘acty_Log_error_table_entry’ inserts a log entry in audit.f_ingest_err_records_facts with error file details.</w:t>
      </w:r>
    </w:p>
    <w:p w:rsidR="0058495F" w:rsidRDefault="0058495F" w:rsidP="0058495F">
      <w:r w:rsidRPr="00F36487">
        <w:rPr>
          <w:b/>
        </w:rPr>
        <w:lastRenderedPageBreak/>
        <w:t>Step 2(b):</w:t>
      </w:r>
      <w:r>
        <w:t xml:space="preserve"> </w:t>
      </w:r>
      <w:r w:rsidRPr="00AE3FC8">
        <w:rPr>
          <w:b/>
        </w:rPr>
        <w:t>If IncDataVol=’databricks’</w:t>
      </w:r>
      <w:r>
        <w:t>, then the below activities are executed.</w:t>
      </w:r>
    </w:p>
    <w:p w:rsidR="0058495F" w:rsidRDefault="0058495F" w:rsidP="0058495F">
      <w:r>
        <w:rPr>
          <w:noProof/>
        </w:rPr>
        <w:drawing>
          <wp:inline distT="0" distB="0" distL="0" distR="0" wp14:anchorId="0A51681E" wp14:editId="32082234">
            <wp:extent cx="5943600" cy="208915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89150"/>
                    </a:xfrm>
                    <a:prstGeom prst="rect">
                      <a:avLst/>
                    </a:prstGeom>
                  </pic:spPr>
                </pic:pic>
              </a:graphicData>
            </a:graphic>
          </wp:inline>
        </w:drawing>
      </w:r>
    </w:p>
    <w:p w:rsidR="0014296B" w:rsidRDefault="00F2375F" w:rsidP="00F2375F">
      <w:pPr>
        <w:pStyle w:val="ListParagraph"/>
        <w:numPr>
          <w:ilvl w:val="0"/>
          <w:numId w:val="9"/>
        </w:numPr>
      </w:pPr>
      <w:r>
        <w:t>Activity ‘acty_dq_checks_Notebook’ performs the Data Quality checks applicable for that object and loads the data into Staging Layer.</w:t>
      </w:r>
    </w:p>
    <w:p w:rsidR="00F2375F" w:rsidRDefault="00F2375F" w:rsidP="00B77DF6">
      <w:pPr>
        <w:pStyle w:val="ListParagraph"/>
        <w:numPr>
          <w:ilvl w:val="0"/>
          <w:numId w:val="9"/>
        </w:numPr>
      </w:pPr>
      <w:r>
        <w:t>If there is any error while performing data quality checks, then Error notification is sent to Object owners.</w:t>
      </w:r>
    </w:p>
    <w:p w:rsidR="00F2375F" w:rsidRDefault="00F2375F" w:rsidP="00B77DF6">
      <w:pPr>
        <w:pStyle w:val="ListParagraph"/>
        <w:numPr>
          <w:ilvl w:val="0"/>
          <w:numId w:val="9"/>
        </w:numPr>
      </w:pPr>
      <w:r>
        <w:t>Activity ‘acty_set_error_count_copy1’ captures the count of the invalid records based on data quality checks.</w:t>
      </w:r>
    </w:p>
    <w:p w:rsidR="00F2375F" w:rsidRDefault="00F2375F" w:rsidP="00CD3F7D">
      <w:pPr>
        <w:pStyle w:val="ListParagraph"/>
        <w:numPr>
          <w:ilvl w:val="0"/>
          <w:numId w:val="9"/>
        </w:numPr>
      </w:pPr>
      <w:r>
        <w:t>Activity ‘acty_Log_error_table_entry_copy2’ inserts a log entry in audit.f_ingest_err_records_facts with error file details.</w:t>
      </w:r>
    </w:p>
    <w:p w:rsidR="00FC3CA9" w:rsidRDefault="00FC3CA9" w:rsidP="00FC3CA9">
      <w:r>
        <w:t>Step 2 covers Data Quality checks and loads the inbound file to Staging Layer.</w:t>
      </w:r>
    </w:p>
    <w:p w:rsidR="00FC3CA9" w:rsidRDefault="00FC3CA9" w:rsidP="00FC3CA9">
      <w:r w:rsidRPr="00F36487">
        <w:rPr>
          <w:b/>
        </w:rPr>
        <w:t>Step 3:</w:t>
      </w:r>
      <w:r>
        <w:t xml:space="preserve"> Activity ‘</w:t>
      </w:r>
      <w:r w:rsidRPr="00FC3CA9">
        <w:t>acty_if_error_file_size_greater_than_0</w:t>
      </w:r>
      <w:r>
        <w:t>’ checks the count of invalid records while doing the data quality checks. If the record count is greater than 0, then ‘Failure’ email notification is sent to Object owners.</w:t>
      </w:r>
    </w:p>
    <w:p w:rsidR="00F82AF9" w:rsidRDefault="00F82AF9" w:rsidP="00FC3CA9">
      <w:r>
        <w:t>This completes Data Quality pipeline execution.</w:t>
      </w:r>
    </w:p>
    <w:p w:rsidR="00595F1D" w:rsidRDefault="00595F1D" w:rsidP="00FC3CA9"/>
    <w:p w:rsidR="00595F1D" w:rsidRDefault="00595F1D" w:rsidP="00595F1D">
      <w:r w:rsidRPr="00595F1D">
        <w:rPr>
          <w:b/>
          <w:bCs/>
        </w:rPr>
        <w:t>Pipeline ‘</w:t>
      </w:r>
      <w:r w:rsidRPr="00595F1D">
        <w:rPr>
          <w:rFonts w:ascii="Calibri" w:eastAsia="Times New Roman" w:hAnsi="Calibri" w:cs="Calibri"/>
          <w:b/>
          <w:bCs/>
          <w:color w:val="000000"/>
        </w:rPr>
        <w:t>pl_sqldw_sqldw_delete_error_tables_abc’</w:t>
      </w:r>
      <w:r>
        <w:rPr>
          <w:rFonts w:ascii="Calibri" w:eastAsia="Times New Roman" w:hAnsi="Calibri" w:cs="Calibri"/>
          <w:color w:val="000000"/>
        </w:rPr>
        <w:t xml:space="preserve"> </w:t>
      </w:r>
      <w:r>
        <w:t>executes ‘</w:t>
      </w:r>
      <w:r w:rsidRPr="00FC3CA9">
        <w:t>[AUDIT].[SP_DROP_ERROR_TABLES]</w:t>
      </w:r>
      <w:r>
        <w:t>’ stored procedure which drops all error tables that were created before 24 hours.</w:t>
      </w:r>
    </w:p>
    <w:p w:rsidR="00595F1D" w:rsidRDefault="00595F1D" w:rsidP="00FC3CA9"/>
    <w:p w:rsidR="005803A3" w:rsidRDefault="00C20A12" w:rsidP="00D118A0">
      <w:pPr>
        <w:pStyle w:val="Heading1"/>
        <w:numPr>
          <w:ilvl w:val="0"/>
          <w:numId w:val="17"/>
        </w:numPr>
      </w:pPr>
      <w:bookmarkStart w:id="22" w:name="_Toc43320880"/>
      <w:r>
        <w:t xml:space="preserve">Steps for </w:t>
      </w:r>
      <w:r w:rsidR="003568E1">
        <w:t>Framework</w:t>
      </w:r>
      <w:r w:rsidR="005D4AA4">
        <w:t xml:space="preserve"> </w:t>
      </w:r>
      <w:r w:rsidR="005803A3">
        <w:t xml:space="preserve">Integration with </w:t>
      </w:r>
      <w:r w:rsidR="005D4AA4">
        <w:t>any</w:t>
      </w:r>
      <w:r w:rsidR="005803A3">
        <w:t xml:space="preserve"> pipeline</w:t>
      </w:r>
      <w:bookmarkEnd w:id="22"/>
    </w:p>
    <w:p w:rsidR="00646F05" w:rsidRDefault="00646F05" w:rsidP="00646F05">
      <w:r w:rsidRPr="00646F05">
        <w:rPr>
          <w:b/>
        </w:rPr>
        <w:t>Step</w:t>
      </w:r>
      <w:r>
        <w:rPr>
          <w:b/>
        </w:rPr>
        <w:t xml:space="preserve"> </w:t>
      </w:r>
      <w:r w:rsidRPr="00646F05">
        <w:rPr>
          <w:b/>
        </w:rPr>
        <w:t>1</w:t>
      </w:r>
      <w:r>
        <w:t xml:space="preserve">: </w:t>
      </w:r>
      <w:r w:rsidR="00322944">
        <w:t>Framework</w:t>
      </w:r>
      <w:r>
        <w:t xml:space="preserve"> Integration requires few entries in Metadata tables. </w:t>
      </w:r>
      <w:r w:rsidRPr="00322944">
        <w:rPr>
          <w:b/>
        </w:rPr>
        <w:t>Make sure all the metadata tables are loaded with proper entries.</w:t>
      </w:r>
      <w:r>
        <w:t xml:space="preserve"> Metadata entries can be made using the below sheet. Also, the stored procedure specified in the sheet should be executed in the order of their sequence.</w:t>
      </w:r>
    </w:p>
    <w:p w:rsidR="00646F05" w:rsidRDefault="006B15EE" w:rsidP="00646F05">
      <w:r>
        <w:object w:dxaOrig="1503" w:dyaOrig="983">
          <v:shape id="_x0000_i1027" type="#_x0000_t75" style="width:75pt;height:49pt" o:ole="">
            <v:imagedata r:id="rId24" o:title=""/>
          </v:shape>
          <o:OLEObject Type="Embed" ProgID="Excel.Sheet.12" ShapeID="_x0000_i1027" DrawAspect="Icon" ObjectID="_1660766793" r:id="rId25"/>
        </w:object>
      </w:r>
    </w:p>
    <w:p w:rsidR="00646F05" w:rsidRPr="00646F05" w:rsidRDefault="0031679E" w:rsidP="00646F05">
      <w:pPr>
        <w:rPr>
          <w:b/>
        </w:rPr>
      </w:pPr>
      <w:r>
        <w:rPr>
          <w:b/>
        </w:rPr>
        <w:lastRenderedPageBreak/>
        <w:t>S</w:t>
      </w:r>
      <w:r w:rsidR="00646F05" w:rsidRPr="0031679E">
        <w:rPr>
          <w:b/>
        </w:rPr>
        <w:t>tep 2:</w:t>
      </w:r>
      <w:r w:rsidRPr="0031679E">
        <w:rPr>
          <w:b/>
        </w:rPr>
        <w:t xml:space="preserve"> </w:t>
      </w:r>
      <w:r w:rsidR="00322944">
        <w:t>This Framework</w:t>
      </w:r>
      <w:r w:rsidRPr="0031679E">
        <w:t xml:space="preserve"> Integration requires integration of 2 pipelines: Ingestion Pipeline</w:t>
      </w:r>
      <w:r w:rsidRPr="0031679E">
        <w:rPr>
          <w:b/>
        </w:rPr>
        <w:t xml:space="preserve"> (</w:t>
      </w:r>
      <w:r>
        <w:t>pl_source_inbound_generic_ingestor_abc) and Data Quality Pipeline (</w:t>
      </w:r>
      <w:r w:rsidRPr="0031679E">
        <w:t>pl_inbound_staging_generic_dq_abc</w:t>
      </w:r>
      <w:r>
        <w:t>).</w:t>
      </w:r>
    </w:p>
    <w:p w:rsidR="00C20A12" w:rsidRPr="00C20A12" w:rsidRDefault="00C20A12" w:rsidP="00C20A12">
      <w:r>
        <w:t>Below picture shows a sample pipeline in which Ingestion and DQ pipelines are integrated.</w:t>
      </w:r>
    </w:p>
    <w:p w:rsidR="005803A3" w:rsidRDefault="005803A3" w:rsidP="005803A3"/>
    <w:p w:rsidR="005803A3" w:rsidRDefault="005F20AE" w:rsidP="005803A3">
      <w:r>
        <w:rPr>
          <w:noProof/>
        </w:rPr>
        <w:drawing>
          <wp:inline distT="0" distB="0" distL="0" distR="0">
            <wp:extent cx="5943600" cy="1155065"/>
            <wp:effectExtent l="0" t="0" r="0" b="6985"/>
            <wp:docPr id="3" name="Picture 3" descr="C:\Users\RITBHA~1\AppData\Local\Temp\SNAGHTML1edd0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TBHA~1\AppData\Local\Temp\SNAGHTML1edd02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155065"/>
                    </a:xfrm>
                    <a:prstGeom prst="rect">
                      <a:avLst/>
                    </a:prstGeom>
                    <a:noFill/>
                    <a:ln>
                      <a:noFill/>
                    </a:ln>
                  </pic:spPr>
                </pic:pic>
              </a:graphicData>
            </a:graphic>
          </wp:inline>
        </w:drawing>
      </w:r>
    </w:p>
    <w:p w:rsidR="005E0D37" w:rsidRDefault="005E0D37" w:rsidP="005E0D37">
      <w:pPr>
        <w:pStyle w:val="ListParagraph"/>
        <w:numPr>
          <w:ilvl w:val="0"/>
          <w:numId w:val="14"/>
        </w:numPr>
      </w:pPr>
      <w:r>
        <w:t>Batch_Id can be created using reusable stored procedure ‘</w:t>
      </w:r>
      <w:r w:rsidRPr="005E0D37">
        <w:t>[AUDIT].[SP_ISRT_PIPELINE_RUN_STATISTICS_ABC]</w:t>
      </w:r>
      <w:r>
        <w:t>’</w:t>
      </w:r>
    </w:p>
    <w:p w:rsidR="005E0D37" w:rsidRDefault="005E0D37" w:rsidP="005E0D37">
      <w:pPr>
        <w:pStyle w:val="ListParagraph"/>
        <w:numPr>
          <w:ilvl w:val="0"/>
          <w:numId w:val="14"/>
        </w:numPr>
      </w:pPr>
      <w:r>
        <w:t>Obj_skey can be fetched from the Audit.F_ingest_obj_Metadata table which is passed in Ingestion and Data Quality pipelines using th below query:</w:t>
      </w:r>
    </w:p>
    <w:p w:rsidR="005E0D37" w:rsidRDefault="005E0D37" w:rsidP="005E0D37">
      <w:pPr>
        <w:pStyle w:val="ListParagraph"/>
      </w:pPr>
      <w:r>
        <w:t>SELECT obj_skey</w:t>
      </w:r>
    </w:p>
    <w:p w:rsidR="005E0D37" w:rsidRDefault="005E0D37" w:rsidP="005E0D37">
      <w:pPr>
        <w:pStyle w:val="ListParagraph"/>
      </w:pPr>
      <w:r>
        <w:t>FROM [AUDIT].[F_Ingest_Obj_Metadata]</w:t>
      </w:r>
    </w:p>
    <w:p w:rsidR="005E0D37" w:rsidRDefault="005E0D37" w:rsidP="005E0D37">
      <w:pPr>
        <w:pStyle w:val="ListParagraph"/>
      </w:pPr>
      <w:r>
        <w:t>WHERE obj_name = &lt;obj_name&gt;</w:t>
      </w:r>
    </w:p>
    <w:p w:rsidR="0031679E" w:rsidRDefault="005E0D37" w:rsidP="00D254A0">
      <w:pPr>
        <w:pStyle w:val="ListParagraph"/>
        <w:numPr>
          <w:ilvl w:val="0"/>
          <w:numId w:val="14"/>
        </w:numPr>
      </w:pPr>
      <w:r>
        <w:t xml:space="preserve">Ingestion and Data Quality pipelines are executed after the batch_id and obj_skey is fetched from the tables. </w:t>
      </w:r>
      <w:r w:rsidR="0031679E">
        <w:t xml:space="preserve">Make sure the input parameters of these pipelines are </w:t>
      </w:r>
      <w:r w:rsidR="009045B6">
        <w:t>properly configured, as explained in detail in Section</w:t>
      </w:r>
      <w:r w:rsidR="004819F1">
        <w:t>5</w:t>
      </w:r>
      <w:r w:rsidR="009045B6">
        <w:t>.1 and Section</w:t>
      </w:r>
      <w:r w:rsidR="004819F1">
        <w:t>5</w:t>
      </w:r>
      <w:r w:rsidR="009045B6">
        <w:t>.</w:t>
      </w:r>
      <w:r w:rsidR="004819F1">
        <w:t>4</w:t>
      </w:r>
      <w:r w:rsidR="009045B6">
        <w:t>.</w:t>
      </w:r>
    </w:p>
    <w:p w:rsidR="005E0D37" w:rsidRDefault="005E0D37" w:rsidP="00D254A0">
      <w:pPr>
        <w:pStyle w:val="ListParagraph"/>
        <w:numPr>
          <w:ilvl w:val="0"/>
          <w:numId w:val="14"/>
        </w:numPr>
      </w:pPr>
      <w:r>
        <w:t xml:space="preserve">At the end, </w:t>
      </w:r>
      <w:r w:rsidR="006E1A8A">
        <w:t>reusable pipeline ‘pl_sqldw_sqldw_batch_id_abc’ is called which updates the log entry in Audit.F_pipeline_run_stats table as ‘Completed’.</w:t>
      </w:r>
    </w:p>
    <w:p w:rsidR="00A41957" w:rsidRDefault="00A41957" w:rsidP="004D2BAA">
      <w:r w:rsidRPr="00A41957">
        <w:rPr>
          <w:b/>
        </w:rPr>
        <w:t>Step 3</w:t>
      </w:r>
      <w:r>
        <w:t xml:space="preserve">: </w:t>
      </w:r>
    </w:p>
    <w:p w:rsidR="004565EA" w:rsidRPr="005803A3" w:rsidRDefault="004565EA" w:rsidP="005803A3">
      <w:r>
        <w:t xml:space="preserve">In case of new source addition, new source </w:t>
      </w:r>
      <w:r w:rsidR="00C91E66">
        <w:t>must</w:t>
      </w:r>
      <w:r>
        <w:t xml:space="preserve"> be added in Pipeline</w:t>
      </w:r>
      <w:r w:rsidR="00553284">
        <w:t>s</w:t>
      </w:r>
      <w:r>
        <w:t xml:space="preserve"> ‘</w:t>
      </w:r>
      <w:r w:rsidRPr="004565EA">
        <w:t>pl_source_inbound_generic_copy_abc</w:t>
      </w:r>
      <w:r>
        <w:t>’</w:t>
      </w:r>
      <w:r w:rsidR="00553284">
        <w:t xml:space="preserve"> and </w:t>
      </w:r>
      <w:r w:rsidR="00553284" w:rsidRPr="004565EA">
        <w:t>pl_source_inbound_generic_copy</w:t>
      </w:r>
      <w:r w:rsidR="00553284">
        <w:t>_with_metadata</w:t>
      </w:r>
      <w:r w:rsidR="00553284" w:rsidRPr="004565EA">
        <w:t>_abc</w:t>
      </w:r>
      <w:r w:rsidR="00553284">
        <w:t>’</w:t>
      </w:r>
      <w:r>
        <w:t xml:space="preserve">, explained in detail in section </w:t>
      </w:r>
      <w:r w:rsidR="004819F1">
        <w:t>5</w:t>
      </w:r>
      <w:r w:rsidR="004D2BAA">
        <w:t>.3</w:t>
      </w:r>
      <w:r>
        <w:t>.</w:t>
      </w:r>
    </w:p>
    <w:p w:rsidR="00DC7E8F" w:rsidRDefault="00DC7E8F" w:rsidP="00D118A0">
      <w:pPr>
        <w:pStyle w:val="Heading1"/>
        <w:numPr>
          <w:ilvl w:val="0"/>
          <w:numId w:val="17"/>
        </w:numPr>
      </w:pPr>
      <w:bookmarkStart w:id="23" w:name="_Toc43320881"/>
      <w:r w:rsidRPr="000B104F">
        <w:t>Inventory Details</w:t>
      </w:r>
      <w:bookmarkEnd w:id="23"/>
    </w:p>
    <w:p w:rsidR="0058495F" w:rsidRPr="0095000A" w:rsidRDefault="00736DD5" w:rsidP="0058495F">
      <w:r>
        <w:object w:dxaOrig="1503" w:dyaOrig="983">
          <v:shape id="_x0000_i1032" type="#_x0000_t75" style="width:75pt;height:49pt" o:ole="">
            <v:imagedata r:id="rId27" o:title=""/>
          </v:shape>
          <o:OLEObject Type="Embed" ProgID="Excel.Sheet.12" ShapeID="_x0000_i1032" DrawAspect="Icon" ObjectID="_1660766794" r:id="rId28"/>
        </w:object>
      </w:r>
      <w:bookmarkStart w:id="24" w:name="_GoBack"/>
      <w:bookmarkEnd w:id="24"/>
    </w:p>
    <w:sectPr w:rsidR="0058495F" w:rsidRPr="0095000A" w:rsidSect="00B77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7B5"/>
    <w:multiLevelType w:val="hybridMultilevel"/>
    <w:tmpl w:val="C14C03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D1819"/>
    <w:multiLevelType w:val="hybridMultilevel"/>
    <w:tmpl w:val="73B8F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82EEB"/>
    <w:multiLevelType w:val="multilevel"/>
    <w:tmpl w:val="6D6A1518"/>
    <w:lvl w:ilvl="0">
      <w:start w:val="2"/>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76F269C"/>
    <w:multiLevelType w:val="hybridMultilevel"/>
    <w:tmpl w:val="FD042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14480"/>
    <w:multiLevelType w:val="hybridMultilevel"/>
    <w:tmpl w:val="6068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E3031"/>
    <w:multiLevelType w:val="hybridMultilevel"/>
    <w:tmpl w:val="9C2E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37593"/>
    <w:multiLevelType w:val="hybridMultilevel"/>
    <w:tmpl w:val="3F90D2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02864"/>
    <w:multiLevelType w:val="hybridMultilevel"/>
    <w:tmpl w:val="59EE9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E52EE"/>
    <w:multiLevelType w:val="hybridMultilevel"/>
    <w:tmpl w:val="8C1E01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84149"/>
    <w:multiLevelType w:val="hybridMultilevel"/>
    <w:tmpl w:val="A9883F4A"/>
    <w:lvl w:ilvl="0" w:tplc="BF8A8C0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883D2E"/>
    <w:multiLevelType w:val="hybridMultilevel"/>
    <w:tmpl w:val="EA00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8774C"/>
    <w:multiLevelType w:val="hybridMultilevel"/>
    <w:tmpl w:val="FC04C6A4"/>
    <w:lvl w:ilvl="0" w:tplc="0409000F">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44151B38"/>
    <w:multiLevelType w:val="multilevel"/>
    <w:tmpl w:val="DC649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15:restartNumberingAfterBreak="0">
    <w:nsid w:val="466C65CB"/>
    <w:multiLevelType w:val="multilevel"/>
    <w:tmpl w:val="DC649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5C16700C"/>
    <w:multiLevelType w:val="multilevel"/>
    <w:tmpl w:val="DC6496B8"/>
    <w:lvl w:ilvl="0">
      <w:start w:val="1"/>
      <w:numFmt w:val="decimal"/>
      <w:lvlText w:val="%1."/>
      <w:lvlJc w:val="left"/>
      <w:pPr>
        <w:ind w:left="81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3330" w:hanging="1440"/>
      </w:pPr>
      <w:rPr>
        <w:rFonts w:hint="default"/>
      </w:rPr>
    </w:lvl>
    <w:lvl w:ilvl="5">
      <w:start w:val="1"/>
      <w:numFmt w:val="decimal"/>
      <w:isLgl/>
      <w:lvlText w:val="%1.%2.%3.%4.%5.%6"/>
      <w:lvlJc w:val="left"/>
      <w:pPr>
        <w:ind w:left="4050" w:hanging="1800"/>
      </w:pPr>
      <w:rPr>
        <w:rFonts w:hint="default"/>
      </w:rPr>
    </w:lvl>
    <w:lvl w:ilvl="6">
      <w:start w:val="1"/>
      <w:numFmt w:val="decimal"/>
      <w:isLgl/>
      <w:lvlText w:val="%1.%2.%3.%4.%5.%6.%7"/>
      <w:lvlJc w:val="left"/>
      <w:pPr>
        <w:ind w:left="4410" w:hanging="1800"/>
      </w:pPr>
      <w:rPr>
        <w:rFonts w:hint="default"/>
      </w:rPr>
    </w:lvl>
    <w:lvl w:ilvl="7">
      <w:start w:val="1"/>
      <w:numFmt w:val="decimal"/>
      <w:isLgl/>
      <w:lvlText w:val="%1.%2.%3.%4.%5.%6.%7.%8"/>
      <w:lvlJc w:val="left"/>
      <w:pPr>
        <w:ind w:left="5130" w:hanging="2160"/>
      </w:pPr>
      <w:rPr>
        <w:rFonts w:hint="default"/>
      </w:rPr>
    </w:lvl>
    <w:lvl w:ilvl="8">
      <w:start w:val="1"/>
      <w:numFmt w:val="decimal"/>
      <w:isLgl/>
      <w:lvlText w:val="%1.%2.%3.%4.%5.%6.%7.%8.%9"/>
      <w:lvlJc w:val="left"/>
      <w:pPr>
        <w:ind w:left="5850" w:hanging="2520"/>
      </w:pPr>
      <w:rPr>
        <w:rFonts w:hint="default"/>
      </w:rPr>
    </w:lvl>
  </w:abstractNum>
  <w:abstractNum w:abstractNumId="15" w15:restartNumberingAfterBreak="0">
    <w:nsid w:val="619C5635"/>
    <w:multiLevelType w:val="multilevel"/>
    <w:tmpl w:val="DC649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6" w15:restartNumberingAfterBreak="0">
    <w:nsid w:val="6C0966D5"/>
    <w:multiLevelType w:val="hybridMultilevel"/>
    <w:tmpl w:val="5B06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5D7FD3"/>
    <w:multiLevelType w:val="hybridMultilevel"/>
    <w:tmpl w:val="55727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D637D0"/>
    <w:multiLevelType w:val="multilevel"/>
    <w:tmpl w:val="D188DFF8"/>
    <w:lvl w:ilvl="0">
      <w:start w:val="4"/>
      <w:numFmt w:val="decimal"/>
      <w:lvlText w:val="%1."/>
      <w:lvlJc w:val="left"/>
      <w:pPr>
        <w:ind w:left="720" w:hanging="360"/>
      </w:pPr>
      <w:rPr>
        <w:rFonts w:hint="default"/>
      </w:rPr>
    </w:lvl>
    <w:lvl w:ilvl="1">
      <w:start w:val="3"/>
      <w:numFmt w:val="decimal"/>
      <w:isLgl/>
      <w:lvlText w:val="%1.%2"/>
      <w:lvlJc w:val="left"/>
      <w:pPr>
        <w:ind w:left="153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72074816"/>
    <w:multiLevelType w:val="hybridMultilevel"/>
    <w:tmpl w:val="CF9ABBE6"/>
    <w:lvl w:ilvl="0" w:tplc="8272B54C">
      <w:start w:val="1"/>
      <w:numFmt w:val="bullet"/>
      <w:lvlText w:val=""/>
      <w:lvlJc w:val="left"/>
      <w:pPr>
        <w:tabs>
          <w:tab w:val="num" w:pos="720"/>
        </w:tabs>
        <w:ind w:left="720" w:hanging="360"/>
      </w:pPr>
      <w:rPr>
        <w:rFonts w:ascii="Symbol" w:hAnsi="Symbol" w:hint="default"/>
      </w:rPr>
    </w:lvl>
    <w:lvl w:ilvl="1" w:tplc="C8BE966E">
      <w:start w:val="1"/>
      <w:numFmt w:val="bullet"/>
      <w:lvlText w:val=""/>
      <w:lvlJc w:val="left"/>
      <w:pPr>
        <w:tabs>
          <w:tab w:val="num" w:pos="1440"/>
        </w:tabs>
        <w:ind w:left="1440" w:hanging="360"/>
      </w:pPr>
      <w:rPr>
        <w:rFonts w:ascii="Symbol" w:hAnsi="Symbol" w:hint="default"/>
      </w:rPr>
    </w:lvl>
    <w:lvl w:ilvl="2" w:tplc="918AF556">
      <w:start w:val="1"/>
      <w:numFmt w:val="bullet"/>
      <w:lvlText w:val=""/>
      <w:lvlJc w:val="left"/>
      <w:pPr>
        <w:tabs>
          <w:tab w:val="num" w:pos="2160"/>
        </w:tabs>
        <w:ind w:left="2160" w:hanging="360"/>
      </w:pPr>
      <w:rPr>
        <w:rFonts w:ascii="Symbol" w:hAnsi="Symbol" w:hint="default"/>
      </w:rPr>
    </w:lvl>
    <w:lvl w:ilvl="3" w:tplc="A998DC16">
      <w:start w:val="1"/>
      <w:numFmt w:val="bullet"/>
      <w:lvlText w:val=""/>
      <w:lvlJc w:val="left"/>
      <w:pPr>
        <w:tabs>
          <w:tab w:val="num" w:pos="2880"/>
        </w:tabs>
        <w:ind w:left="2880" w:hanging="360"/>
      </w:pPr>
      <w:rPr>
        <w:rFonts w:ascii="Symbol" w:hAnsi="Symbol" w:hint="default"/>
      </w:rPr>
    </w:lvl>
    <w:lvl w:ilvl="4" w:tplc="E2FC8FF2" w:tentative="1">
      <w:start w:val="1"/>
      <w:numFmt w:val="bullet"/>
      <w:lvlText w:val=""/>
      <w:lvlJc w:val="left"/>
      <w:pPr>
        <w:tabs>
          <w:tab w:val="num" w:pos="3600"/>
        </w:tabs>
        <w:ind w:left="3600" w:hanging="360"/>
      </w:pPr>
      <w:rPr>
        <w:rFonts w:ascii="Symbol" w:hAnsi="Symbol" w:hint="default"/>
      </w:rPr>
    </w:lvl>
    <w:lvl w:ilvl="5" w:tplc="C16CFF4A" w:tentative="1">
      <w:start w:val="1"/>
      <w:numFmt w:val="bullet"/>
      <w:lvlText w:val=""/>
      <w:lvlJc w:val="left"/>
      <w:pPr>
        <w:tabs>
          <w:tab w:val="num" w:pos="4320"/>
        </w:tabs>
        <w:ind w:left="4320" w:hanging="360"/>
      </w:pPr>
      <w:rPr>
        <w:rFonts w:ascii="Symbol" w:hAnsi="Symbol" w:hint="default"/>
      </w:rPr>
    </w:lvl>
    <w:lvl w:ilvl="6" w:tplc="48182B80" w:tentative="1">
      <w:start w:val="1"/>
      <w:numFmt w:val="bullet"/>
      <w:lvlText w:val=""/>
      <w:lvlJc w:val="left"/>
      <w:pPr>
        <w:tabs>
          <w:tab w:val="num" w:pos="5040"/>
        </w:tabs>
        <w:ind w:left="5040" w:hanging="360"/>
      </w:pPr>
      <w:rPr>
        <w:rFonts w:ascii="Symbol" w:hAnsi="Symbol" w:hint="default"/>
      </w:rPr>
    </w:lvl>
    <w:lvl w:ilvl="7" w:tplc="22824740" w:tentative="1">
      <w:start w:val="1"/>
      <w:numFmt w:val="bullet"/>
      <w:lvlText w:val=""/>
      <w:lvlJc w:val="left"/>
      <w:pPr>
        <w:tabs>
          <w:tab w:val="num" w:pos="5760"/>
        </w:tabs>
        <w:ind w:left="5760" w:hanging="360"/>
      </w:pPr>
      <w:rPr>
        <w:rFonts w:ascii="Symbol" w:hAnsi="Symbol" w:hint="default"/>
      </w:rPr>
    </w:lvl>
    <w:lvl w:ilvl="8" w:tplc="ECEA68DE" w:tentative="1">
      <w:start w:val="1"/>
      <w:numFmt w:val="bullet"/>
      <w:lvlText w:val=""/>
      <w:lvlJc w:val="left"/>
      <w:pPr>
        <w:tabs>
          <w:tab w:val="num" w:pos="6480"/>
        </w:tabs>
        <w:ind w:left="6480" w:hanging="360"/>
      </w:pPr>
      <w:rPr>
        <w:rFonts w:ascii="Symbol" w:hAnsi="Symbol" w:hint="default"/>
      </w:rPr>
    </w:lvl>
  </w:abstractNum>
  <w:num w:numId="1">
    <w:abstractNumId w:val="12"/>
  </w:num>
  <w:num w:numId="2">
    <w:abstractNumId w:val="16"/>
  </w:num>
  <w:num w:numId="3">
    <w:abstractNumId w:val="10"/>
  </w:num>
  <w:num w:numId="4">
    <w:abstractNumId w:val="2"/>
  </w:num>
  <w:num w:numId="5">
    <w:abstractNumId w:val="3"/>
  </w:num>
  <w:num w:numId="6">
    <w:abstractNumId w:val="19"/>
  </w:num>
  <w:num w:numId="7">
    <w:abstractNumId w:val="4"/>
  </w:num>
  <w:num w:numId="8">
    <w:abstractNumId w:val="6"/>
  </w:num>
  <w:num w:numId="9">
    <w:abstractNumId w:val="8"/>
  </w:num>
  <w:num w:numId="10">
    <w:abstractNumId w:val="14"/>
  </w:num>
  <w:num w:numId="11">
    <w:abstractNumId w:val="1"/>
  </w:num>
  <w:num w:numId="12">
    <w:abstractNumId w:val="0"/>
  </w:num>
  <w:num w:numId="13">
    <w:abstractNumId w:val="15"/>
  </w:num>
  <w:num w:numId="14">
    <w:abstractNumId w:val="5"/>
  </w:num>
  <w:num w:numId="15">
    <w:abstractNumId w:val="9"/>
  </w:num>
  <w:num w:numId="16">
    <w:abstractNumId w:val="13"/>
  </w:num>
  <w:num w:numId="17">
    <w:abstractNumId w:val="18"/>
  </w:num>
  <w:num w:numId="18">
    <w:abstractNumId w:val="17"/>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758"/>
    <w:rsid w:val="000157F4"/>
    <w:rsid w:val="00057A6A"/>
    <w:rsid w:val="00063DA8"/>
    <w:rsid w:val="00083297"/>
    <w:rsid w:val="000860CC"/>
    <w:rsid w:val="000B104F"/>
    <w:rsid w:val="000D1C33"/>
    <w:rsid w:val="000E0F17"/>
    <w:rsid w:val="000F0499"/>
    <w:rsid w:val="000F3DED"/>
    <w:rsid w:val="00100B31"/>
    <w:rsid w:val="0013095F"/>
    <w:rsid w:val="0014296B"/>
    <w:rsid w:val="00193383"/>
    <w:rsid w:val="001A0C8B"/>
    <w:rsid w:val="001A34AA"/>
    <w:rsid w:val="001A63F5"/>
    <w:rsid w:val="001C18D4"/>
    <w:rsid w:val="001C5F17"/>
    <w:rsid w:val="001E3BFE"/>
    <w:rsid w:val="00210190"/>
    <w:rsid w:val="00216CD8"/>
    <w:rsid w:val="002C4066"/>
    <w:rsid w:val="002D4AE9"/>
    <w:rsid w:val="002E5F08"/>
    <w:rsid w:val="00312E39"/>
    <w:rsid w:val="0031679E"/>
    <w:rsid w:val="00322944"/>
    <w:rsid w:val="0033094E"/>
    <w:rsid w:val="00354B87"/>
    <w:rsid w:val="003568E1"/>
    <w:rsid w:val="00372D23"/>
    <w:rsid w:val="00393E80"/>
    <w:rsid w:val="003C5602"/>
    <w:rsid w:val="003D0E5E"/>
    <w:rsid w:val="003E49D1"/>
    <w:rsid w:val="003E5D4E"/>
    <w:rsid w:val="0044632D"/>
    <w:rsid w:val="004565EA"/>
    <w:rsid w:val="00477975"/>
    <w:rsid w:val="004819F1"/>
    <w:rsid w:val="00493E37"/>
    <w:rsid w:val="004D23A9"/>
    <w:rsid w:val="004D2BAA"/>
    <w:rsid w:val="004F2824"/>
    <w:rsid w:val="005231FD"/>
    <w:rsid w:val="005321C6"/>
    <w:rsid w:val="00552E94"/>
    <w:rsid w:val="00553284"/>
    <w:rsid w:val="00555E64"/>
    <w:rsid w:val="005803A3"/>
    <w:rsid w:val="0058495F"/>
    <w:rsid w:val="0059228D"/>
    <w:rsid w:val="00595F1D"/>
    <w:rsid w:val="00596AA7"/>
    <w:rsid w:val="005C36C7"/>
    <w:rsid w:val="005C47C9"/>
    <w:rsid w:val="005C7E7A"/>
    <w:rsid w:val="005D4AA4"/>
    <w:rsid w:val="005E0D37"/>
    <w:rsid w:val="005F20AE"/>
    <w:rsid w:val="0060661B"/>
    <w:rsid w:val="00616084"/>
    <w:rsid w:val="00622991"/>
    <w:rsid w:val="00642498"/>
    <w:rsid w:val="00646F05"/>
    <w:rsid w:val="00650ADE"/>
    <w:rsid w:val="00651BCA"/>
    <w:rsid w:val="00657DA6"/>
    <w:rsid w:val="006665E6"/>
    <w:rsid w:val="006738B3"/>
    <w:rsid w:val="00683043"/>
    <w:rsid w:val="00683381"/>
    <w:rsid w:val="00693B5F"/>
    <w:rsid w:val="006B15EE"/>
    <w:rsid w:val="006C4BF2"/>
    <w:rsid w:val="006D795D"/>
    <w:rsid w:val="006E1A8A"/>
    <w:rsid w:val="00736DD5"/>
    <w:rsid w:val="007A47FB"/>
    <w:rsid w:val="007B1656"/>
    <w:rsid w:val="00810ACD"/>
    <w:rsid w:val="008111DF"/>
    <w:rsid w:val="00820138"/>
    <w:rsid w:val="00820758"/>
    <w:rsid w:val="00826584"/>
    <w:rsid w:val="0083562B"/>
    <w:rsid w:val="00861C3E"/>
    <w:rsid w:val="0086320F"/>
    <w:rsid w:val="00873DC5"/>
    <w:rsid w:val="00883C77"/>
    <w:rsid w:val="008A5B3C"/>
    <w:rsid w:val="008C47E4"/>
    <w:rsid w:val="008E53E0"/>
    <w:rsid w:val="00900C55"/>
    <w:rsid w:val="0090178B"/>
    <w:rsid w:val="009045B6"/>
    <w:rsid w:val="00931FDC"/>
    <w:rsid w:val="0095000A"/>
    <w:rsid w:val="009647C3"/>
    <w:rsid w:val="009A57F2"/>
    <w:rsid w:val="009D14BE"/>
    <w:rsid w:val="009D7083"/>
    <w:rsid w:val="00A41957"/>
    <w:rsid w:val="00A5186C"/>
    <w:rsid w:val="00A5789E"/>
    <w:rsid w:val="00A72654"/>
    <w:rsid w:val="00A75676"/>
    <w:rsid w:val="00A856C9"/>
    <w:rsid w:val="00A92B44"/>
    <w:rsid w:val="00AC1948"/>
    <w:rsid w:val="00AC2805"/>
    <w:rsid w:val="00AE3FC8"/>
    <w:rsid w:val="00AF12BF"/>
    <w:rsid w:val="00B07A26"/>
    <w:rsid w:val="00B129F1"/>
    <w:rsid w:val="00B45034"/>
    <w:rsid w:val="00B67C46"/>
    <w:rsid w:val="00B77DF6"/>
    <w:rsid w:val="00B945DA"/>
    <w:rsid w:val="00BA3B5B"/>
    <w:rsid w:val="00BC5B53"/>
    <w:rsid w:val="00BF2C1D"/>
    <w:rsid w:val="00C04BF1"/>
    <w:rsid w:val="00C20A12"/>
    <w:rsid w:val="00C42782"/>
    <w:rsid w:val="00C44C63"/>
    <w:rsid w:val="00C45B66"/>
    <w:rsid w:val="00C70A9A"/>
    <w:rsid w:val="00C87459"/>
    <w:rsid w:val="00C87868"/>
    <w:rsid w:val="00C91E66"/>
    <w:rsid w:val="00CD3F7D"/>
    <w:rsid w:val="00CD604F"/>
    <w:rsid w:val="00D118A0"/>
    <w:rsid w:val="00D179AE"/>
    <w:rsid w:val="00D254A0"/>
    <w:rsid w:val="00D431CC"/>
    <w:rsid w:val="00D44B73"/>
    <w:rsid w:val="00D700DB"/>
    <w:rsid w:val="00D97220"/>
    <w:rsid w:val="00DB57FB"/>
    <w:rsid w:val="00DC4FFD"/>
    <w:rsid w:val="00DC7E8F"/>
    <w:rsid w:val="00DD6376"/>
    <w:rsid w:val="00E1674E"/>
    <w:rsid w:val="00E22538"/>
    <w:rsid w:val="00E70AAF"/>
    <w:rsid w:val="00EB2C38"/>
    <w:rsid w:val="00EC03D5"/>
    <w:rsid w:val="00ED438C"/>
    <w:rsid w:val="00EE7A72"/>
    <w:rsid w:val="00F16EBE"/>
    <w:rsid w:val="00F2375F"/>
    <w:rsid w:val="00F23D72"/>
    <w:rsid w:val="00F32271"/>
    <w:rsid w:val="00F36487"/>
    <w:rsid w:val="00F45118"/>
    <w:rsid w:val="00F62064"/>
    <w:rsid w:val="00F82AF9"/>
    <w:rsid w:val="00F863FD"/>
    <w:rsid w:val="00FA2111"/>
    <w:rsid w:val="00FC3CA9"/>
    <w:rsid w:val="00FC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D317B-7FF0-4CA3-8A76-6C69DFD0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0758"/>
  </w:style>
  <w:style w:type="paragraph" w:styleId="Heading1">
    <w:name w:val="heading 1"/>
    <w:basedOn w:val="Normal"/>
    <w:next w:val="Normal"/>
    <w:link w:val="Heading1Char"/>
    <w:uiPriority w:val="9"/>
    <w:qFormat/>
    <w:rsid w:val="008207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2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7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0758"/>
    <w:pPr>
      <w:ind w:left="720"/>
      <w:contextualSpacing/>
    </w:pPr>
  </w:style>
  <w:style w:type="character" w:styleId="Hyperlink">
    <w:name w:val="Hyperlink"/>
    <w:basedOn w:val="DefaultParagraphFont"/>
    <w:uiPriority w:val="99"/>
    <w:unhideWhenUsed/>
    <w:rsid w:val="00820758"/>
    <w:rPr>
      <w:color w:val="0563C1" w:themeColor="hyperlink"/>
      <w:u w:val="single"/>
    </w:rPr>
  </w:style>
  <w:style w:type="paragraph" w:styleId="TOC1">
    <w:name w:val="toc 1"/>
    <w:basedOn w:val="Normal"/>
    <w:next w:val="Normal"/>
    <w:autoRedefine/>
    <w:uiPriority w:val="39"/>
    <w:unhideWhenUsed/>
    <w:rsid w:val="00820758"/>
    <w:pPr>
      <w:tabs>
        <w:tab w:val="left" w:pos="880"/>
        <w:tab w:val="right" w:leader="dot" w:pos="9350"/>
      </w:tabs>
      <w:spacing w:after="100"/>
    </w:pPr>
    <w:rPr>
      <w:rFonts w:ascii="Arial" w:hAnsi="Arial" w:cs="Arial"/>
      <w:noProof/>
      <w:color w:val="000000" w:themeColor="text1"/>
    </w:rPr>
  </w:style>
  <w:style w:type="table" w:styleId="TableGrid">
    <w:name w:val="Table Grid"/>
    <w:basedOn w:val="TableNormal"/>
    <w:uiPriority w:val="39"/>
    <w:rsid w:val="00820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link w:val="BodycopyChar"/>
    <w:qFormat/>
    <w:rsid w:val="00057A6A"/>
    <w:pPr>
      <w:spacing w:after="120" w:line="360" w:lineRule="auto"/>
    </w:pPr>
    <w:rPr>
      <w:rFonts w:ascii="Arial" w:eastAsia="Times" w:hAnsi="Arial" w:cs="Times New Roman"/>
      <w:color w:val="002776"/>
      <w:sz w:val="20"/>
      <w:szCs w:val="20"/>
    </w:rPr>
  </w:style>
  <w:style w:type="character" w:customStyle="1" w:styleId="BodycopyChar">
    <w:name w:val="Body copy Char"/>
    <w:link w:val="Bodycopy"/>
    <w:rsid w:val="00057A6A"/>
    <w:rPr>
      <w:rFonts w:ascii="Arial" w:eastAsia="Times" w:hAnsi="Arial" w:cs="Times New Roman"/>
      <w:color w:val="002776"/>
      <w:sz w:val="20"/>
      <w:szCs w:val="20"/>
    </w:rPr>
  </w:style>
  <w:style w:type="character" w:customStyle="1" w:styleId="Heading2Char">
    <w:name w:val="Heading 2 Char"/>
    <w:basedOn w:val="DefaultParagraphFont"/>
    <w:link w:val="Heading2"/>
    <w:uiPriority w:val="9"/>
    <w:rsid w:val="00AF12B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C7E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19785">
      <w:bodyDiv w:val="1"/>
      <w:marLeft w:val="0"/>
      <w:marRight w:val="0"/>
      <w:marTop w:val="0"/>
      <w:marBottom w:val="0"/>
      <w:divBdr>
        <w:top w:val="none" w:sz="0" w:space="0" w:color="auto"/>
        <w:left w:val="none" w:sz="0" w:space="0" w:color="auto"/>
        <w:bottom w:val="none" w:sz="0" w:space="0" w:color="auto"/>
        <w:right w:val="none" w:sz="0" w:space="0" w:color="auto"/>
      </w:divBdr>
    </w:div>
    <w:div w:id="342434411">
      <w:bodyDiv w:val="1"/>
      <w:marLeft w:val="0"/>
      <w:marRight w:val="0"/>
      <w:marTop w:val="0"/>
      <w:marBottom w:val="0"/>
      <w:divBdr>
        <w:top w:val="none" w:sz="0" w:space="0" w:color="auto"/>
        <w:left w:val="none" w:sz="0" w:space="0" w:color="auto"/>
        <w:bottom w:val="none" w:sz="0" w:space="0" w:color="auto"/>
        <w:right w:val="none" w:sz="0" w:space="0" w:color="auto"/>
      </w:divBdr>
    </w:div>
    <w:div w:id="382288006">
      <w:bodyDiv w:val="1"/>
      <w:marLeft w:val="0"/>
      <w:marRight w:val="0"/>
      <w:marTop w:val="0"/>
      <w:marBottom w:val="0"/>
      <w:divBdr>
        <w:top w:val="none" w:sz="0" w:space="0" w:color="auto"/>
        <w:left w:val="none" w:sz="0" w:space="0" w:color="auto"/>
        <w:bottom w:val="none" w:sz="0" w:space="0" w:color="auto"/>
        <w:right w:val="none" w:sz="0" w:space="0" w:color="auto"/>
      </w:divBdr>
    </w:div>
    <w:div w:id="432628752">
      <w:bodyDiv w:val="1"/>
      <w:marLeft w:val="0"/>
      <w:marRight w:val="0"/>
      <w:marTop w:val="0"/>
      <w:marBottom w:val="0"/>
      <w:divBdr>
        <w:top w:val="none" w:sz="0" w:space="0" w:color="auto"/>
        <w:left w:val="none" w:sz="0" w:space="0" w:color="auto"/>
        <w:bottom w:val="none" w:sz="0" w:space="0" w:color="auto"/>
        <w:right w:val="none" w:sz="0" w:space="0" w:color="auto"/>
      </w:divBdr>
    </w:div>
    <w:div w:id="453911371">
      <w:bodyDiv w:val="1"/>
      <w:marLeft w:val="0"/>
      <w:marRight w:val="0"/>
      <w:marTop w:val="0"/>
      <w:marBottom w:val="0"/>
      <w:divBdr>
        <w:top w:val="none" w:sz="0" w:space="0" w:color="auto"/>
        <w:left w:val="none" w:sz="0" w:space="0" w:color="auto"/>
        <w:bottom w:val="none" w:sz="0" w:space="0" w:color="auto"/>
        <w:right w:val="none" w:sz="0" w:space="0" w:color="auto"/>
      </w:divBdr>
    </w:div>
    <w:div w:id="830677439">
      <w:bodyDiv w:val="1"/>
      <w:marLeft w:val="0"/>
      <w:marRight w:val="0"/>
      <w:marTop w:val="0"/>
      <w:marBottom w:val="0"/>
      <w:divBdr>
        <w:top w:val="none" w:sz="0" w:space="0" w:color="auto"/>
        <w:left w:val="none" w:sz="0" w:space="0" w:color="auto"/>
        <w:bottom w:val="none" w:sz="0" w:space="0" w:color="auto"/>
        <w:right w:val="none" w:sz="0" w:space="0" w:color="auto"/>
      </w:divBdr>
    </w:div>
    <w:div w:id="898441250">
      <w:bodyDiv w:val="1"/>
      <w:marLeft w:val="0"/>
      <w:marRight w:val="0"/>
      <w:marTop w:val="0"/>
      <w:marBottom w:val="0"/>
      <w:divBdr>
        <w:top w:val="none" w:sz="0" w:space="0" w:color="auto"/>
        <w:left w:val="none" w:sz="0" w:space="0" w:color="auto"/>
        <w:bottom w:val="none" w:sz="0" w:space="0" w:color="auto"/>
        <w:right w:val="none" w:sz="0" w:space="0" w:color="auto"/>
      </w:divBdr>
    </w:div>
    <w:div w:id="1014191183">
      <w:bodyDiv w:val="1"/>
      <w:marLeft w:val="0"/>
      <w:marRight w:val="0"/>
      <w:marTop w:val="0"/>
      <w:marBottom w:val="0"/>
      <w:divBdr>
        <w:top w:val="none" w:sz="0" w:space="0" w:color="auto"/>
        <w:left w:val="none" w:sz="0" w:space="0" w:color="auto"/>
        <w:bottom w:val="none" w:sz="0" w:space="0" w:color="auto"/>
        <w:right w:val="none" w:sz="0" w:space="0" w:color="auto"/>
      </w:divBdr>
    </w:div>
    <w:div w:id="1332565832">
      <w:bodyDiv w:val="1"/>
      <w:marLeft w:val="0"/>
      <w:marRight w:val="0"/>
      <w:marTop w:val="0"/>
      <w:marBottom w:val="0"/>
      <w:divBdr>
        <w:top w:val="none" w:sz="0" w:space="0" w:color="auto"/>
        <w:left w:val="none" w:sz="0" w:space="0" w:color="auto"/>
        <w:bottom w:val="none" w:sz="0" w:space="0" w:color="auto"/>
        <w:right w:val="none" w:sz="0" w:space="0" w:color="auto"/>
      </w:divBdr>
    </w:div>
    <w:div w:id="1460610230">
      <w:bodyDiv w:val="1"/>
      <w:marLeft w:val="0"/>
      <w:marRight w:val="0"/>
      <w:marTop w:val="0"/>
      <w:marBottom w:val="0"/>
      <w:divBdr>
        <w:top w:val="none" w:sz="0" w:space="0" w:color="auto"/>
        <w:left w:val="none" w:sz="0" w:space="0" w:color="auto"/>
        <w:bottom w:val="none" w:sz="0" w:space="0" w:color="auto"/>
        <w:right w:val="none" w:sz="0" w:space="0" w:color="auto"/>
      </w:divBdr>
    </w:div>
    <w:div w:id="1633439322">
      <w:bodyDiv w:val="1"/>
      <w:marLeft w:val="0"/>
      <w:marRight w:val="0"/>
      <w:marTop w:val="0"/>
      <w:marBottom w:val="0"/>
      <w:divBdr>
        <w:top w:val="none" w:sz="0" w:space="0" w:color="auto"/>
        <w:left w:val="none" w:sz="0" w:space="0" w:color="auto"/>
        <w:bottom w:val="none" w:sz="0" w:space="0" w:color="auto"/>
        <w:right w:val="none" w:sz="0" w:space="0" w:color="auto"/>
      </w:divBdr>
    </w:div>
    <w:div w:id="1999571949">
      <w:bodyDiv w:val="1"/>
      <w:marLeft w:val="0"/>
      <w:marRight w:val="0"/>
      <w:marTop w:val="0"/>
      <w:marBottom w:val="0"/>
      <w:divBdr>
        <w:top w:val="none" w:sz="0" w:space="0" w:color="auto"/>
        <w:left w:val="none" w:sz="0" w:space="0" w:color="auto"/>
        <w:bottom w:val="none" w:sz="0" w:space="0" w:color="auto"/>
        <w:right w:val="none" w:sz="0" w:space="0" w:color="auto"/>
      </w:divBdr>
    </w:div>
    <w:div w:id="2046712762">
      <w:bodyDiv w:val="1"/>
      <w:marLeft w:val="0"/>
      <w:marRight w:val="0"/>
      <w:marTop w:val="0"/>
      <w:marBottom w:val="0"/>
      <w:divBdr>
        <w:top w:val="none" w:sz="0" w:space="0" w:color="auto"/>
        <w:left w:val="none" w:sz="0" w:space="0" w:color="auto"/>
        <w:bottom w:val="none" w:sz="0" w:space="0" w:color="auto"/>
        <w:right w:val="none" w:sz="0" w:space="0" w:color="auto"/>
      </w:divBdr>
    </w:div>
    <w:div w:id="21221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package" Target="embeddings/Microsoft_Excel_Worksheet1.xlsx"/><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package" Target="embeddings/Microsoft_Excel_Worksheet2.xlsx"/><Relationship Id="rId10" Type="http://schemas.openxmlformats.org/officeDocument/2006/relationships/package" Target="embeddings/Microsoft_Excel_Worksheet.xlsx"/><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15</Pages>
  <Words>2764</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Ritika</dc:creator>
  <cp:keywords/>
  <dc:description/>
  <cp:lastModifiedBy>Bhatia, Ritika</cp:lastModifiedBy>
  <cp:revision>11</cp:revision>
  <dcterms:created xsi:type="dcterms:W3CDTF">2020-06-17T15:22:00Z</dcterms:created>
  <dcterms:modified xsi:type="dcterms:W3CDTF">2020-09-04T17:50:00Z</dcterms:modified>
</cp:coreProperties>
</file>