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3864"/>
          <w:sz w:val="70"/>
          <w:szCs w:val="70"/>
        </w:rPr>
        <w:t xml:space="preserve">SwipeEd</w:t>
      </w:r>
    </w:p>
    <w:p>
      <w:pPr>
        <w:spacing w:after="60"/>
        <w:jc w:val="center"/>
      </w:pPr>
      <w:r>
        <w:rPr>
          <w:color w:val="2E5496"/>
          <w:sz w:val="26"/>
          <w:szCs w:val="26"/>
        </w:rPr>
        <w:t xml:space="preserve">A Micro-Learning App for Relationships &amp; Sexuality Education</w:t>
      </w:r>
    </w:p>
    <w:p>
      <w:pPr>
        <w:spacing w:after="50"/>
        <w:jc w:val="center"/>
      </w:pPr>
      <w:r>
        <w:rPr>
          <w:color w:val="595959"/>
          <w:sz w:val="20"/>
          <w:szCs w:val="20"/>
        </w:rPr>
        <w:t xml:space="preserve">Ages 3–18  •  Duolingo-style learning path  •  Powered by play-to-learn games</w:t>
      </w:r>
    </w:p>
    <w:p>
      <w:pPr>
        <w:spacing w:after="380"/>
        <w:jc w:val="center"/>
      </w:pPr>
      <w:r>
        <w:rPr>
          <w:i/>
          <w:iCs/>
          <w:color w:val="595959"/>
          <w:sz w:val="22"/>
          <w:szCs w:val="22"/>
        </w:rPr>
        <w:t xml:space="preserve">Product Structure &amp; Specification  •  Version 1.0</w:t>
      </w:r>
    </w:p>
    <w:p>
      <w:pPr>
        <w:spacing w:after="120"/>
        <w:jc w:val="center"/>
      </w:pPr>
      <w:r>
        <w:rPr>
          <w:b/>
          <w:bCs/>
          <w:sz w:val="20"/>
          <w:szCs w:val="20"/>
        </w:rPr>
        <w:t xml:space="preserve">The idea in one line</w:t>
      </w:r>
    </w:p>
    <w:p>
      <w:pPr>
        <w:spacing w:after="1100"/>
        <w:jc w:val="center"/>
      </w:pPr>
      <w:r>
        <w:rPr>
          <w:i/>
          <w:iCs/>
          <w:sz w:val="22"/>
          <w:szCs w:val="22"/>
        </w:rPr>
        <w:t xml:space="preserve">“Duolingo for growing up — a bite-sized daily path where every lesson is a game, and the whole 3-to-18 curriculum becomes one streak you actually want to keep.”</w:t>
      </w:r>
    </w:p>
    <w:p>
      <w:pPr>
        <w:jc w:val="center"/>
      </w:pPr>
      <w:r>
        <w:rPr>
          <w:color w:val="595959"/>
          <w:sz w:val="16"/>
          <w:szCs w:val="16"/>
        </w:rPr>
        <w:t xml:space="preserve">(The name centres the product’s signature interaction — the swipe. See §1 for branding.)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SwipeEd turns the entire relationships-and-sexuality-education curriculum for ages 3–18 into a single, friendly, Duolingo-style learning path. Instead of a textbook chapter, a learner opens the app, sees the next bubble on a winding path, and taps it to play a 3–5 minute game. Each game teaches one small, age-appropriate idea; finishing it earns points, advances the path, and keeps a daily streak alive. Over months, the learner climbs from naming body parts and feelings at age four to navigating consent, contraception and rights at seventeen — without ever sitting through a ‘sex-ed class’.</w:t>
      </w:r>
    </w:p>
    <w:p>
      <w:pPr>
        <w:spacing w:after="130"/>
      </w:pPr>
      <w:r>
        <w:t xml:space="preserve">The design borrows Duolingo’s proven engine — micro-lessons, a path, XP, streaks, levels, spaced review — but deliberately rebuilds its incentives for two facts that Duolingo doesn’t face: the users are minors, and the subject is sensitive. That means no punishing mechanics, no public ranking on intimate topics, strong age-gating, parent/teacher modes, and help that is always one tap away.</w:t>
      </w:r>
    </w:p>
    <w:p>
      <w:pPr>
        <w:spacing w:after="130"/>
      </w:pPr>
      <w:r>
        <w:rPr>
          <w:b/>
          <w:bCs/>
        </w:rPr>
        <w:t xml:space="preserve">Branding note. </w:t>
      </w:r>
      <w:r>
        <w:t xml:space="preserve">The name SwipeEd puts the product’s signature interaction front and centre: every lesson is a quick, familiar left/right swipe. The visual identity stays warm and friendly rather than clinical or ‘health-poster’, so a teenager feels comfortable keeping it on their phone — discretion and a non-stigmatising look are design requirements, not afterthoughts.</w:t>
      </w:r>
    </w:p>
    <w:p>
      <w:pPr>
        <w:pStyle w:val="Heading2"/>
      </w:pPr>
      <w: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Attribute</w:t>
            </w:r>
          </w:p>
        </w:tc>
        <w:tc>
          <w:tcPr>
            <w:tcW w:type="dxa" w:w="68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Detail</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What it is</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micro-learning app: the full CSE curriculum (ages 3–18) as a gamified learning path</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Model</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Duolingo-style — sections → units → lessons on a single path, with XP, streaks, levels, spaced review</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Lessons</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Each lesson is one of the 54 play-to-learn games, collapsed into ~10 reusable exercise engines</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Curriculum backbone</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UNESCO ITGSE 8 concepts / 27 topics; WHO Europe (ages 3–6); India: Ayushman Bharat, AEP, POCSO</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Audience</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Ages 3–18, split into 5 age-gated Sections; experience shifts from parent-led to self-directed</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Platforms</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Android-first mobile; tablet; projector ‘Classroom Mode’; offline-capable</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Economy</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Cosmetic-only; no real-money purchases for minors; no heart-gating of learning</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Governance</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Age-gated, school-comfort mode, parent/teacher dashboards, DPDP-compliant, safeguarding built in</w:t>
            </w:r>
          </w:p>
        </w:tc>
      </w:tr>
    </w:tbl>
    <w:p>
      <w:pPr>
        <w:spacing w:after="140"/>
      </w:pPr>
    </w:p>
    <w:p>
      <w:pPr>
        <w:pStyle w:val="Heading1"/>
      </w:pPr>
      <w:r>
        <w:t xml:space="preserve">2. Design Principles</w:t>
      </w:r>
    </w:p>
    <w:p>
      <w:pPr>
        <w:spacing w:after="130"/>
      </w:pPr>
      <w:r>
        <w:rPr>
          <w:b/>
          <w:bCs/>
        </w:rPr>
        <w:t xml:space="preserve">Micro-learning. </w:t>
      </w:r>
      <w:r>
        <w:t xml:space="preserve">One idea per lesson, 3–5 minutes, finishable in a queue or before bed. Little and often beats one long class — and it fits the Ayushman Bharat weekly hour as 6–10 micro-lessons.</w:t>
      </w:r>
    </w:p>
    <w:p>
      <w:pPr>
        <w:spacing w:after="130"/>
      </w:pPr>
      <w:r>
        <w:rPr>
          <w:b/>
          <w:bCs/>
        </w:rPr>
        <w:t xml:space="preserve">Play to learn. </w:t>
      </w:r>
      <w:r>
        <w:t xml:space="preserve">There are no ‘readings’. Every lesson is a game; the learner always does something — swipes, sorts, decides, builds — and learns from the consequence.</w:t>
      </w:r>
    </w:p>
    <w:p>
      <w:pPr>
        <w:spacing w:after="130"/>
      </w:pPr>
      <w:r>
        <w:rPr>
          <w:b/>
          <w:bCs/>
        </w:rPr>
        <w:t xml:space="preserve">Spiral by design. </w:t>
      </w:r>
      <w:r>
        <w:t xml:space="preserve">The same topic returns across Sections and across ‘crown levels’ with more depth each time. Duolingo’s crown system is, almost exactly, a spiral curriculum (see §7).</w:t>
      </w:r>
    </w:p>
    <w:p>
      <w:pPr>
        <w:spacing w:after="130"/>
      </w:pPr>
      <w:r>
        <w:rPr>
          <w:b/>
          <w:bCs/>
        </w:rPr>
        <w:t xml:space="preserve">Unlearn, relearn, grow. </w:t>
      </w:r>
      <w:r>
        <w:t xml:space="preserve">Growing up means letting go of half-truths and myths as much as taking on new facts, so SwipeEd's core learning principle pairs un-learning an old idea with re-learning a truer one. It is embodied by UN &amp; RE — an eraser and a pencil — who appear at myth-busts and spiral level-ups (hosted by the companion, Sam) to erase an old idea without blame and redraw an accurate one, because corrections only stick when a myth is replaced, not merely denied.</w:t>
      </w:r>
    </w:p>
    <w:p>
      <w:pPr>
        <w:spacing w:after="130"/>
      </w:pPr>
      <w:r>
        <w:rPr>
          <w:b/>
          <w:bCs/>
        </w:rPr>
        <w:t xml:space="preserve">Ethical gamification. </w:t>
      </w:r>
      <w:r>
        <w:t xml:space="preserve">We keep Duolingo’s motivation (streaks, XP, levels) but drop its pressure tactics. Learning is never blocked, sensitive performance is never ranked publicly, and notifications never guilt a child (see §9).</w:t>
      </w:r>
    </w:p>
    <w:p>
      <w:pPr>
        <w:spacing w:after="130"/>
      </w:pPr>
      <w:r>
        <w:rPr>
          <w:b/>
          <w:bCs/>
        </w:rPr>
        <w:t xml:space="preserve">Safety first. </w:t>
      </w:r>
      <w:r>
        <w:t xml:space="preserve">‘Get Help’ is permanent. Serious content is supported, not scored. The app assumes some learners are living these scenarios.</w:t>
      </w:r>
    </w:p>
    <w:p>
      <w:pPr>
        <w:spacing w:after="130"/>
      </w:pPr>
      <w:r>
        <w:rPr>
          <w:b/>
          <w:bCs/>
        </w:rPr>
        <w:t xml:space="preserve">Age-adaptive. </w:t>
      </w:r>
      <w:r>
        <w:t xml:space="preserve">A four-year-old and a seventeen-year-old get fundamentally different apps under one roof — co-play vs solo, audio vs text, no leagues vs opt-in leagues (see §10).</w:t>
      </w:r>
    </w:p>
    <w:p>
      <w:pPr>
        <w:pStyle w:val="Heading1"/>
      </w:pPr>
      <w:r>
        <w:t xml:space="preserve">3. The Content-to-App Mapping</w:t>
      </w:r>
    </w:p>
    <w:p>
      <w:pPr>
        <w:spacing w:after="130"/>
      </w:pPr>
      <w:r>
        <w:t xml:space="preserve">The whole design rests on one translation: the CSE curriculum — the UNESCO concepts and topics summarised below and listed in full in Appendix C — maps cleanly onto a Duolingo-style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360"/>
        <w:gridCol w:w="2600"/>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Curriculum layer (CSE)</w:t>
            </w:r>
          </w:p>
        </w:tc>
        <w:tc>
          <w:tcPr>
            <w:tcW w:type="dxa" w:w="2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App layer (Duolingo-style)</w:t>
            </w:r>
          </w:p>
        </w:tc>
        <w:tc>
          <w:tcPr>
            <w:tcW w:type="dxa" w:w="1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How many</w:t>
            </w:r>
          </w:p>
        </w:tc>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Example</w:t>
            </w:r>
          </w:p>
        </w:tc>
      </w:tr>
      <w:tr>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Age band</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Section (age-gated)</w:t>
            </w:r>
          </w:p>
        </w:tc>
        <w:tc>
          <w:tcPr>
            <w:tcW w:type="dxa" w:w="1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Section 4 = Ages 12–15</w:t>
            </w:r>
          </w:p>
        </w:tc>
      </w:tr>
      <w:tr>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Concept / topic cluster</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Unit (a themed stretch of the path)</w:t>
            </w:r>
          </w:p>
        </w:tc>
        <w:tc>
          <w:tcPr>
            <w:tcW w:type="dxa" w:w="1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27</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Unit: ‘Consent &amp; Healthy Relationships’</w:t>
            </w:r>
          </w:p>
        </w:tc>
      </w:tr>
      <w:tr>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Topic (UNESCO 27)</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Skill (a cluster of lessons within a unit)</w:t>
            </w:r>
          </w:p>
        </w:tc>
        <w:tc>
          <w:tcPr>
            <w:tcW w:type="dxa" w:w="1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27</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Skill: ‘Consent &amp; boundaries’</w:t>
            </w:r>
          </w:p>
        </w:tc>
      </w:tr>
      <w:tr>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Learning objective / key message</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Lesson (one path bubble)</w:t>
            </w:r>
          </w:p>
        </w:tc>
        <w:tc>
          <w:tcPr>
            <w:tcW w:type="dxa" w:w="1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hundreds</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Lesson: ‘Spot coercion vs care’</w:t>
            </w:r>
          </w:p>
        </w:tc>
      </w:tr>
      <w:tr>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Game (the 54)</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Lesson engine / exercise type</w:t>
            </w:r>
          </w:p>
        </w:tc>
        <w:tc>
          <w:tcPr>
            <w:tcW w:type="dxa" w:w="1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54 → ~10 engines</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‘Green Light/Red Light’ = the Swipe engine</w:t>
            </w:r>
          </w:p>
        </w:tc>
      </w:tr>
      <w:tr>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Individual key message</w:t>
            </w:r>
          </w:p>
        </w:tc>
        <w:tc>
          <w:tcPr>
            <w:tcW w:type="dxa" w:w="2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Exercise item (a card / question)</w:t>
            </w:r>
          </w:p>
        </w:tc>
        <w:tc>
          <w:tcPr>
            <w:tcW w:type="dxa" w:w="1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thousands</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One swipe card</w:t>
            </w:r>
          </w:p>
        </w:tc>
      </w:tr>
    </w:tbl>
    <w:p>
      <w:pPr>
        <w:spacing w:after="140"/>
      </w:pPr>
    </w:p>
    <w:p>
      <w:pPr>
        <w:spacing w:after="130"/>
      </w:pPr>
      <w:r>
        <w:rPr>
          <w:b/>
          <w:bCs/>
        </w:rPr>
        <w:t xml:space="preserve">The keystone insight. </w:t>
      </w:r>
      <w:r>
        <w:t xml:space="preserve">The 54 games are not 54 separate apps to build. They collapse into about ten reusable exercise engines (swipe, match, sort, tap-label, sequence, scenario, myth-bust, build, mini-sim, classroom). You build the engines once, then feed them content per topic and age — exactly how Duolingo runs thousands of exercises on a handful of types. This is what makes a 3-to-18 app actually buildable.</w:t>
      </w:r>
    </w:p>
    <w:p>
      <w:pPr>
        <w:pStyle w:val="Heading1"/>
      </w:pPr>
      <w:r>
        <w:t xml:space="preserve">4. The Learning Path Architecture</w:t>
      </w:r>
    </w:p>
    <w:p>
      <w:pPr>
        <w:spacing w:after="130"/>
      </w:pPr>
      <w:r>
        <w:t xml:space="preserve">Like current Duolingo, SwipeEd is a single winding path of bubbles. The learner moves through it in order, with occasional branches for review and reward. The path is divided into Sections (age bands) and, within them, Units (clusters). Each node on the path is one of a few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Path node</w:t>
            </w:r>
          </w:p>
        </w:tc>
        <w:tc>
          <w:tcPr>
            <w:tcW w:type="dxa" w:w="51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What it is</w:t>
            </w:r>
          </w:p>
        </w:tc>
        <w:tc>
          <w:tcPr>
            <w:tcW w:type="dxa" w:w="2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Reward</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Lesson</w:t>
            </w:r>
          </w:p>
        </w:tc>
        <w:tc>
          <w:tcPr>
            <w:tcW w:type="dxa" w:w="5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standard 3–5 min game (one engine + content)</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XP, progress</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Story</w:t>
            </w:r>
          </w:p>
        </w:tc>
        <w:tc>
          <w:tcPr>
            <w:tcW w:type="dxa" w:w="5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branching scenario lesson (e.g., ‘Crossroads’, ‘Lines &amp; Limits’)</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XP, narrative payoff</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Boss / Big Game</w:t>
            </w:r>
          </w:p>
        </w:tc>
        <w:tc>
          <w:tcPr>
            <w:tcW w:type="dxa" w:w="5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higher-effort mini-sim (e.g., ‘Defenders of the Body’, ‘Change Makers’)</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Bonus XP, a badge</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Practice</w:t>
            </w:r>
          </w:p>
        </w:tc>
        <w:tc>
          <w:tcPr>
            <w:tcW w:type="dxa" w:w="5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Spaced-repetition review that resurfaces weak skills</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XP, ‘repairs’ a cracked skill</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Checkpoint</w:t>
            </w:r>
          </w:p>
        </w:tc>
        <w:tc>
          <w:tcPr>
            <w:tcW w:type="dxa" w:w="5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short test to place a new learner or skip ahead within their Section</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Unlocks later units</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Unit Review</w:t>
            </w:r>
          </w:p>
        </w:tc>
        <w:tc>
          <w:tcPr>
            <w:tcW w:type="dxa" w:w="5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mixed quiz closing a unit</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Unit trophy</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Wellbeing check-in (our addition)</w:t>
            </w:r>
          </w:p>
        </w:tc>
        <w:tc>
          <w:tcPr>
            <w:tcW w:type="dxa" w:w="5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An optional, low-key ‘how are you?’ + Get Help reminder, every so often</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Treasure</w:t>
            </w:r>
          </w:p>
        </w:tc>
        <w:tc>
          <w:tcPr>
            <w:tcW w:type="dxa" w:w="5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cosmetic reward node</w:t>
            </w:r>
          </w:p>
        </w:tc>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Gems / collectibles</w:t>
            </w:r>
          </w:p>
        </w:tc>
      </w:tr>
    </w:tbl>
    <w:p>
      <w:pPr>
        <w:spacing w:after="140"/>
      </w:pPr>
    </w:p>
    <w:p>
      <w:r>
        <w:br w:type="page"/>
      </w:r>
    </w:p>
    <w:p>
      <w:pPr>
        <w:pStyle w:val="Heading1"/>
      </w:pPr>
      <w:r>
        <w:t xml:space="preserve">5. The Five Sections (the whole curriculum, as a path)</w:t>
      </w:r>
    </w:p>
    <w:p>
      <w:pPr>
        <w:spacing w:after="130"/>
      </w:pPr>
      <w:r>
        <w:t xml:space="preserve">Each Section is one age band; each Unit is a topic cluster; the two games per cluster become the unit’s lesson engines (one app-based, one for Classroom Mode). The Sections below contain all 27 units and all 54 games.</w:t>
      </w:r>
    </w:p>
    <w:p>
      <w:pPr>
        <w:pStyle w:val="Heading2"/>
      </w:pPr>
      <w:r>
        <w:t xml:space="preserve">Section 1 — Ages 3–6  (‘Family Mode’: parent/teacher co-play, audio-first)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150"/>
        <w:gridCol w:w="3360"/>
        <w:gridCol w:w="1600"/>
      </w:tblGrid>
      <w:tr>
        <w:trPr>
          <w:tblHeader/>
        </w:trPr>
        <w:tc>
          <w:tcPr>
            <w:tcW w:type="dxa" w:w="22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Unit</w:t>
            </w:r>
          </w:p>
        </w:tc>
        <w:tc>
          <w:tcPr>
            <w:tcW w:type="dxa" w:w="21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Skills (topics)</w:t>
            </w:r>
          </w:p>
        </w:tc>
        <w:tc>
          <w:tcPr>
            <w:tcW w:type="dxa" w:w="3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Games → lesson engine</w:t>
            </w:r>
          </w:p>
        </w:tc>
        <w:tc>
          <w:tcPr>
            <w:tcW w:type="dxa" w:w="1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Mode</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 Body &amp; Body Safety</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Body names, safe/unsafe touch, privacy, trusted adults</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 Body, My Rules (tap+swipe) · Safe &amp; Sound Island (sort)</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Co-play</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Big Feelings &amp; Saying No</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Emotions, expressing needs, saying no</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Feelings Friends (match) · Mood Movers (act)</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Co-play</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Families, Friends &amp; Love</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Families, friends, kinds of love</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 Family Garden (build) · Kindness Kingdom (co-op)</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Co-play</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Everyone is Different &amp; Equal</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Respect, basic gender, all bodies good</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Same Same Different (spot/sort) · All Aboard! (include)</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Co-play</w:t>
            </w:r>
          </w:p>
        </w:tc>
      </w:tr>
    </w:tbl>
    <w:p>
      <w:pPr>
        <w:spacing w:after="140"/>
      </w:pPr>
    </w:p>
    <w:p>
      <w:pPr>
        <w:pStyle w:val="Heading2"/>
      </w:pPr>
      <w:r>
        <w:t xml:space="preserve">Section 2 — Ages 6–9  (light solo + Classroom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150"/>
        <w:gridCol w:w="3360"/>
        <w:gridCol w:w="1600"/>
      </w:tblGrid>
      <w:tr>
        <w:trPr>
          <w:tblHeader/>
        </w:trPr>
        <w:tc>
          <w:tcPr>
            <w:tcW w:type="dxa" w:w="22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Unit</w:t>
            </w:r>
          </w:p>
        </w:tc>
        <w:tc>
          <w:tcPr>
            <w:tcW w:type="dxa" w:w="21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Skills (topics)</w:t>
            </w:r>
          </w:p>
        </w:tc>
        <w:tc>
          <w:tcPr>
            <w:tcW w:type="dxa" w:w="3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Games → lesson engine</w:t>
            </w:r>
          </w:p>
        </w:tc>
        <w:tc>
          <w:tcPr>
            <w:tcW w:type="dxa" w:w="1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Mode</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 Body &amp; How It Grows</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Anatomy, reproduction (simple), growth, body image</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Body Lab Juniors (tap-label) · Grow With Me (match/bingo)</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Staying Safe: Touch, Privacy &amp; Online</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Violence, consent, internet safety, reporting</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Safety Squad (swipe) · Trust Detectives (sort)</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Feelings, Friends &amp; Talking It Out</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Friendship, peer influence, communication</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 or Frenemy? (story) · Talk-It-Out Tower (role-play)</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Families, Fairness &amp; Respect</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Roles, dignity, marriage, gender, values, rights, culture</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Fair Play World (sort) · Our Big Family (board)</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Healthy Me: Choices, Media &amp; Caring</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Decisions, media literacy, HIV-stigma, hygiene</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Smart Screen Heroes (swipe) · Choice Lane (decision)</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bl>
    <w:p>
      <w:pPr>
        <w:spacing w:after="140"/>
      </w:pPr>
    </w:p>
    <w:p>
      <w:pPr>
        <w:pStyle w:val="Heading2"/>
      </w:pPr>
      <w:r>
        <w:t xml:space="preserve">Section 3 — Ages 9–12  (full solo path; anonymous question box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150"/>
        <w:gridCol w:w="3360"/>
        <w:gridCol w:w="1600"/>
      </w:tblGrid>
      <w:tr>
        <w:trPr>
          <w:tblHeader/>
        </w:trPr>
        <w:tc>
          <w:tcPr>
            <w:tcW w:type="dxa" w:w="22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Unit</w:t>
            </w:r>
          </w:p>
        </w:tc>
        <w:tc>
          <w:tcPr>
            <w:tcW w:type="dxa" w:w="21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Skills (topics)</w:t>
            </w:r>
          </w:p>
        </w:tc>
        <w:tc>
          <w:tcPr>
            <w:tcW w:type="dxa" w:w="3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Games → lesson engine</w:t>
            </w:r>
          </w:p>
        </w:tc>
        <w:tc>
          <w:tcPr>
            <w:tcW w:type="dxa" w:w="1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Mode</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Puberty &amp; My Changing Body</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Puberty, anatomy, body image, changes/feelings</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Puberty Quest (myth-bust RPG) · Period &amp; Puberty Pathway (board)</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Where Life Comes From</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Reproduction, intro to pregnancy &amp; prevention</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Amazing Journey (sequence/quiz) · Life’s Start (sequence)</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Consent, Boundaries &amp; Safety On/Offline</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Violence, consent, ICTs, GBV, help</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Boundary Bot (sim/chatbot) · Red Flag/Green Flag (swipe)</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Friends, Feelings, Pressure &amp; Choices</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Friendship, peer pressure, decisions, refusal, sexuality</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Crossroads (story) · Pressure Cooker (role-play)</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Gender, Rights, Culture &amp; Media</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Gender norms, equality, rights, culture, media</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Flip the Script (remix) · Norm Storm (debate/sort)</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Staying Healthy: Infections, HIV &amp; Stigma</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HIV facts &amp; stigma, infections, hygiene</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Defenders of the Body (mini-sim) · Mythbusters (quiz)</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bl>
    <w:p>
      <w:pPr>
        <w:spacing w:after="140"/>
      </w:pPr>
    </w:p>
    <w:p>
      <w:pPr>
        <w:pStyle w:val="Heading2"/>
      </w:pPr>
      <w:r>
        <w:t xml:space="preserve">Section 4 — Ages 12–15  (school-comfort toggle; more stories &amp; sims)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150"/>
        <w:gridCol w:w="3360"/>
        <w:gridCol w:w="1600"/>
      </w:tblGrid>
      <w:tr>
        <w:trPr>
          <w:tblHeader/>
        </w:trPr>
        <w:tc>
          <w:tcPr>
            <w:tcW w:type="dxa" w:w="22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Unit</w:t>
            </w:r>
          </w:p>
        </w:tc>
        <w:tc>
          <w:tcPr>
            <w:tcW w:type="dxa" w:w="21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Skills (topics)</w:t>
            </w:r>
          </w:p>
        </w:tc>
        <w:tc>
          <w:tcPr>
            <w:tcW w:type="dxa" w:w="3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Games → lesson engine</w:t>
            </w:r>
          </w:p>
        </w:tc>
        <w:tc>
          <w:tcPr>
            <w:tcW w:type="dxa" w:w="1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Mode</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Puberty, Bodies &amp; Body Image</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Anatomy, menstrual health, positive body image</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Body Confident (tracker/myth) · Real Talk: Bodies (cards)</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Reproduction, Pregnancy &amp; Contraception</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Fertility, conception, contraception basics</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Plan It (sim) · Cause &amp; Effect (strategy)</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STIs, HIV &amp; Staying Healthy</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HIV &amp; STI transmission, prevention, testing</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Outbreak: Stop the Spread (sim) · Chain Reaction (board)</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Consent, Healthy Relationships &amp; Sexuality</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Consent, healthy relationships, feelings, refusal</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Lines &amp; Limits (story) · Green Light / Red Light (swipe)</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Gender, GBV, Harassment &amp; Rights</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Gender norms, GBV, harassment, rights, early marriage</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Equalize (sim) · Stand Up (board)</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Decisions, Pressure, Media &amp; Help</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Peer norms, decisions, media/porn literacy, services</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Reality Check (media/decision) · Spin the Story (improv)</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bl>
    <w:p>
      <w:pPr>
        <w:spacing w:after="140"/>
      </w:pPr>
    </w:p>
    <w:p>
      <w:pPr>
        <w:spacing w:after="130"/>
      </w:pPr>
      <w:r>
        <w:rPr>
          <w:b/>
          <w:bCs/>
        </w:rPr>
        <w:t xml:space="preserve">Flagship unit. </w:t>
      </w:r>
      <w:r>
        <w:t xml:space="preserve">The ‘Consent, Healthy Relationships &amp; Sexuality’ unit centres on Green Light / Red Light — a swipe lesson where the learner reads a short relationship scenario and judges it a ‘green flag’ (healthy) or ‘red flag’ (unhealthy), then sees the behaviour named and explained. It is the showcase for the Swipe engine in this Section.</w:t>
      </w:r>
    </w:p>
    <w:p>
      <w:pPr>
        <w:pStyle w:val="Heading2"/>
      </w:pPr>
      <w:r>
        <w:t xml:space="preserve">Section 5 — Ages 15–18  (fullest experience; service locators; optional leagues)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150"/>
        <w:gridCol w:w="3360"/>
        <w:gridCol w:w="1600"/>
      </w:tblGrid>
      <w:tr>
        <w:trPr>
          <w:tblHeader/>
        </w:trPr>
        <w:tc>
          <w:tcPr>
            <w:tcW w:type="dxa" w:w="22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Unit</w:t>
            </w:r>
          </w:p>
        </w:tc>
        <w:tc>
          <w:tcPr>
            <w:tcW w:type="dxa" w:w="21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Skills (topics)</w:t>
            </w:r>
          </w:p>
        </w:tc>
        <w:tc>
          <w:tcPr>
            <w:tcW w:type="dxa" w:w="3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Games → lesson engine</w:t>
            </w:r>
          </w:p>
        </w:tc>
        <w:tc>
          <w:tcPr>
            <w:tcW w:type="dxa" w:w="1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Mode</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SRH: Contraception, Pregnancy &amp; Family Planning</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Methods, family planning, reproductive choices, services</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 Choices, My Future (life-sim) · Pathways (strategy)</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STIs &amp; HIV: Testing, Treatment &amp; Risk</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Testing, treatment, living with HIV, risk reduction</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Status: Know It (sim) · Care Circle (co-op)</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Consent, Sexual Decisions &amp; Healthy Relationships</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Sexual consent, legal age, decisions, relationships</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Mutual (story) · The Consent Conversation (cards)</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Identity, Orientation &amp; Respect</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Identity, orientation, lifelong sexuality, dignity</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Spectrum (story) · In My Shoes (perspective)</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Gender Equality, GBV, Rights &amp; the Law</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Equality, GBV, rights, law, marriage readiness</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Change Makers (campaign sim) · Justice League (strategy)</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r>
        <w:tc>
          <w:tcPr>
            <w:tcW w:type="dxa" w:w="2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Media, Pornography &amp; Critical Thinking Online</w:t>
            </w:r>
          </w:p>
        </w:tc>
        <w:tc>
          <w:tcPr>
            <w:tcW w:type="dxa" w:w="2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Media/porn literacy, image-based abuse, norms, values</w:t>
            </w:r>
          </w:p>
        </w:tc>
        <w:tc>
          <w:tcPr>
            <w:tcW w:type="dxa" w:w="3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Decoded (media) · Scroll &amp; Roll (debate)</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Solo+Class</w:t>
            </w:r>
          </w:p>
        </w:tc>
      </w:tr>
    </w:tbl>
    <w:p>
      <w:pPr>
        <w:spacing w:after="140"/>
      </w:pPr>
    </w:p>
    <w:p>
      <w:r>
        <w:br w:type="page"/>
      </w:r>
    </w:p>
    <w:p>
      <w:pPr>
        <w:pStyle w:val="Heading1"/>
      </w:pPr>
      <w:r>
        <w:t xml:space="preserve">6. Lesson Anatomy &amp; the ~10 Exercise Engines</w:t>
      </w:r>
    </w:p>
    <w:p>
      <w:pPr>
        <w:spacing w:after="130"/>
      </w:pPr>
      <w:r>
        <w:t xml:space="preserve">A lesson is a short queue of 8–12 exercise items wrapped in a game skin, ending in a results screen (accuracy, XP, any streak/level change). The same engine powers many lessons across topics and ages — only the content changes. This is the architecture that makes 54 games (and a 3–18 curriculum) shippable.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50"/>
        <w:gridCol w:w="2300"/>
        <w:gridCol w:w="900"/>
        <w:gridCol w:w="261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Engine</w:t>
            </w:r>
          </w:p>
        </w:tc>
        <w:tc>
          <w:tcPr>
            <w:tcW w:type="dxa" w:w="20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What the learner does</w:t>
            </w:r>
          </w:p>
        </w:tc>
        <w:tc>
          <w:tcPr>
            <w:tcW w:type="dxa" w:w="2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Drawn from games</w:t>
            </w:r>
          </w:p>
        </w:tc>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Best ages</w:t>
            </w:r>
          </w:p>
        </w:tc>
        <w:tc>
          <w:tcPr>
            <w:tcW w:type="dxa" w:w="261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Example topics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Swipe (binary)</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Swipe left/right to judge a card</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Green Light/Red Light, Red Flag/Green Flag, Safety Squad, Smart Screen Heroes, Same Same Different</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6–18</w:t>
            </w:r>
          </w:p>
        </w:tc>
        <w:tc>
          <w:tcPr>
            <w:tcW w:type="dxa" w:w="26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Healthy vs unhealthy; safe vs unsafe; real vs pretend</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Tap &amp; Label</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Tap parts of an image/body</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 Body My Rules, Body Lab Juniors</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3–12</w:t>
            </w:r>
          </w:p>
        </w:tc>
        <w:tc>
          <w:tcPr>
            <w:tcW w:type="dxa" w:w="26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Body parts; anatomy; private zones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Match</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Pair items (drag lines)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Feelings Friends, Grow With Me</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3–12</w:t>
            </w:r>
          </w:p>
        </w:tc>
        <w:tc>
          <w:tcPr>
            <w:tcW w:type="dxa" w:w="26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Emotion↔situation; part↔function</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Sort into bins</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Drag cards into 2–3 categories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Safe &amp; Sound Island, Trust Detectives, Norm Storm, Fair Play World</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3–15</w:t>
            </w:r>
          </w:p>
        </w:tc>
        <w:tc>
          <w:tcPr>
            <w:tcW w:type="dxa" w:w="26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OK/Tell; Help/Harm; fair/unfair</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Sequence</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Order steps correctly</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Life’s Start, The Amazing Journey</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9–15</w:t>
            </w:r>
          </w:p>
        </w:tc>
        <w:tc>
          <w:tcPr>
            <w:tcW w:type="dxa" w:w="26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Reproduction &amp; pregnancy stages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Scenario / Story</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Branching choose-your-path narrative</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 or Frenemy?, Crossroads, Lines &amp; Limits, Mutual, Spectrum</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9–18</w:t>
            </w:r>
          </w:p>
        </w:tc>
        <w:tc>
          <w:tcPr>
            <w:tcW w:type="dxa" w:w="26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Peer pressure; consent; identity; relationships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Myth-bust / Quiz</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True/false or multiple-choice with reveal</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Puberty Quest, Mythbusters, Real Talk</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9–18</w:t>
            </w:r>
          </w:p>
        </w:tc>
        <w:tc>
          <w:tcPr>
            <w:tcW w:type="dxa" w:w="26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Puberty/HIV myths; norms; facts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Build / Create</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Make a card/remix media (UGC, moderated)</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Flip the Script, Build-a-Card</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12–18</w:t>
            </w:r>
          </w:p>
        </w:tc>
        <w:tc>
          <w:tcPr>
            <w:tcW w:type="dxa" w:w="26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Media literacy; self-authored scenarios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Mini-sim / Boss</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Light simulation with a system to manage</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Defenders, Outbreak, Equalize, Change Makers, Plan It, My Choices My Future</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9–18</w:t>
            </w:r>
          </w:p>
        </w:tc>
        <w:tc>
          <w:tcPr>
            <w:tcW w:type="dxa" w:w="26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Infection spread; gender justice; SRH planning</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Classroom / Role-play</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Facilitator-led, offline, group</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Talk-It-Out Tower, Pressure Cooker, The Consent Conversation, In My Shoes + all board games</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3–18</w:t>
            </w:r>
          </w:p>
        </w:tc>
        <w:tc>
          <w:tcPr>
            <w:tcW w:type="dxa" w:w="26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Discussion, rehearsal, perspective-taking</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Audio-do (early years)</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Listen and tap/respond (pre-literate)</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Voice versions of Section-1 games</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3–6</w:t>
            </w:r>
          </w:p>
        </w:tc>
        <w:tc>
          <w:tcPr>
            <w:tcW w:type="dxa" w:w="26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Body safety; feelings; families</w:t>
            </w:r>
          </w:p>
        </w:tc>
      </w:tr>
    </w:tbl>
    <w:p>
      <w:pPr>
        <w:spacing w:after="140"/>
      </w:pPr>
    </w:p>
    <w:p>
      <w:pPr>
        <w:pStyle w:val="Heading1"/>
      </w:pPr>
      <w:r>
        <w:t xml:space="preserve">7. Mastery, Crown Levels &amp; Spiral Review</w:t>
      </w:r>
    </w:p>
    <w:p>
      <w:pPr>
        <w:spacing w:after="130"/>
      </w:pPr>
      <w:r>
        <w:t xml:space="preserve">Each skill can be levelled up several times — its ‘crown level’. Crucially, higher crowns are not just harder questions; they are the SAME topic revisited with greater depth. This is precisely the spiral curriculum that good CSE calls for, encoded as a game mechanic. For example, the ‘Consent’ skill at crown 1 (Section 2) is ‘ask before you borrow / a hug you don’t want’; the same skill, in later Sections and crowns, becomes ‘consent online’, then ‘coercion and capacity’. The learner experiences one continuous, deepening skill rather than disconnected lessons.</w:t>
      </w:r>
    </w:p>
    <w:p>
      <w:pPr>
        <w:spacing w:after="130"/>
      </w:pPr>
      <w:r>
        <w:t xml:space="preserve">Spaced repetition keeps it durable. Skills ‘crack’ over time and surface as Practice nodes; a built-in ‘Personalised Review’ resurfaces each learner’s weakest signs and most-missed items. New learners take a short Checkpoint to start at the right place within their age Section rather than at lesson one.</w:t>
      </w:r>
    </w:p>
    <w:p>
      <w:pPr>
        <w:pStyle w:val="Heading1"/>
      </w:pPr>
      <w:r>
        <w:t xml:space="preserve">8. Gamification Systems</w:t>
      </w:r>
    </w:p>
    <w:p>
      <w:pPr>
        <w:spacing w:after="130"/>
      </w:pPr>
      <w:r>
        <w:t xml:space="preserve">SwipeEd keeps the motivational core of a Duolingo-style app, tuned for learning rather than maximal screen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System</w:t>
            </w:r>
          </w:p>
        </w:tc>
        <w:tc>
          <w:tcPr>
            <w:tcW w:type="dxa" w:w="70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How it works in SwipeEd</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Growth Points (XP)</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Earned per lesson; drives the daily goal and any leagues</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Daily Goal</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gentle, learner-set target (e.g., 1–3 lessons); celebrates consistency, not volume</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Streak</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Consecutive days meeting the goal; generous streak-freezes; off entirely for under-9s</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Levels / Crowns</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Per-skill mastery that encodes the spiral (see §7)</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Gems</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Cosmetic currency only — avatar items, themes, collectible stickers</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Collections</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‘Flag-pedia’-style album: signs, body facts, myths busted, rights learned</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Companion &amp; cast</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friendly mascot plus the diverse recurring characters from the games’ stories</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Badges &amp; trophies</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For units completed, boss games beaten, perfect reviews</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Daily quests</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Small, learning-oriented challenges (‘read 5 cards’, ‘beat a boss’)</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Leagues (optional)</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Off by default; if on, class-only and effort-based (XP), never showing answers on sensitive topics</w:t>
            </w:r>
          </w:p>
        </w:tc>
      </w:tr>
    </w:tbl>
    <w:p>
      <w:pPr>
        <w:spacing w:after="140"/>
      </w:pPr>
    </w:p>
    <w:p>
      <w:pPr>
        <w:pStyle w:val="Heading1"/>
      </w:pPr>
      <w:r>
        <w:t xml:space="preserve">9. Ethical Adaptations — How SwipeEd Differs from Duolingo</w:t>
      </w:r>
    </w:p>
    <w:p>
      <w:pPr>
        <w:spacing w:after="130"/>
      </w:pPr>
      <w:r>
        <w:t xml:space="preserve">This section is the heart of doing this responsibly. Several Duolingo mechanics are designed to maximise engagement in ways that are inappropriate for minors learning sensitive material. SwipeEd deliberately diverges.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Duolingo mechanic</w:t>
            </w:r>
          </w:p>
        </w:tc>
        <w:tc>
          <w:tcPr>
            <w:tcW w:type="dxa" w:w="4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What SwipeEd does instead</w:t>
            </w:r>
          </w:p>
        </w:tc>
        <w:tc>
          <w:tcPr>
            <w:tcW w:type="dxa" w:w="29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Why</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Hearts that lock you out after mistakes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No-fail learning: a wrong answer teaches and you continue. No heart-gating, ever</w:t>
            </w:r>
          </w:p>
        </w:tc>
        <w:tc>
          <w:tcPr>
            <w:tcW w:type="dxa" w:w="2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Learning must never be blocked or paywalled, least of all on safety topics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Buy heart-refills / Super with real money</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Cosmetic-only economy; no real-money purchases for minors; school/NGO licensing funds it</w:t>
            </w:r>
          </w:p>
        </w:tc>
        <w:tc>
          <w:tcPr>
            <w:tcW w:type="dxa" w:w="2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Avoids monetising children and pay-to-learn pressure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Global leaderboards / leagues by default</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Leagues off by default; optional, class-only, effort-based</w:t>
            </w:r>
          </w:p>
        </w:tc>
        <w:tc>
          <w:tcPr>
            <w:tcW w:type="dxa" w:w="2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Never rank a child publicly on intimate-topic performance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Aggressive, guilt-based streak notifications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Minimal, supportive, parent-controllable nudges; no shaming</w:t>
            </w:r>
          </w:p>
        </w:tc>
        <w:tc>
          <w:tcPr>
            <w:tcW w:type="dxa" w:w="2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Protects wellbeing; avoids dark patterns aimed at kids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Streaks that punish a missed day</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Generous freezes; no streaks at all for under-9s (parent/teacher sets cadence)</w:t>
            </w:r>
          </w:p>
        </w:tc>
        <w:tc>
          <w:tcPr>
            <w:tcW w:type="dxa" w:w="2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Young children shouldn’t feel daily app pressure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Loot-box / gacha rewards</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Transparent, earned cosmetics only</w:t>
            </w:r>
          </w:p>
        </w:tc>
        <w:tc>
          <w:tcPr>
            <w:tcW w:type="dxa" w:w="2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 gambling mechanics for minors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Ad-supported free tier</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 third-party ads; no behavioural ad tracking of children</w:t>
            </w:r>
          </w:p>
        </w:tc>
        <w:tc>
          <w:tcPr>
            <w:tcW w:type="dxa" w:w="2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Child-data protection (DPDP)</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t>
            </w:r>
          </w:p>
        </w:tc>
        <w:tc>
          <w:tcPr>
            <w:tcW w:type="dxa" w:w="4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Persistent ‘Get Help’ and wellbeing check-ins (an addition, not a removal)</w:t>
            </w:r>
          </w:p>
        </w:tc>
        <w:tc>
          <w:tcPr>
            <w:tcW w:type="dxa" w:w="2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Some learners are living these scenarios</w:t>
            </w:r>
          </w:p>
        </w:tc>
      </w:tr>
    </w:tbl>
    <w:p>
      <w:pPr>
        <w:spacing w:after="140"/>
      </w:pPr>
    </w:p>
    <w:p>
      <w:pPr>
        <w:pStyle w:val="Heading1"/>
      </w:pPr>
      <w:r>
        <w:t xml:space="preserve">10. The Age-Adaptive Experience</w:t>
      </w:r>
    </w:p>
    <w:p>
      <w:pPr>
        <w:spacing w:after="130"/>
      </w:pPr>
      <w:r>
        <w:t xml:space="preserve">One app, five very different experiences. The Section a learner is in is set at onboarding (with parent/school verification) and reshapes mode, mechanics and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900"/>
        <w:gridCol w:w="2300"/>
        <w:gridCol w:w="2160"/>
      </w:tblGrid>
      <w:tr>
        <w:trPr>
          <w:tblHeader/>
        </w:trPr>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Section</w:t>
            </w:r>
          </w:p>
        </w:tc>
        <w:tc>
          <w:tcPr>
            <w:tcW w:type="dxa" w:w="2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Primary mode</w:t>
            </w:r>
          </w:p>
        </w:tc>
        <w:tc>
          <w:tcPr>
            <w:tcW w:type="dxa" w:w="1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Streak / Leagues</w:t>
            </w:r>
          </w:p>
        </w:tc>
        <w:tc>
          <w:tcPr>
            <w:tcW w:type="dxa" w:w="2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UI &amp; literacy</w:t>
            </w:r>
          </w:p>
        </w:tc>
        <w:tc>
          <w:tcPr>
            <w:tcW w:type="dxa" w:w="21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Sensitive content</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3–6</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Family/Teacher co-play (adult required)</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None</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Audio-first, huge tap targets, no reading</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Body safety &amp; feelings only</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6–9</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Light solo + Classroom</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Gentle streak; no leagues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Reading-light, lots of pictures</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Bodies, safety, fairness</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9–12</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Full solo path + Classroom</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Streak; class leagues optional</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Standard; anonymous question box appears</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Puberty; consent; HIV basics</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12–15</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Full + school-comfort toggle</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Streak; opt-in class leagues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Standard; more stories &amp; sims</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Contraception, relationships (behaviour-level)</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15–18</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Fullest; service locators</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Streak; optional leagues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Mature tone</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Full SRH, identity, rights, media/porn literacy</w:t>
            </w:r>
          </w:p>
        </w:tc>
      </w:tr>
    </w:tbl>
    <w:p>
      <w:pPr>
        <w:spacing w:after="140"/>
      </w:pPr>
    </w:p>
    <w:p>
      <w:pPr>
        <w:pStyle w:val="Heading1"/>
      </w:pPr>
      <w:r>
        <w:t xml:space="preserve">11. Onboarding &amp; Placement</w:t>
      </w:r>
    </w:p>
    <w:p>
      <w:pPr>
        <w:spacing w:after="130"/>
      </w:pPr>
      <w:r>
        <w:t xml:space="preserve">First-run flow: choose language; verify age band (self-declared, with parent or school confirmation that gates the Section and unlocks the right mode); set or skip a Checkpoint test to place within the Section; pick a discreet avatar and companion; see a calm intro to the persistent ‘Get Help’ button; and, for schools, apply the School-Comfort toggle. Parents of under-9s set up Family Mode and a co-play cadence rather than a streak.</w:t>
      </w:r>
    </w:p>
    <w:p>
      <w:pPr>
        <w:pStyle w:val="Heading1"/>
      </w:pPr>
      <w:r>
        <w:t xml:space="preserve">12. Modes of Use</w:t>
      </w:r>
    </w:p>
    <w:p>
      <w:pPr>
        <w:spacing w:after="130"/>
      </w:pPr>
      <w:r>
        <w:rPr>
          <w:b/>
          <w:bCs/>
        </w:rPr>
        <w:t xml:space="preserve">Solo. </w:t>
      </w:r>
      <w:r>
        <w:t xml:space="preserve">Self-paced path on a personal device — the default for ages 9+.</w:t>
      </w:r>
    </w:p>
    <w:p>
      <w:pPr>
        <w:spacing w:after="130"/>
      </w:pPr>
      <w:r>
        <w:rPr>
          <w:b/>
          <w:bCs/>
        </w:rPr>
        <w:t xml:space="preserve">Classroom Mode. </w:t>
      </w:r>
      <w:r>
        <w:t xml:space="preserve">A teacher (e.g., an Ayushman Bharat Health &amp; Wellness Ambassador) projects lessons; the class plays together, votes, and debriefs. The 27 board/role-play games live here, turning the weekly hour into 6–10 micro-lessons.</w:t>
      </w:r>
    </w:p>
    <w:p>
      <w:pPr>
        <w:spacing w:after="130"/>
      </w:pPr>
      <w:r>
        <w:rPr>
          <w:b/>
          <w:bCs/>
        </w:rPr>
        <w:t xml:space="preserve">Family Mode. </w:t>
      </w:r>
      <w:r>
        <w:t xml:space="preserve">Parent and young child co-play Section 1–2 lessons together, with prompts that help the parent talk about each topic — a built-in ‘communication starter’ for families.</w:t>
      </w:r>
    </w:p>
    <w:p>
      <w:pPr>
        <w:spacing w:after="130"/>
      </w:pPr>
      <w:r>
        <w:rPr>
          <w:b/>
          <w:bCs/>
        </w:rPr>
        <w:t xml:space="preserve">Offline. </w:t>
      </w:r>
      <w:r>
        <w:t xml:space="preserve">Lessons are downloadable and fully playable offline, syncing progress later — essential for reach across India.</w:t>
      </w:r>
    </w:p>
    <w:p>
      <w:pPr>
        <w:pStyle w:val="Heading1"/>
      </w:pPr>
      <w:r>
        <w:t xml:space="preserve">13. Roles &amp;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60"/>
        <w:gridCol w:w="22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Role</w:t>
            </w:r>
          </w:p>
        </w:tc>
        <w:tc>
          <w:tcPr>
            <w:tcW w:type="dxa" w:w="54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Sees / does</w:t>
            </w:r>
          </w:p>
        </w:tc>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Privacy</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Learner</w:t>
            </w:r>
          </w:p>
        </w:tc>
        <w:tc>
          <w:tcPr>
            <w:tcW w:type="dxa" w:w="5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path, lessons, streak, collections, Get Help, anonymous question box (9+)</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Own data only; can play anonymously</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Parent</w:t>
            </w:r>
          </w:p>
        </w:tc>
        <w:tc>
          <w:tcPr>
            <w:tcW w:type="dxa" w:w="5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Family Mode co-play, child’s section &amp; broad progress, controls &amp; screen-time</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Sees progress, not individual sensitive answers</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Teacher / HWA</w:t>
            </w:r>
          </w:p>
        </w:tc>
        <w:tc>
          <w:tcPr>
            <w:tcW w:type="dxa" w:w="5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Classroom Mode, class aggregate mastery, facilitator guides, disclosure protocol</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Aggregate only; no per-child sensitive answers</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Content admin</w:t>
            </w:r>
          </w:p>
        </w:tc>
        <w:tc>
          <w:tcPr>
            <w:tcW w:type="dxa" w:w="5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Authoring &amp; review of lessons via the CMS</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Role-restricted</w:t>
            </w:r>
          </w:p>
        </w:tc>
      </w:tr>
    </w:tbl>
    <w:p>
      <w:pPr>
        <w:spacing w:after="140"/>
      </w:pPr>
    </w:p>
    <w:p>
      <w:pPr>
        <w:pStyle w:val="Heading1"/>
      </w:pPr>
      <w:r>
        <w:t xml:space="preserve">14. Safeguarding &amp; Wellbeing</w:t>
      </w:r>
    </w:p>
    <w:p>
      <w:pPr>
        <w:spacing w:after="130"/>
      </w:pPr>
      <w:r>
        <w:t xml:space="preserve">Safety is structural, not a screen. A persistent Get Help button links to Childline 1098, the POCSO e-Box and ‘talk to a trusted adult / counsellor’, with the steady message that abuse is never the child’s fault. Genuine-abuse content (grooming, sextortion, boundary violations) is never scored and instead routes to a calm support screen. Feedback language is always non-shaming and never victim-blaming. Periodic, optional wellbeing check-ins give a low-key way to surface distress, and the teacher guide spells out a disclosure protocol aligned with POCSO mandatory reporting. The youngest sections require an adult, so a four-year-old never explores body-safety content alone.</w:t>
      </w:r>
    </w:p>
    <w:p>
      <w:pPr>
        <w:pStyle w:val="Heading1"/>
      </w:pPr>
      <w:r>
        <w:t xml:space="preserve">15. Privacy, Data &amp; Age Compliance</w:t>
      </w:r>
    </w:p>
    <w:p>
      <w:pPr>
        <w:spacing w:after="130"/>
      </w:pPr>
      <w:r>
        <w:t xml:space="preserve">Because users are children and the topic is intimate, data minimalism is the rule: collect as little as possible, offer an anonymous play option, never use third-party behavioural advertising, and never sell data. The design follows India’s Digital Personal Data Protection (DPDP) Act on parental consent and children’s data, keeps individual answers on sensitive topics private (dashboards show only aggregates), and stores progress locally with optional, encrypted sync.</w:t>
      </w:r>
    </w:p>
    <w:p>
      <w:pPr>
        <w:pStyle w:val="Heading1"/>
      </w:pPr>
      <w:r>
        <w:t xml:space="preserve">16. Personalisation &amp; Adaptivity</w:t>
      </w:r>
    </w:p>
    <w:p>
      <w:pPr>
        <w:spacing w:after="130"/>
      </w:pPr>
      <w:r>
        <w:t xml:space="preserve">The path adapts to the learner: difficulty rises through crown levels; the weakest skills and most-missed items resurface as personalised Practice; the School-Comfort toggle filters which units appear; language and audio narration adjust for locale and literacy; and accessibility settings (button-instead-of-gesture, resizable text, colour-blind-safe cues, offline, low-end devices) ensure the same path works for everyone.</w:t>
      </w:r>
    </w:p>
    <w:p>
      <w:pPr>
        <w:pStyle w:val="Heading1"/>
      </w:pPr>
      <w:r>
        <w:t xml:space="preserve">17. Content Model &amp; Authoring</w:t>
      </w:r>
    </w:p>
    <w:p>
      <w:pPr>
        <w:spacing w:after="130"/>
      </w:pPr>
      <w:r>
        <w:t xml:space="preserve">Lessons and exercise items are authored as structured data in a headless CMS — never hard-coded — so educators add, edit, translate and re-sequence content without engineering. Every item carries its topic, age, engine, difficulty, school-comfort and safeguarding flags, and locale. This is what lets one team maintain a 3–18, multi-language curriculum and run the five-point content-review rubric (correct, age-appropriate, stereotype-free, culturally sensitive, safe).</w:t>
      </w:r>
    </w:p>
    <w:p>
      <w:pPr>
        <w:pStyle w:val="Heading1"/>
      </w:pPr>
      <w:r>
        <w:t xml:space="preserve">18. Technical Architecture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Layer</w:t>
            </w:r>
          </w:p>
        </w:tc>
        <w:tc>
          <w:tcPr>
            <w:tcW w:type="dxa" w:w="7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Recommendation</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Client</w:t>
            </w:r>
          </w:p>
        </w:tc>
        <w:tc>
          <w:tcPr>
            <w:tcW w:type="dxa" w:w="7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Android-first (Flutter / React Native); offline-first; low-end friendly; the ~10 exercise engines as reusable modules</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Content</w:t>
            </w:r>
          </w:p>
        </w:tc>
        <w:tc>
          <w:tcPr>
            <w:tcW w:type="dxa" w:w="7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Headless CMS (cards/lessons as JSON); localisation pipeline</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Learning record</w:t>
            </w:r>
          </w:p>
        </w:tc>
        <w:tc>
          <w:tcPr>
            <w:tcW w:type="dxa" w:w="7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Per-learner mastery &amp; spaced-repetition state on device; optional encrypted sync</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Analytics</w:t>
            </w:r>
          </w:p>
        </w:tc>
        <w:tc>
          <w:tcPr>
            <w:tcW w:type="dxa" w:w="7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Privacy-safe, aggregate learning + engagement metrics; per-school dashboards</w:t>
            </w:r>
          </w:p>
        </w:tc>
      </w:tr>
      <w:tr>
        <w:tc>
          <w:tcPr>
            <w:tcW w:type="dxa" w:w="2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Integration</w:t>
            </w:r>
          </w:p>
        </w:tc>
        <w:tc>
          <w:tcPr>
            <w:tcW w:type="dxa" w:w="7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API to embed SwipeEd inside a wider RSE platform and share anonymised ‘most-missed topic’ insight</w:t>
            </w:r>
          </w:p>
        </w:tc>
      </w:tr>
    </w:tbl>
    <w:p>
      <w:pPr>
        <w:spacing w:after="140"/>
      </w:pPr>
    </w:p>
    <w:p>
      <w:pPr>
        <w:pStyle w:val="Heading1"/>
      </w:pPr>
      <w:r>
        <w:t xml:space="preserve">19. Measurement &amp; Evaluation</w:t>
      </w:r>
    </w:p>
    <w:p>
      <w:pPr>
        <w:spacing w:after="130"/>
      </w:pPr>
      <w:r>
        <w:t xml:space="preserve">SwipeEd is judged on learning, not just minutes. Core signals: skill mastery (crowns achieved), accuracy on the hardest ‘disguised’ items over time, spaced-retention (do learners still pass a topic weeks later?), and a light transfer self-report. Engagement metrics (active days, streaks, lesson completion, classroom usage) are secondary and watched for healthy — not compulsive — patterns. Per-school dashboards let HWAs and programmes see aggregate progress against the curriculum.</w:t>
      </w:r>
    </w:p>
    <w:p>
      <w:pPr>
        <w:pStyle w:val="Heading1"/>
      </w:pPr>
      <w:r>
        <w:t xml:space="preserve">20. Rollout &amp; MVP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Scope</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One or two Sections (e.g., 9–12 and 12–15); the Swipe, Match, Sort, Tap-Label and Story engines; ~120 items; path, XP, streak, Get Help; English + Hindi; School-Comfort toggle</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All five Sections; remaining engines (sequence, myth-bust, mini-sim); Classroom &amp; Family Modes; teacher dashboards; spaced review; 3+ more languages</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Build/Create engine (moderated UGC); optional class leagues; full analytics; integration into the RSE platform; richer localisation</w:t>
            </w:r>
          </w:p>
        </w:tc>
      </w:tr>
    </w:tbl>
    <w:p>
      <w:pPr>
        <w:spacing w:after="140"/>
      </w:pPr>
    </w:p>
    <w:p>
      <w:pPr>
        <w:pStyle w:val="Heading1"/>
      </w:pPr>
      <w:r>
        <w:t xml:space="preserve">21. How the Pieces Fit Together</w:t>
      </w:r>
    </w:p>
    <w:p>
      <w:pPr>
        <w:spacing w:after="130"/>
      </w:pPr>
      <w:r>
        <w:t xml:space="preserve">SwipeEd rests on three foundations, all defined within this document. A curriculum — the UNESCO eight concepts and twenty-seven topics across five age bands (set out in §3, §5 and Appendix C) — becomes the path’s skills and sequence. A library of fifty-four play-to-learn games (named in §5 and indexed in Appendix A) becomes the lesson engines (§6) and the Classroom content. And an ethical, age-adaptive gamification model (§8–§10) wraps them in a daily habit. Together they form a single coherent product: an anonymous, age-appropriate relationships-and-sexuality-education app — with games, stories, family communication starters and built-in help — that a learner actually opens every day.</w:t>
      </w:r>
    </w:p>
    <w:p>
      <w:r>
        <w:br w:type="page"/>
      </w:r>
    </w:p>
    <w:p>
      <w:pPr>
        <w:pStyle w:val="Heading1"/>
      </w:pPr>
      <w:r>
        <w:t xml:space="preserve">Appendix A — Full Section → Unit → Game Index</w:t>
      </w:r>
    </w:p>
    <w:p>
      <w:pPr>
        <w:spacing w:after="130"/>
      </w:pPr>
      <w:r>
        <w:t xml:space="preserve">The complete structured curriculum-as-app. Topic codes refer to the UNESCO 27 topics (full names in Appendix C). Every cluster appears as a Unit with its app-based lesson and its Classroom (board/role-play) lesson.</w:t>
      </w:r>
    </w:p>
    <w:p>
      <w:pPr>
        <w:pStyle w:val="Heading2"/>
      </w:pPr>
      <w:r>
        <w:t xml:space="preserve">Section 1 — Ages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050"/>
        <w:gridCol w:w="2160"/>
        <w:gridCol w:w="2120"/>
        <w:gridCol w:w="2210"/>
      </w:tblGrid>
      <w:tr>
        <w:trPr>
          <w:tblHeader/>
        </w:trPr>
        <w:tc>
          <w:tcPr>
            <w:tcW w:type="dxa" w:w="8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Ages</w:t>
            </w:r>
          </w:p>
        </w:tc>
        <w:tc>
          <w:tcPr>
            <w:tcW w:type="dxa" w:w="20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Unit</w:t>
            </w:r>
          </w:p>
        </w:tc>
        <w:tc>
          <w:tcPr>
            <w:tcW w:type="dxa" w:w="21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Topics</w:t>
            </w:r>
          </w:p>
        </w:tc>
        <w:tc>
          <w:tcPr>
            <w:tcW w:type="dxa" w:w="21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App lesson</w:t>
            </w:r>
          </w:p>
        </w:tc>
        <w:tc>
          <w:tcPr>
            <w:tcW w:type="dxa" w:w="221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Classroom lesson</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3–6</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 Body &amp; Body Safety</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6.1,6.2,6.3,4.1,4.2,4.3,7.2,5.5</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 Body, My Rules</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Safe &amp; Sound Island</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3–6</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Big Feelings &amp; Saying No</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5.2,5.3,7.2</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Feelings Friends</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Mood Movers</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3–6</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Families, Friends &amp; Love</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1.1,1.2,7.1</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 Family Garden</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Kindness Kingdom</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3–6</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Everyone is Different &amp; Equal</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1.3,2.1,2.2,3.1,3.2,3.3,6.4</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Same Same, Different</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All Aboard!</w:t>
            </w:r>
          </w:p>
        </w:tc>
      </w:tr>
    </w:tbl>
    <w:p>
      <w:pPr>
        <w:spacing w:after="140"/>
      </w:pPr>
    </w:p>
    <w:p>
      <w:pPr>
        <w:pStyle w:val="Heading2"/>
      </w:pPr>
      <w:r>
        <w:t xml:space="preserve">Section 2 — Ages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050"/>
        <w:gridCol w:w="2160"/>
        <w:gridCol w:w="2120"/>
        <w:gridCol w:w="2210"/>
      </w:tblGrid>
      <w:tr>
        <w:trPr>
          <w:tblHeader/>
        </w:trPr>
        <w:tc>
          <w:tcPr>
            <w:tcW w:type="dxa" w:w="8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Ages</w:t>
            </w:r>
          </w:p>
        </w:tc>
        <w:tc>
          <w:tcPr>
            <w:tcW w:type="dxa" w:w="20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Unit</w:t>
            </w:r>
          </w:p>
        </w:tc>
        <w:tc>
          <w:tcPr>
            <w:tcW w:type="dxa" w:w="21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Topics</w:t>
            </w:r>
          </w:p>
        </w:tc>
        <w:tc>
          <w:tcPr>
            <w:tcW w:type="dxa" w:w="21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App lesson</w:t>
            </w:r>
          </w:p>
        </w:tc>
        <w:tc>
          <w:tcPr>
            <w:tcW w:type="dxa" w:w="221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Classroom lesson</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6–9</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 Body &amp; How It Grows</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6.1,6.2,6.3,6.4,7.2</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Body Lab Juniors</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Grow With Me</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6–9</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Staying Safe: Touch, Privacy &amp; Online</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4.1,4.2,4.3,3.3,5.5</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Safety Squad</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Trust Detectives</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6–9</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Feelings, Friends &amp; Talking It Out</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1.2,5.1,5.3,7.1</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 or Frenemy?</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Talk-It-Out Tower</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6–9</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Families, Fairness &amp; Respect</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1.1,1.3,1.4,2.1,2.2,2.3,3.1,3.2</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Fair Play World</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Our Big Family</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6–9</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Healthy Me: Choices, Media &amp; Caring</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5.2,5.4,8.2,8.3</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Smart Screen Heroes</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Choice Lane</w:t>
            </w:r>
          </w:p>
        </w:tc>
      </w:tr>
    </w:tbl>
    <w:p>
      <w:pPr>
        <w:spacing w:after="140"/>
      </w:pPr>
    </w:p>
    <w:p>
      <w:pPr>
        <w:pStyle w:val="Heading2"/>
      </w:pPr>
      <w:r>
        <w:t xml:space="preserve">Section 3 — Ages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050"/>
        <w:gridCol w:w="2160"/>
        <w:gridCol w:w="2120"/>
        <w:gridCol w:w="2210"/>
      </w:tblGrid>
      <w:tr>
        <w:trPr>
          <w:tblHeader/>
        </w:trPr>
        <w:tc>
          <w:tcPr>
            <w:tcW w:type="dxa" w:w="8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Ages</w:t>
            </w:r>
          </w:p>
        </w:tc>
        <w:tc>
          <w:tcPr>
            <w:tcW w:type="dxa" w:w="20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Unit</w:t>
            </w:r>
          </w:p>
        </w:tc>
        <w:tc>
          <w:tcPr>
            <w:tcW w:type="dxa" w:w="21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Topics</w:t>
            </w:r>
          </w:p>
        </w:tc>
        <w:tc>
          <w:tcPr>
            <w:tcW w:type="dxa" w:w="21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App lesson</w:t>
            </w:r>
          </w:p>
        </w:tc>
        <w:tc>
          <w:tcPr>
            <w:tcW w:type="dxa" w:w="221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Classroom lesson</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9–12</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Puberty &amp; My Changing Body</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6.1,6.3,6.4,7.2</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Puberty Quest</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Period &amp; Puberty Pathway</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9–12</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Where Life Comes From</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6.2,8.1</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Amazing Journey</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Life’s Start: Sequence It</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9–12</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Consent, Boundaries &amp; Safety On/Offline</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4.1,4.2,4.3,3.3,5.5</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Boundary Bot</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Red Flag / Green Flag</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9–12</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Friends, Feelings, Pressure &amp; Choices</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1.1,1.2,1.4,5.1,5.2,5.3,7.1</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Crossroads</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Pressure Cooker</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9–12</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Gender, Rights, Culture &amp; Media</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1.3,2.1,2.2,2.3,3.1,3.2,5.4</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Flip the Script</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Norm Storm</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9–12</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Staying Healthy: Infections, HIV &amp; Stigma</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8.2,8.3</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Defenders of the Body</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Mythbusters: Health</w:t>
            </w:r>
          </w:p>
        </w:tc>
      </w:tr>
    </w:tbl>
    <w:p>
      <w:pPr>
        <w:spacing w:after="140"/>
      </w:pPr>
    </w:p>
    <w:p>
      <w:pPr>
        <w:pStyle w:val="Heading2"/>
      </w:pPr>
      <w:r>
        <w:t xml:space="preserve">Section 4 — Ages 12–15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050"/>
        <w:gridCol w:w="2160"/>
        <w:gridCol w:w="2120"/>
        <w:gridCol w:w="2210"/>
      </w:tblGrid>
      <w:tr>
        <w:trPr>
          <w:tblHeader/>
        </w:trPr>
        <w:tc>
          <w:tcPr>
            <w:tcW w:type="dxa" w:w="8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Ages</w:t>
            </w:r>
          </w:p>
        </w:tc>
        <w:tc>
          <w:tcPr>
            <w:tcW w:type="dxa" w:w="20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Unit</w:t>
            </w:r>
          </w:p>
        </w:tc>
        <w:tc>
          <w:tcPr>
            <w:tcW w:type="dxa" w:w="21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Topics</w:t>
            </w:r>
          </w:p>
        </w:tc>
        <w:tc>
          <w:tcPr>
            <w:tcW w:type="dxa" w:w="21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App lesson</w:t>
            </w:r>
          </w:p>
        </w:tc>
        <w:tc>
          <w:tcPr>
            <w:tcW w:type="dxa" w:w="221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Classroom lesson</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12–15</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Puberty, Bodies &amp; Body Image</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6.1,6.3,6.4</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Body Confident</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Real Talk: Bodies</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12–15</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Reproduction, Pregnancy &amp; Contraception</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6.2,8.1</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Plan It</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Cause &amp; Effect</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12–15</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STIs, HIV &amp; Staying Healthy</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8.2,8.3</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Outbreak: Stop the Spread</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Chain Reaction</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12–15</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Consent, Healthy Relationships &amp; Sexuality</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1.2,4.2,5.3,7.1,7.2</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Green Light / Red Light</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Lines &amp; Limits (class)</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12–15</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Gender, GBV, Harassment &amp; Rights</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1.4,2.2,3.1,3.2,3.3,4.1</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Equalize</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Stand Up</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12–15</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Decisions, Pressure, Media &amp; Help</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1.1,1.3,2.1,2.3,4.3,5.1,5.2,5.4,5.5</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Reality Check</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Spin the Story</w:t>
            </w:r>
          </w:p>
        </w:tc>
      </w:tr>
    </w:tbl>
    <w:p>
      <w:pPr>
        <w:spacing w:after="140"/>
      </w:pPr>
    </w:p>
    <w:p>
      <w:pPr>
        <w:pStyle w:val="Heading2"/>
      </w:pPr>
      <w:r>
        <w:t xml:space="preserve">Section 5 — Ages 15–18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050"/>
        <w:gridCol w:w="2160"/>
        <w:gridCol w:w="2120"/>
        <w:gridCol w:w="2210"/>
      </w:tblGrid>
      <w:tr>
        <w:trPr>
          <w:tblHeader/>
        </w:trPr>
        <w:tc>
          <w:tcPr>
            <w:tcW w:type="dxa" w:w="8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Ages</w:t>
            </w:r>
          </w:p>
        </w:tc>
        <w:tc>
          <w:tcPr>
            <w:tcW w:type="dxa" w:w="20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Unit</w:t>
            </w:r>
          </w:p>
        </w:tc>
        <w:tc>
          <w:tcPr>
            <w:tcW w:type="dxa" w:w="21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Topics</w:t>
            </w:r>
          </w:p>
        </w:tc>
        <w:tc>
          <w:tcPr>
            <w:tcW w:type="dxa" w:w="212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App lesson</w:t>
            </w:r>
          </w:p>
        </w:tc>
        <w:tc>
          <w:tcPr>
            <w:tcW w:type="dxa" w:w="221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Classroom lesson</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15–18</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SRH: Contraception, Pregnancy &amp; Family Planning</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2.2,5.5,6.1,6.2,6.3,8.1</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My Choices, My Future</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Pathways</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15–18</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STIs &amp; HIV: Testing, Treatment &amp; Risk</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8.2,8.3</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Status: Know It</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Care Circle</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15–18</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Consent, Sexual Decisions &amp; Relationships</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1.2,4.2,5.2,5.3,6.4,7.2</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Mutual</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Consent Conversation</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15–18</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Identity, Orientation &amp; Respect</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1.3,3.1,7.1</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Spectrum</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In My Shoes</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15–18</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Gender Equality, GBV, Rights &amp; the Law</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1.4,2.2,3.2,3.3,4.1</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Change Makers</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Justice League</w:t>
            </w:r>
          </w:p>
        </w:tc>
      </w:tr>
      <w:tr>
        <w:tc>
          <w:tcPr>
            <w:tcW w:type="dxa" w:w="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15–18</w:t>
            </w:r>
          </w:p>
        </w:tc>
        <w:tc>
          <w:tcPr>
            <w:tcW w:type="dxa" w:w="2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Media, Pornography &amp; Critical Thinking</w:t>
            </w:r>
          </w:p>
        </w:tc>
        <w:tc>
          <w:tcPr>
            <w:tcW w:type="dxa" w:w="2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1.1,2.1,2.3,4.3,5.1,5.4</w:t>
            </w:r>
          </w:p>
        </w:tc>
        <w:tc>
          <w:tcPr>
            <w:tcW w:type="dxa" w:w="21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Decoded</w:t>
            </w:r>
          </w:p>
        </w:tc>
        <w:tc>
          <w:tcPr>
            <w:tcW w:type="dxa" w:w="22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Scroll &amp; Roll</w:t>
            </w:r>
          </w:p>
        </w:tc>
      </w:tr>
    </w:tbl>
    <w:p>
      <w:pPr>
        <w:spacing w:after="140"/>
      </w:pPr>
    </w:p>
    <w:p>
      <w:pPr>
        <w:pStyle w:val="Heading1"/>
      </w:pPr>
      <w:r>
        <w:t xml:space="preserve">Appendix B — Glossary &amp; Sources</w:t>
      </w:r>
    </w:p>
    <w:p>
      <w:pPr>
        <w:pStyle w:val="Heading2"/>
      </w:pPr>
      <w:r>
        <w:t xml:space="preserve">Duolingo term → SwipeEd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Duolingo</w:t>
            </w:r>
          </w:p>
        </w:tc>
        <w:tc>
          <w:tcPr>
            <w:tcW w:type="dxa" w:w="2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SwipeEd</w:t>
            </w:r>
          </w:p>
        </w:tc>
        <w:tc>
          <w:tcPr>
            <w:tcW w:type="dxa" w:w="45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 curriculum</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Course</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whole app)</w:t>
            </w:r>
          </w:p>
        </w:tc>
        <w:tc>
          <w:tcPr>
            <w:tcW w:type="dxa" w:w="4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Ages 3–18 CSE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Section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Section</w:t>
            </w:r>
          </w:p>
        </w:tc>
        <w:tc>
          <w:tcPr>
            <w:tcW w:type="dxa" w:w="4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Age band (5)</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Unit</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Unit</w:t>
            </w:r>
          </w:p>
        </w:tc>
        <w:tc>
          <w:tcPr>
            <w:tcW w:type="dxa" w:w="4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Topic cluster (27)</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Skill</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Skill</w:t>
            </w:r>
          </w:p>
        </w:tc>
        <w:tc>
          <w:tcPr>
            <w:tcW w:type="dxa" w:w="4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UNESCO topic (27)</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Lesson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Lesson</w:t>
            </w:r>
          </w:p>
        </w:tc>
        <w:tc>
          <w:tcPr>
            <w:tcW w:type="dxa" w:w="4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A game / key message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Exercise type</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Engine</w:t>
            </w:r>
          </w:p>
        </w:tc>
        <w:tc>
          <w:tcPr>
            <w:tcW w:type="dxa" w:w="4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One of ~10 game engines (from 54 games)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Crown level</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Crown level</w:t>
            </w:r>
          </w:p>
        </w:tc>
        <w:tc>
          <w:tcPr>
            <w:tcW w:type="dxa" w:w="4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The spiral — same topic, more depth</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XP / Streak / Gems</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GP / Streak / Gems</w:t>
            </w:r>
          </w:p>
        </w:tc>
        <w:tc>
          <w:tcPr>
            <w:tcW w:type="dxa" w:w="4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Ethically adapted (see §9)</w:t>
            </w:r>
          </w:p>
        </w:tc>
      </w:tr>
    </w:tbl>
    <w:p>
      <w:pPr>
        <w:spacing w:after="140"/>
      </w:pPr>
    </w:p>
    <w:p>
      <w:pPr>
        <w:pStyle w:val="Heading2"/>
      </w:pPr>
      <w:r>
        <w:t xml:space="preserve">Sources</w:t>
      </w:r>
    </w:p>
    <w:p>
      <w:pPr>
        <w:spacing w:after="80"/>
      </w:pPr>
      <w:r>
        <w:t xml:space="preserve">UNESCO (2018) International Technical Guidance on Sexuality Education; WHO Europe &amp; BZgA (2010) Standards (ages 3–6).</w:t>
      </w:r>
    </w:p>
    <w:p>
      <w:pPr>
        <w:spacing w:after="80"/>
      </w:pPr>
      <w:r>
        <w:t xml:space="preserve">Ayushman Bharat School Health &amp; Wellness Programme; Adolescence Education Programme (NCERT); POCSO Act 2012; Childline 1098; POCSO e-Box.</w:t>
      </w:r>
    </w:p>
    <w:p>
      <w:pPr>
        <w:spacing w:after="80"/>
      </w:pPr>
      <w:r>
        <w:t xml:space="preserve">Duolingo learning-design model (path, units, crowns, streaks, spaced practice), adapted ethically for minors and sensitive content.</w:t>
      </w:r>
    </w:p>
    <w:p>
      <w:pPr>
        <w:spacing w:after="80"/>
      </w:pPr>
      <w:r>
        <w:t xml:space="preserve">One Love Foundation — ten signs of a healthy / unhealthy relationship (basis for the relationships lessons).</w:t>
      </w:r>
    </w:p>
    <w:p>
      <w:r>
        <w:br w:type="page"/>
      </w:r>
    </w:p>
    <w:p>
      <w:pPr>
        <w:pStyle w:val="Heading1"/>
      </w:pPr>
      <w:r>
        <w:t xml:space="preserve">Appendix C — The Curriculum Foundation (UNESCO’s 8 Concepts &amp; 27 Topics)</w:t>
      </w:r>
    </w:p>
    <w:p>
      <w:pPr>
        <w:spacing w:after="130"/>
      </w:pPr>
      <w:r>
        <w:t xml:space="preserve">So this document stands on its own, here is the curriculum the app is built on. SwipeEd spans five age bands — 3–6, 6–9, 9–12, 12–15, 15–18 — drawing on UNESCO’s International Technical Guidance on Sexuality Education (2018) for ages 5–18 and the WHO Europe Standards (2010) for ages 3–6, adapted to the Indian context (Ayushman Bharat School Health &amp; Wellness Programme, the Adolescence Education Programme, and POCSO body-safety). UNESCO organises the content into eight key concepts and twenty-seven topics; these are the ‘skills’ the path teaches, and the codes used in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rPr>
          <w:tblHeader/>
        </w:trPr>
        <w:tc>
          <w:tcPr>
            <w:tcW w:type="dxa" w:w="1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Code</w:t>
            </w:r>
          </w:p>
        </w:tc>
        <w:tc>
          <w:tcPr>
            <w:tcW w:type="dxa" w:w="4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Topic</w:t>
            </w:r>
          </w:p>
        </w:tc>
        <w:tc>
          <w:tcPr>
            <w:tcW w:type="dxa" w:w="41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Key concept</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1.1</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Families</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 Relationships</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1.2</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Friendship, Love &amp; Romance</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 Relationships</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1.3</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Tolerance, Inclusion &amp; Respect</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 Relationships</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1.4</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Long-term Commitments &amp; Parenting</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1. Relationships</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2.1</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Values &amp; Sexuality</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 Values, Rights, Culture &amp; Sexuality</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2.2</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Human Rights &amp; Sexuality</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 Values, Rights, Culture &amp; Sexuality</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2.3</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Culture, Society &amp; Sexuality</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2. Values, Rights, Culture &amp; Sexuality</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3.1</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Social Construction of Gender</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 Understanding Gender</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3.2</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Gender Equality &amp; Stereotypes</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 Understanding Gender</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3.3</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Gender-based Violence</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3. Understanding Gender</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4.1</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Violence</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4. Violence &amp; Staying Safe</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4.2</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Consent, Privacy &amp; Bodily Integrity</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4. Violence &amp; Staying Safe</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4.3</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Safe Use of ICTs (internet/media)</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4. Violence &amp; Staying Safe</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5.1</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Norms &amp; Peer Influence on Behaviour</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 Skills for Health &amp; Well-being</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5.2</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Decision-making</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 Skills for Health &amp; Well-being</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5.3</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Communication, Refusal &amp; Negotiation</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 Skills for Health &amp; Well-being</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5.4</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Media Literacy &amp; Sexuality</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 Skills for Health &amp; Well-being</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5.5</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Finding Help &amp; Support</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5. Skills for Health &amp; Well-being</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6.1</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Sexual &amp; Reproductive Anatomy</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 The Human Body &amp; Development</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6.2</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Reproduction</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 The Human Body &amp; Development</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6.3</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Puberty</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 The Human Body &amp; Development</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6.4</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Body Image</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6. The Human Body &amp; Development</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7.1</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Sex, Sexuality &amp; the Life Cycle</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7. Sexuality &amp; Sexual Behaviour</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7.2</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Sexual Behaviour &amp; Response</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7. Sexuality &amp; Sexual Behaviour</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8.1</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Pregnancy &amp; Pregnancy Prevention</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8. Sexual &amp; Reproductive Health</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8.2</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HIV &amp; AIDS: Stigma, Care &amp; Treatment</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8. Sexual &amp; Reproductive Health</w:t>
            </w:r>
          </w:p>
        </w:tc>
      </w:tr>
      <w:tr>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8.3</w:t>
            </w:r>
          </w:p>
        </w:tc>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STIs incl. HIV: Risk Reduction</w:t>
            </w:r>
          </w:p>
        </w:tc>
        <w:tc>
          <w:tcPr>
            <w:tcW w:type="dxa" w:w="4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sz w:val="18"/>
                <w:szCs w:val="18"/>
              </w:rPr>
              <w:t xml:space="preserve">8. Sexual &amp; Reproductive Health</w:t>
            </w:r>
          </w:p>
        </w:tc>
      </w:tr>
    </w:tbl>
    <w:p>
      <w:pPr>
        <w:spacing w:after="14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SwipeEd — Micro-Learning App Structure &amp; Specification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1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SwipeEd — Micro-Learning App Structure &amp; Specification</dc:title>
  <dc:creator>Cowork</dc:creator>
  <cp:lastModifiedBy>Un-named</cp:lastModifiedBy>
  <cp:revision>1</cp:revision>
  <dcterms:created xsi:type="dcterms:W3CDTF">2026-06-19T12:08:51.645Z</dcterms:created>
  <dcterms:modified xsi:type="dcterms:W3CDTF">2026-06-19T12:08:51.645Z</dcterms:modified>
</cp:coreProperties>
</file>

<file path=docProps/custom.xml><?xml version="1.0" encoding="utf-8"?>
<Properties xmlns="http://schemas.openxmlformats.org/officeDocument/2006/custom-properties" xmlns:vt="http://schemas.openxmlformats.org/officeDocument/2006/docPropsVTypes"/>
</file>