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E185D"/>
          <w:sz w:val="54"/>
          <w:szCs w:val="54"/>
        </w:rPr>
        <w:t xml:space="preserve">FRIEND OR FRENEMY?</w:t>
      </w:r>
    </w:p>
    <w:p>
      <w:pPr>
        <w:spacing w:after="60"/>
        <w:jc w:val="center"/>
      </w:pPr>
      <w:r>
        <w:rPr>
          <w:color w:val="D2552B"/>
          <w:sz w:val="25"/>
          <w:szCs w:val="25"/>
        </w:rPr>
        <w:t xml:space="preserve">Spotting True Friends &amp; Handling the Tricky Stuff</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#9 · Ages 6–9 · Thread D (Relationships)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“Step into short friend stories with Sam: choose what to do when a friend leaves you out, pushes you, or falls out with you — learn the signs of a true friend, and pick up the words to handle the tricky stuff.”</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Friend or Frenemy? is the ninth game in SwipeEd and the ages 6–9 step of the Relationships thread. It grows the warm 'be a good friend' lessons of My Family Garden into the harder, real stuff that arrives at this age: a friend who leaves you out, a group that pressures you, a falling-out that needs fixing. Through short branching stories, the child chooses what to do, sees the consequences, and learns to tell a true friend from a 'frenemy' — and picks up the words to handle it.</w:t>
      </w:r>
    </w:p>
    <w:p>
      <w:pPr>
        <w:spacing w:after="130"/>
      </w:pPr>
      <w:r>
        <w:t xml:space="preserve">This is, in effect, the child-sized version of the green-flag / red-flag idea at the heart of our teen game Green Light / Red Light — learning to read whether a relationship is healthy, starting with friendships. It is reading-light with audio, plays solo or in class, and keeps a warm, non-judgemental tone throughout: it labels behaviours, never children.</w:t>
      </w:r>
    </w:p>
    <w:p>
      <w:pPr>
        <w:pStyle w:val="Heading1"/>
      </w:pPr>
      <w:r>
        <w:t xml:space="preserve">2. How the Toolkit Adapts at Ages 6–9</w:t>
      </w:r>
    </w:p>
    <w:p>
      <w:pPr>
        <w:spacing w:after="130"/>
      </w:pPr>
      <w:r>
        <w:t xml:space="preserve">A Chapter 2 game: reading-light with audio, a branching-story mechanic (real choices, real consequences), and light gamification (a gentle streak + badges, no leagues). Classroom Mode is prominent.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how to respond in a friend story = practising friendship skills yourself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Stories branch with playful consequences; the Words Toolbox 'powers up' a response; a friendship meter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Friendship badges &amp; Words-Toolbox tools;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Words Toolbox — collect communication tools and use them in stories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friend-or-frenemy → words → pressure &amp; conflict → reflect;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Branching responses with real consequences — genuine agency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True-Friend Check — reflect on your friends and what makes YOU a good friend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Words Toolbox + Friendship Badge Book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appear at the peer-pressure unlearn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(act out &amp; vote on responses)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the friend you'd want — and know you deserve good friends'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branching-story friendship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how to respond in a friend story; spot true friend vs frenemy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1.2 (friendship), 5.1 (peer influence), 5.3 (communication &amp; refusal), 7.1 (closeness)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the peer-pressure beat)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Throughline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child-level seed of Green Light / Red Light (#24) — healthy vs unhealthy, in friendships</w:t>
            </w:r>
          </w:p>
        </w:tc>
      </w:tr>
    </w:tbl>
    <w:p>
      <w:pPr>
        <w:spacing w:after="140"/>
      </w:pPr>
    </w:p>
    <w:p>
      <w:pPr>
        <w:pStyle w:val="Heading1"/>
      </w:pPr>
      <w:r>
        <w:t xml:space="preserve">4. Design Pillars</w:t>
      </w:r>
    </w:p>
    <w:p>
      <w:pPr>
        <w:spacing w:after="120"/>
      </w:pPr>
      <w:r>
        <w:rPr>
          <w:b/>
          <w:bCs/>
        </w:rPr>
        <w:t xml:space="preserve">Behaviours, not labels. </w:t>
      </w:r>
      <w:r>
        <w:t xml:space="preserve">We talk about frenemy behaviour, never brand a child a 'frenemy' — behaviours can change, and the player learns to read actions.</w:t>
      </w:r>
    </w:p>
    <w:p>
      <w:pPr>
        <w:spacing w:after="120"/>
      </w:pPr>
      <w:r>
        <w:rPr>
          <w:b/>
          <w:bCs/>
        </w:rPr>
        <w:t xml:space="preserve">The play is the learning. </w:t>
      </w:r>
      <w:r>
        <w:t xml:space="preserve">Choosing a response and living the consequence IS the friendship skill — not a lecture about kindness.</w:t>
      </w:r>
    </w:p>
    <w:p>
      <w:pPr>
        <w:spacing w:after="120"/>
      </w:pPr>
      <w:r>
        <w:rPr>
          <w:b/>
          <w:bCs/>
        </w:rPr>
        <w:t xml:space="preserve">Give them the words. </w:t>
      </w:r>
      <w:r>
        <w:t xml:space="preserve">Children often know what's wrong but not what to say; the Words Toolbox hands them the lines.</w:t>
      </w:r>
    </w:p>
    <w:p>
      <w:pPr>
        <w:spacing w:after="120"/>
      </w:pPr>
      <w:r>
        <w:rPr>
          <w:b/>
          <w:bCs/>
        </w:rPr>
        <w:t xml:space="preserve">Conflict is normal. </w:t>
      </w:r>
      <w:r>
        <w:t xml:space="preserve">Falling out and making up is part of friendship — what matters is how you handle it.</w:t>
      </w:r>
    </w:p>
    <w:p>
      <w:pPr>
        <w:spacing w:after="120"/>
      </w:pPr>
      <w:r>
        <w:rPr>
          <w:b/>
          <w:bCs/>
        </w:rPr>
        <w:t xml:space="preserve">You deserve good friends. </w:t>
      </w:r>
      <w:r>
        <w:t xml:space="preserve">The quiet message under it all: friends shouldn't make you feel bad, and you can tell an adult if one does.</w:t>
      </w:r>
    </w:p>
    <w:p>
      <w:pPr>
        <w:pStyle w:val="Heading1"/>
      </w:pPr>
      <w:r>
        <w:t xml:space="preserve">5. Learning Goals &amp; Curriculum Alignment</w:t>
      </w:r>
    </w:p>
    <w:p>
      <w:pPr>
        <w:spacing w:after="130"/>
      </w:pPr>
      <w:r>
        <w:t xml:space="preserve">After playing, a child should be able to: tell a healthy friendship from an unhealthy one (true friend vs frenemy behaviour); handle peer pressure (say no, suggest something else, walk away); use simple communication tools (I-statements, an assertive 'no', apologising, asking to join in); understand that disagreements are normal and can be sorted out respectfully; and reflect on how their friends make them feel and how to be a good friend themselves. This is the early-primary form of UNESCO topic 1.2 (friendship), 5.1 (norms &amp; peer influence), 5.3 (communication, refusal &amp; negotiation) and 7.1 (closeness). It builds on My Family Garden (#3) and is the first real 'healthy vs unhealthy relationship' game, setting up Crossroads (#16, 9–12) and Green Light / Red Light (#24, 12–15).</w:t>
      </w:r>
    </w:p>
    <w:p>
      <w:pPr>
        <w:pStyle w:val="Heading1"/>
      </w:pPr>
      <w:r>
        <w:t xml:space="preserve">6. Core Mechanic — Five Modes (branching stories at the heart)</w:t>
      </w:r>
    </w:p>
    <w:p>
      <w:pPr>
        <w:spacing w:after="130"/>
      </w:pPr>
      <w:r>
        <w:t xml:space="preserve">Five short modes the child moves between freely. None can be failed; everything has audio support.</w:t>
      </w:r>
    </w:p>
    <w:p>
      <w:pPr>
        <w:spacing w:after="120"/>
      </w:pPr>
      <w:r>
        <w:rPr>
          <w:b/>
          <w:bCs/>
        </w:rPr>
        <w:t xml:space="preserve">1 · Friend or Frenemy? </w:t>
      </w:r>
      <w:r>
        <w:t xml:space="preserve">Short branching stories: a friend situation unfolds and the child chooses what to do, then sees what happens. Across stories they learn the signs of a true friend (kind, shares, includes you, respects your no, says sorry) versus frenemy behaviour (bossy, leaves you out, only nice sometimes, makes you feel bad).</w:t>
      </w:r>
    </w:p>
    <w:p>
      <w:pPr>
        <w:spacing w:after="120"/>
      </w:pPr>
      <w:r>
        <w:rPr>
          <w:b/>
          <w:bCs/>
        </w:rPr>
        <w:t xml:space="preserve">2 · The Words Toolbox. </w:t>
      </w:r>
      <w:r>
        <w:t xml:space="preserve">The child collects and uses communication tools: an I-statement ('I feel left out when…'), an assertive 'No, I don't want to', a 'Sorry, I was wrong', and 'Can I join in?'. Tools can be 'played' inside the stories.</w:t>
      </w:r>
    </w:p>
    <w:p>
      <w:pPr>
        <w:spacing w:after="120"/>
      </w:pPr>
      <w:r>
        <w:rPr>
          <w:b/>
          <w:bCs/>
        </w:rPr>
        <w:t xml:space="preserve">3 · Pressure Moments. </w:t>
      </w:r>
      <w:r>
        <w:t xml:space="preserve">Peer-pressure mini-stories — a friend dares you, pressures you to leave someone out, or to do something you don't want. The child chooses: go along, say no, or suggest something else. (This is the UN &amp; RE beat, §12.)</w:t>
      </w:r>
    </w:p>
    <w:p>
      <w:pPr>
        <w:spacing w:after="120"/>
      </w:pPr>
      <w:r>
        <w:rPr>
          <w:b/>
          <w:bCs/>
        </w:rPr>
        <w:t xml:space="preserve">4 · Make It Right. </w:t>
      </w:r>
      <w:r>
        <w:t xml:space="preserve">Conflict resolution: two friends disagree, and the child helps them make up — listen, say sorry, find a fair fix. Conflict is shown as normal; handling it is the skill.</w:t>
      </w:r>
    </w:p>
    <w:p>
      <w:pPr>
        <w:spacing w:after="120"/>
      </w:pPr>
      <w:r>
        <w:rPr>
          <w:b/>
          <w:bCs/>
        </w:rPr>
        <w:t xml:space="preserve">5 · True-Friend Check. </w:t>
      </w:r>
      <w:r>
        <w:t xml:space="preserve">A gentle reflection: how do my friends make me feel? what makes ME a good friend? — with a quiet reminder that if a friendship makes you feel bad or unsafe, you can tell a trusted adult.</w:t>
      </w:r>
    </w:p>
    <w:p>
      <w:pPr>
        <w:pStyle w:val="Heading2"/>
      </w:pPr>
      <w:r>
        <w:t xml:space="preserve">The core loop</w:t>
      </w:r>
    </w:p>
    <w:p>
      <w:pPr>
        <w:pStyle w:val="ListParagraph"/>
        <w:numPr>
          <w:ilvl w:val="0"/>
          <w:numId w:val="2"/>
        </w:numPr>
        <w:spacing w:after="60"/>
      </w:pPr>
      <w:r>
        <w:rPr>
          <w:sz w:val="21"/>
          <w:szCs w:val="21"/>
        </w:rPr>
        <w:t xml:space="preserve">Sam sets up a short friend story.</w:t>
      </w:r>
    </w:p>
    <w:p>
      <w:pPr>
        <w:pStyle w:val="ListParagraph"/>
        <w:numPr>
          <w:ilvl w:val="0"/>
          <w:numId w:val="2"/>
        </w:numPr>
        <w:spacing w:after="60"/>
      </w:pPr>
      <w:r>
        <w:rPr>
          <w:sz w:val="21"/>
          <w:szCs w:val="21"/>
        </w:rPr>
        <w:t xml:space="preserve">The child chooses a response (using a Words-Toolbox tool if they like) and sees the consequence.</w:t>
      </w:r>
    </w:p>
    <w:p>
      <w:pPr>
        <w:pStyle w:val="ListParagraph"/>
        <w:numPr>
          <w:ilvl w:val="0"/>
          <w:numId w:val="2"/>
        </w:numPr>
        <w:spacing w:after="60"/>
      </w:pPr>
      <w:r>
        <w:rPr>
          <w:sz w:val="21"/>
          <w:szCs w:val="21"/>
        </w:rPr>
        <w:t xml:space="preserve">They spot the true-friend or frenemy behaviour, earn a Friendship badge, and Sam reflects on what worked.</w:t>
      </w:r>
    </w:p>
    <w:p>
      <w:pPr>
        <w:pStyle w:val="ListParagraph"/>
        <w:numPr>
          <w:ilvl w:val="0"/>
          <w:numId w:val="2"/>
        </w:numPr>
        <w:spacing w:after="60"/>
      </w:pPr>
      <w:r>
        <w:rPr>
          <w:sz w:val="21"/>
          <w:szCs w:val="21"/>
        </w:rPr>
        <w:t xml:space="preserve">Stop or play another story. (3–5 minutes.)</w:t>
      </w:r>
    </w:p>
    <w:p>
      <w:pPr>
        <w:pStyle w:val="Heading1"/>
      </w:pPr>
      <w:r>
        <w:t xml:space="preserve">7. Sam &amp; Continuity</w:t>
      </w:r>
    </w:p>
    <w:p>
      <w:pPr>
        <w:spacing w:after="130"/>
      </w:pPr>
      <w:r>
        <w:rPr>
          <w:b/>
          <w:bCs/>
        </w:rPr>
        <w:t xml:space="preserve">Sam continues; the thread grows up. </w:t>
      </w:r>
      <w:r>
        <w:t xml:space="preserve">The companion from earlier games hosts these stories. The kindness and 'being a good friend' the child practised in My Family Garden (#3) now meet the harder reality of frenemies, pressure and conflict — and the assertive 'No' first learned with Sam back in Feelings Friends and My Body, My Rules gets pointed at friendships. The relationships thread reads as one story: kindness &amp; belonging (3–6) → reading and handling real friendships (6–9) → peer dynamics and crushes (9–12) → healthy relationships and consent (12–15+).</w:t>
      </w:r>
    </w:p>
    <w:p>
      <w:pPr>
        <w:pStyle w:val="Heading1"/>
      </w:pPr>
      <w:r>
        <w:t xml:space="preserve">8. Juice, Sound &amp; Feel</w:t>
      </w:r>
    </w:p>
    <w:p>
      <w:pPr>
        <w:spacing w:after="130"/>
      </w:pPr>
      <w:r>
        <w:t xml:space="preserve">Game feel keeps social skills playful:</w:t>
      </w:r>
    </w:p>
    <w:p>
      <w:pPr>
        <w:pStyle w:val="ListParagraph"/>
        <w:numPr>
          <w:ilvl w:val="0"/>
          <w:numId w:val="3"/>
        </w:numPr>
        <w:spacing w:after="60"/>
      </w:pPr>
      <w:r>
        <w:rPr>
          <w:sz w:val="21"/>
          <w:szCs w:val="21"/>
        </w:rPr>
        <w:t xml:space="preserve">Stories branch with satisfying, sometimes funny consequences — choices visibly matter.</w:t>
      </w:r>
    </w:p>
    <w:p>
      <w:pPr>
        <w:pStyle w:val="ListParagraph"/>
        <w:numPr>
          <w:ilvl w:val="0"/>
          <w:numId w:val="3"/>
        </w:numPr>
        <w:spacing w:after="60"/>
      </w:pPr>
      <w:r>
        <w:rPr>
          <w:sz w:val="21"/>
          <w:szCs w:val="21"/>
        </w:rPr>
        <w:t xml:space="preserve">A Words-Toolbox tool 'powers up' the child's character when used well — saying the right thing feels strong.</w:t>
      </w:r>
    </w:p>
    <w:p>
      <w:pPr>
        <w:pStyle w:val="ListParagraph"/>
        <w:numPr>
          <w:ilvl w:val="0"/>
          <w:numId w:val="3"/>
        </w:numPr>
        <w:spacing w:after="60"/>
      </w:pPr>
      <w:r>
        <w:rPr>
          <w:sz w:val="21"/>
          <w:szCs w:val="21"/>
        </w:rPr>
        <w:t xml:space="preserve">A friendship meter glows when a true-friend choice is made.</w:t>
      </w:r>
    </w:p>
    <w:p>
      <w:pPr>
        <w:pStyle w:val="ListParagraph"/>
        <w:numPr>
          <w:ilvl w:val="0"/>
          <w:numId w:val="3"/>
        </w:numPr>
        <w:spacing w:after="60"/>
      </w:pPr>
      <w:r>
        <w:rPr>
          <w:sz w:val="21"/>
          <w:szCs w:val="21"/>
        </w:rPr>
        <w:t xml:space="preserve">Warm narration from Sam in the child's language; a light, friendly theme.</w:t>
      </w:r>
    </w:p>
    <w:p>
      <w:pPr>
        <w:pStyle w:val="ListParagraph"/>
        <w:numPr>
          <w:ilvl w:val="0"/>
          <w:numId w:val="3"/>
        </w:numPr>
        <w:spacing w:after="60"/>
      </w:pPr>
      <w:r>
        <w:rPr>
          <w:sz w:val="21"/>
          <w:szCs w:val="21"/>
        </w:rPr>
        <w:t xml:space="preserve">Friendship-badge sparkles; soft chimes; big forgiving targets.</w:t>
      </w:r>
    </w:p>
    <w:p>
      <w:pPr>
        <w:pStyle w:val="ListParagraph"/>
        <w:numPr>
          <w:ilvl w:val="0"/>
          <w:numId w:val="3"/>
        </w:numPr>
        <w:spacing w:after="60"/>
      </w:pPr>
      <w:r>
        <w:rPr>
          <w:sz w:val="21"/>
          <w:szCs w:val="21"/>
        </w:rPr>
        <w:t xml:space="preserve">Reading-light: short story text with audio; no harsh sounds, no 'wrong' buzzers — a 'frenemy' choice just shows a gentle consequence and a chance to try again.</w:t>
      </w:r>
    </w:p>
    <w:p>
      <w:r>
        <w:br w:type="page"/>
      </w:r>
    </w:p>
    <w:p>
      <w:pPr>
        <w:pStyle w:val="Heading1"/>
      </w:pPr>
      <w:r>
        <w:t xml:space="preserve">9. The Content System — Four Gently Deepening Layers</w:t>
      </w:r>
    </w:p>
    <w:p>
      <w:pPr>
        <w:spacing w:after="130"/>
      </w:pPr>
      <w:r>
        <w:t xml:space="preserve">No adult-style difficulty ramp; the game deepens what the child can read and do,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Friend or frenemy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healthy vs unhealthy friendship behaviour</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 or Frenemy?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Words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Communicate and refuse with simple lines</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Words Toolbox</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Pressure &amp; conflict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Handle peer pressure; make up after a fight</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Moments · Make It Right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Reflect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friends make me feel; being a good friend</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True-Friend Check</w:t>
            </w:r>
          </w:p>
        </w:tc>
      </w:tr>
    </w:tbl>
    <w:p>
      <w:pPr>
        <w:spacing w:after="140"/>
      </w:pPr>
    </w:p>
    <w:p>
      <w:pPr>
        <w:pStyle w:val="Heading1"/>
      </w:pPr>
      <w:r>
        <w:t xml:space="preserve">10. True Friend vs Frenemy (kid-level green &amp; red flags)</w:t>
      </w:r>
    </w:p>
    <w:p>
      <w:pPr>
        <w:spacing w:after="130"/>
      </w:pPr>
      <w:r>
        <w:t xml:space="preserve">This mode is, deliberately, the youngest rung of the green-flag/red-flag ladder that the teen game Green Light / Red Light makes its whole mechanic. A true friend shares, includes you, is happy for you, respects your 'no', and says sorry; frenemy behaviour leaves you out, bosses you around, is only nice when it suits them, and makes you feel small. Two design rules keep it kind and accurate: we describe behaviours, never brand a child a 'frenemy' (behaviour can change, and a real friend can have an off day), and the message is always that the child deserves friends who are kind — and can tell a trusted adult if a friendship turns unsafe.</w:t>
      </w:r>
    </w:p>
    <w:p>
      <w:pPr>
        <w:pStyle w:val="Heading1"/>
      </w:pPr>
      <w:r>
        <w:t xml:space="preserve">11. The Words Toolbox</w:t>
      </w:r>
    </w:p>
    <w:p>
      <w:pPr>
        <w:spacing w:after="130"/>
      </w:pPr>
      <w:r>
        <w:t xml:space="preserve">Children this age often sense that something is unfair but freeze because they don't have the words. The Words Toolbox hands them a small, reusable set: the I-statement ('I feel sad when I'm left out'), the assertive refusal ('No, I don't want to'), the repair ('I'm sorry, I was wrong'), and the inclusion ('Can I join in?' / 'Come and play with us'). Tools are collected and can be 'played' inside the stories, so the child practises saying the line, not just knowing it — the heart of communication and refusal skills at this age.</w:t>
      </w:r>
    </w:p>
    <w:p>
      <w:pPr>
        <w:pStyle w:val="Heading1"/>
      </w:pPr>
      <w:r>
        <w:t xml:space="preserve">12. Peer Pressure &amp; the UN &amp; RE Beat</w:t>
      </w:r>
    </w:p>
    <w:p>
      <w:pPr>
        <w:spacing w:after="130"/>
      </w:pPr>
      <w:r>
        <w:t xml:space="preserve">Peer pressure is where a genuine misconception lives, so UN &amp; RE step in. Many children believe you have to go along with what friends say to be liked. UN gently erases it ('lots of people feel they have to say yes to keep friends — that's an old idea, let's rub it out'), and RE redraws the truer one ('real friends respect your no; saying no doesn't lose a true friend — and it's okay to suggest something else or walk away'). As always, it replaces the belief rather than just denying it, and never shames the child for having felt that way.</w:t>
      </w:r>
    </w:p>
    <w:p>
      <w:pPr>
        <w:pStyle w:val="Heading1"/>
      </w:pPr>
      <w:r>
        <w:t xml:space="preserve">13. Collection &amp; Gentle Progression</w:t>
      </w:r>
    </w:p>
    <w:p>
      <w:pPr>
        <w:spacing w:after="130"/>
      </w:pPr>
      <w:r>
        <w:t xml:space="preserve">Light, pressure-free gamification: a Words Toolbox that fills with communication tools, a Friendship Badge Book, stickers, and a gentle daily streak that's celebrated but never guilt-tripped. No leagues, no leaderboards, nothing to buy.</w:t>
      </w:r>
    </w:p>
    <w:p>
      <w:pPr>
        <w:pStyle w:val="Heading1"/>
      </w:pPr>
      <w:r>
        <w:t xml:space="preserve">14. Modes of Use</w:t>
      </w:r>
    </w:p>
    <w:p>
      <w:pPr>
        <w:spacing w:after="120"/>
      </w:pPr>
      <w:r>
        <w:rPr>
          <w:b/>
          <w:bCs/>
        </w:rPr>
        <w:t xml:space="preserve">Classroom Mode (prominent). </w:t>
      </w:r>
      <w:r>
        <w:t xml:space="preserve">The class plays a story together, votes on what to do, and acts out the Words-Toolbox lines — a lively, safe way to rehearse friendship skills, fitting the Ayushman Bharat weekly hour.</w:t>
      </w:r>
    </w:p>
    <w:p>
      <w:pPr>
        <w:spacing w:after="120"/>
      </w:pPr>
      <w:r>
        <w:rPr>
          <w:b/>
          <w:bCs/>
        </w:rPr>
        <w:t xml:space="preserve">Solo. </w:t>
      </w:r>
      <w:r>
        <w:t xml:space="preserve">Self-directed stories with audio support.</w:t>
      </w:r>
    </w:p>
    <w:p>
      <w:pPr>
        <w:spacing w:after="120"/>
      </w:pPr>
      <w:r>
        <w:rPr>
          <w:b/>
          <w:bCs/>
        </w:rPr>
        <w:t xml:space="preserve">Family. </w:t>
      </w:r>
      <w:r>
        <w:t xml:space="preserve">A prompt invites a parent to play a story with the child and talk about a real friendship moment.</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sets up the first friend story;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Words Toolbox, the Friendship Badge Book;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 or Frenemy?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branching story → choose a response → see the consequence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Words Toolbox</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&amp; practise the lines; play them in stories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Moments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Peer-pressure choice; UN &amp; RE on the unlearn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It Right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two friends make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True-Friend Check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Reflect on your friends &amp; being a good friend</w:t>
            </w:r>
          </w:p>
        </w:tc>
      </w:tr>
    </w:tbl>
    <w:p>
      <w:pPr>
        <w:spacing w:after="140"/>
      </w:pPr>
    </w:p>
    <w:p>
      <w:pPr>
        <w:spacing w:after="130"/>
      </w:pPr>
      <w:r>
        <w:rPr>
          <w:b/>
          <w:bCs/>
        </w:rPr>
        <w:t xml:space="preserve">Interaction rules. </w:t>
      </w:r>
      <w:r>
        <w:t xml:space="preserve">Reading-light with audio on everything; large forgiving targets; no timers; no way to fail — a 'frenemy' choice shows a gentle consequence and a retry.</w:t>
      </w:r>
    </w:p>
    <w:p>
      <w:pPr>
        <w:pStyle w:val="Heading1"/>
      </w:pPr>
      <w:r>
        <w:t xml:space="preserve">16. Art &amp; Audio Direction</w:t>
      </w:r>
    </w:p>
    <w:p>
      <w:pPr>
        <w:spacing w:after="130"/>
      </w:pPr>
      <w:r>
        <w:t xml:space="preserve">Warm, friendly story art with an expressive, diverse cast of kids in relatable settings (the playground, the classroom, a birthday). Frenemy behaviour is shown through actions and faces, never by making a character look 'bad'. Audio carries the stories for early readers — Sam's narration, character voices, the friendship theme — with a reduced-stimulation calm mode available.</w:t>
      </w:r>
    </w:p>
    <w:p>
      <w:pPr>
        <w:pStyle w:val="Heading1"/>
      </w:pPr>
      <w:r>
        <w:t xml:space="preserve">17. India Adaptation &amp; Localisation</w:t>
      </w:r>
    </w:p>
    <w:p>
      <w:pPr>
        <w:spacing w:after="130"/>
      </w:pPr>
      <w:r>
        <w:t xml:space="preserve">Stories use familiar Indian friendship settings — sharing tiffin, picking cricket teams, group cliques, a new kid who's left out — and gently include the idea that boys and girls can be friends, pushing back on early gendered friendship norms. The tone stays warm and face-saving, fitting Indian classrooms. Help routes (a teacher, a trusted adult, Childline 1098) appear for the rare story where a friendship turns unsafe. Everything is localised, and Classroom Mode suits the Ayushman Bharat health-and-wellness hour.</w:t>
      </w:r>
    </w:p>
    <w:p>
      <w:pPr>
        <w:pStyle w:val="Heading1"/>
      </w:pPr>
      <w:r>
        <w:t xml:space="preserve">18. Safeguarding &amp; Wellbeing</w:t>
      </w:r>
    </w:p>
    <w:p>
      <w:pPr>
        <w:spacing w:after="130"/>
      </w:pPr>
      <w:r>
        <w:t xml:space="preserve">The care here is mostly tone and inclusion. The game targets behaviours, never labels a child as a 'frenemy', and never encourages exclusion in return — the answer to a frenemy is good communication and good friends, not cruelty back. Bullying that crosses into something unsafe routes the child to a trusted adult (linking to Safety Squad and the Safety Net). Sessions are short, there are no ads or purchases, and a grown-up-facing help link is available. Content is reviewed by CSE and child-development specialists.</w:t>
      </w:r>
    </w:p>
    <w:p>
      <w:pPr>
        <w:pStyle w:val="Heading1"/>
      </w:pPr>
      <w:r>
        <w:t xml:space="preserve">19.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The cast spans skin tones, faiths, genders and abilities, so every child sees friendships that look like theirs.</w:t>
      </w:r>
    </w:p>
    <w:p>
      <w:pPr>
        <w:pStyle w:val="Heading1"/>
      </w:pPr>
      <w:r>
        <w:t xml:space="preserve">20. Privacy &amp; Data</w:t>
      </w:r>
    </w:p>
    <w:p>
      <w:pPr>
        <w:spacing w:after="130"/>
      </w:pPr>
      <w:r>
        <w:t xml:space="preserve">Software for children, so data minimalism is the rule: no personal profile, no third-party advertising, no tracking or selling of children's data — aligned with India's DPDP Act. The True-Friend Check reflection (which may mention real friends) is stored on-device only and never uploaded.</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lightweight branching-story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 Words-Toolbox lines and consequences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the peer-pressure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and reflections;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#9 of the SwipeEd app's ages-6–9 chapter; Sam hosts; the branching-story engine is reused by later relationship games</w:t>
            </w:r>
          </w:p>
        </w:tc>
      </w:tr>
    </w:tbl>
    <w:p>
      <w:pPr>
        <w:spacing w:after="140"/>
      </w:pPr>
    </w:p>
    <w:p>
      <w:pPr>
        <w:pStyle w:val="Heading1"/>
      </w:pPr>
      <w:r>
        <w:t xml:space="preserve">22. Measurement &amp; Evaluation</w:t>
      </w:r>
    </w:p>
    <w:p>
      <w:pPr>
        <w:spacing w:after="130"/>
      </w:pPr>
      <w:r>
        <w:t xml:space="preserve">Light, age-appropriate signals: in-game choices (does the child pick true-friend responses and use Words-Toolbox lines?), Friendship badges, caregiver/teacher observation (does the child name what a good friend does? handle a real falling-out better?), and a short before/after check. Engagement is watched for healthy, social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Labelling a child as a 'frenemy'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Behaviours, not labels; behaviours can change; a real friend can have an off day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Encouraging exclusion / meanness back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answer is good communication and good friends, never cruelty in return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friendship that's actually unsafe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Routes to a trusted adult / Childline 1098 (links to Safety Squad)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load for younger 6s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Audio on everything; short story text; picture-led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stories;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 or Frenemy? stories + the Words Toolbox; a core story bank;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Moments (UN &amp; RE) + Make It Right + True-Friend Check; the gentle streak;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story bank; the reusable branching-story engine; further localisation</w:t>
            </w:r>
          </w:p>
        </w:tc>
      </w:tr>
    </w:tbl>
    <w:p>
      <w:pPr>
        <w:spacing w:after="140"/>
      </w:pPr>
    </w:p>
    <w:p>
      <w:pPr>
        <w:pStyle w:val="Heading1"/>
      </w:pPr>
      <w:r>
        <w:t xml:space="preserve">25. How This Fits SwipeEd</w:t>
      </w:r>
    </w:p>
    <w:p>
      <w:pPr>
        <w:spacing w:after="130"/>
      </w:pPr>
      <w:r>
        <w:t xml:space="preserve">Friend or Frenemy? is node #9 — the Relationships thread's first real 'is this healthy?' game. It grows My Family Garden's kindness into reading and handling actual friendships, and it is the child-level seed of Green Light / Red Light's green-flag/red-flag mechanic, leading into Crossroads (#16, peer dynamics &amp; crushes at 9–12) and on to the teen relationship games. Its branching-story engine and the Words Toolbox are reused by those later games, so the skills — and the way they're taught — compound over the years.</w:t>
      </w:r>
    </w:p>
    <w:p>
      <w:r>
        <w:br w:type="page"/>
      </w:r>
    </w:p>
    <w:p>
      <w:pPr>
        <w:pStyle w:val="Heading1"/>
      </w:pPr>
      <w:r>
        <w:t xml:space="preserve">Appendix A — True Friend vs Frenemy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 true friend…</w:t>
            </w:r>
          </w:p>
        </w:tc>
        <w:tc>
          <w:tcPr>
            <w:tcW w:type="dxa" w:w="468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Frenemy behaviour…</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Shares and takes turns</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Always wants their own way</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Includes you and others</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Leaves you (or others) out</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Is happy when good things happen to you</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Is only nice when it suits them</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Respects your 'no'</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Pushes you to do things you don't want</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Says sorry and makes up</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Makes you feel small, then blames you</w:t>
            </w:r>
          </w:p>
        </w:tc>
      </w:tr>
    </w:tbl>
    <w:p>
      <w:pPr>
        <w:spacing w:after="140"/>
      </w:pPr>
    </w:p>
    <w:p>
      <w:pPr>
        <w:spacing w:after="130"/>
      </w:pPr>
      <w:r>
        <w:rPr>
          <w:b/>
          <w:bCs/>
        </w:rPr>
        <w:t xml:space="preserve">Design note: </w:t>
      </w:r>
      <w:r>
        <w:t xml:space="preserve">the right column is always shown as behaviour to recognise and respond to — never as a label for a child.</w:t>
      </w:r>
    </w:p>
    <w:p>
      <w:pPr>
        <w:pStyle w:val="Heading1"/>
      </w:pPr>
      <w:r>
        <w:t xml:space="preserve">Appendix B — Sample Stories, Words &amp; UN &amp; RE Lines</w:t>
      </w:r>
    </w:p>
    <w:p>
      <w:pPr>
        <w:spacing w:after="120"/>
      </w:pPr>
      <w:r>
        <w:rPr>
          <w:b/>
          <w:bCs/>
        </w:rPr>
        <w:t xml:space="preserve">Sample stories. </w:t>
      </w:r>
      <w:r>
        <w:t xml:space="preserve">Your group won't let the new kid play → what do you do? · A friend dares you to be mean to someone → · Your best friend made a new friend and you feel left out → · Two friends fall out over a game →</w:t>
      </w:r>
    </w:p>
    <w:p>
      <w:pPr>
        <w:spacing w:after="120"/>
      </w:pPr>
      <w:r>
        <w:rPr>
          <w:b/>
          <w:bCs/>
        </w:rPr>
        <w:t xml:space="preserve">Words Toolbox. </w:t>
      </w:r>
      <w:r>
        <w:t xml:space="preserve">'I feel left out when…' · 'No, I don't want to.' · 'I'm sorry, I was wrong.' · 'Can I join in?' / 'Come play with us.'</w:t>
      </w:r>
    </w:p>
    <w:p>
      <w:pPr>
        <w:spacing w:after="120"/>
      </w:pPr>
      <w:r>
        <w:rPr>
          <w:b/>
          <w:bCs/>
        </w:rPr>
        <w:t xml:space="preserve">UN (sample). </w:t>
      </w:r>
      <w:r>
        <w:t xml:space="preserve">'Lots of people feel they have to say yes to keep friends — that's an old idea. Let's rub it out.'</w:t>
      </w:r>
    </w:p>
    <w:p>
      <w:pPr>
        <w:spacing w:after="120"/>
      </w:pPr>
      <w:r>
        <w:rPr>
          <w:b/>
          <w:bCs/>
        </w:rPr>
        <w:t xml:space="preserve">RE (sample). </w:t>
      </w:r>
      <w:r>
        <w:t xml:space="preserve">'Real friends respect your no. You can say no and still keep a true friend — or suggest something else.'</w:t>
      </w:r>
    </w:p>
    <w:p>
      <w:pPr>
        <w:pStyle w:val="Heading1"/>
      </w:pPr>
      <w:r>
        <w:t xml:space="preserve">Appendix C — Glossary &amp; Sources</w:t>
      </w:r>
    </w:p>
    <w:p>
      <w:pPr>
        <w:spacing w:after="120"/>
      </w:pPr>
      <w:r>
        <w:rPr>
          <w:b/>
          <w:bCs/>
        </w:rPr>
        <w:t xml:space="preserve">Sam — </w:t>
      </w:r>
      <w:r>
        <w:t xml:space="preserve">the constant companion who hosts the stories.</w:t>
      </w:r>
    </w:p>
    <w:p>
      <w:pPr>
        <w:spacing w:after="120"/>
      </w:pPr>
      <w:r>
        <w:rPr>
          <w:b/>
          <w:bCs/>
        </w:rPr>
        <w:t xml:space="preserve">Words Toolbox — </w:t>
      </w:r>
      <w:r>
        <w:t xml:space="preserve">the collectible set of communication &amp; refusal lines.</w:t>
      </w:r>
    </w:p>
    <w:p>
      <w:pPr>
        <w:spacing w:after="120"/>
      </w:pPr>
      <w:r>
        <w:rPr>
          <w:b/>
          <w:bCs/>
        </w:rPr>
        <w:t xml:space="preserve">True-friend / frenemy behaviour — </w:t>
      </w:r>
      <w:r>
        <w:t xml:space="preserve">kid-level green &amp; red flags (the seed of Green Light / Red Light).</w:t>
      </w:r>
    </w:p>
    <w:p>
      <w:pPr>
        <w:spacing w:after="120"/>
      </w:pPr>
      <w:r>
        <w:rPr>
          <w:b/>
          <w:bCs/>
        </w:rPr>
        <w:t xml:space="preserve">True-Friend Check — </w:t>
      </w:r>
      <w:r>
        <w:t xml:space="preserve">the reflection on how friends feel and being a good friend.</w:t>
      </w:r>
    </w:p>
    <w:p>
      <w:pPr>
        <w:spacing w:after="40"/>
      </w:pPr>
    </w:p>
    <w:p>
      <w:pPr>
        <w:spacing w:after="80"/>
      </w:pPr>
      <w:r>
        <w:t xml:space="preserve">UNESCO (2018) International Technical Guidance on Sexuality Education — 'Relationships' (1.2) and 'Skills for Health &amp; Well-being' (5.1, 5.3). </w:t>
      </w:r>
      <w:hyperlink w:history="1" r:id="rId7jrtm69xi8hdjxlyc53h2">
        <w:r>
          <w:rPr>
            <w:rStyle w:val="Hyperlink"/>
            <w:sz w:val="20"/>
            <w:szCs w:val="20"/>
          </w:rPr>
          <w:t xml:space="preserve">https://unesdoc.unesco.org/ark:/48223/pf0000260770</w:t>
        </w:r>
      </w:hyperlink>
    </w:p>
    <w:p>
      <w:pPr>
        <w:spacing w:after="80"/>
      </w:pPr>
      <w:r>
        <w:t xml:space="preserve">WHO Europe &amp; BZgA (2010) Standards for Sexuality Education in Europe — ages 6–9 (friendship, communication). </w:t>
      </w:r>
      <w:hyperlink w:history="1" r:id="rIdoeibqm-1zo1_sbvcw2fbu">
        <w:r>
          <w:rPr>
            <w:rStyle w:val="Hyperlink"/>
            <w:sz w:val="20"/>
            <w:szCs w:val="20"/>
          </w:rPr>
          <w:t xml:space="preserve">https://www.icmec.org/wp-content/uploads/2016/06/WHOStandards-for-Sexuality-Ed-in-Europe.pdf</w:t>
        </w:r>
      </w:hyperlink>
    </w:p>
    <w:p>
      <w:pPr>
        <w:spacing w:after="80"/>
      </w:pPr>
      <w:r>
        <w:t xml:space="preserve">Social-emotional learning foundations (friendship, communication, conflict) — CASEL framework. </w:t>
      </w:r>
      <w:hyperlink w:history="1" r:id="rIdrsdh5nnjeq5bqvendczhx">
        <w:r>
          <w:rPr>
            <w:rStyle w:val="Hyperlink"/>
            <w:sz w:val="20"/>
            <w:szCs w:val="20"/>
          </w:rPr>
          <w:t xml:space="preserve">https://casel.org/fundamentals-of-sel/</w:t>
        </w:r>
      </w:hyperlink>
    </w:p>
    <w:p>
      <w:pPr>
        <w:spacing w:after="130"/>
      </w:pPr>
      <w:r>
        <w:rPr>
          <w:b/>
          <w:bCs/>
          <w:sz w:val="20"/>
          <w:szCs w:val="20"/>
        </w:rPr>
        <w:t xml:space="preserve">Delivery context: </w:t>
      </w:r>
      <w:r>
        <w:rPr>
          <w:sz w:val="20"/>
          <w:szCs w:val="20"/>
        </w:rPr>
        <w:t xml:space="preserve">node #9 of the SwipeEd app (ages 6–9), Solo + Classroom; Sam hosts, UN &amp; RE at the peer-pressure beat; builds on My Family Garden (#3); the kid-level seed of Green Light / Red Light.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Friend or Frenemy?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E185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jrtm69xi8hdjxlyc53h2" Type="http://schemas.openxmlformats.org/officeDocument/2006/relationships/hyperlink" Target="https://unesdoc.unesco.org/ark:/48223/pf0000260770" TargetMode="External"/><Relationship Id="rIdoeibqm-1zo1_sbvcw2fbu" Type="http://schemas.openxmlformats.org/officeDocument/2006/relationships/hyperlink" Target="https://www.icmec.org/wp-content/uploads/2016/06/WHOStandards-for-Sexuality-Ed-in-Europe.pdf" TargetMode="External"/><Relationship Id="rIdrsdh5nnjeq5bqvendczhx" Type="http://schemas.openxmlformats.org/officeDocument/2006/relationships/hyperlink" Target="https://casel.org/fundamentals-of-se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or Frenemy? — Game Design Document (Ages 6–9)</dc:title>
  <dc:creator>Cowork</dc:creator>
  <cp:lastModifiedBy>Un-named</cp:lastModifiedBy>
  <cp:revision>1</cp:revision>
  <dcterms:created xsi:type="dcterms:W3CDTF">2026-06-19T13:23:35.639Z</dcterms:created>
  <dcterms:modified xsi:type="dcterms:W3CDTF">2026-06-19T13:23:35.639Z</dcterms:modified>
</cp:coreProperties>
</file>

<file path=docProps/custom.xml><?xml version="1.0" encoding="utf-8"?>
<Properties xmlns="http://schemas.openxmlformats.org/officeDocument/2006/custom-properties" xmlns:vt="http://schemas.openxmlformats.org/officeDocument/2006/docPropsVTypes"/>
</file>