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D28D9"/>
          <w:sz w:val="58"/>
          <w:szCs w:val="58"/>
        </w:rPr>
        <w:t xml:space="preserve">CAN-DO KIDS</w:t>
      </w:r>
    </w:p>
    <w:p>
      <w:pPr>
        <w:spacing w:after="60"/>
        <w:jc w:val="center"/>
      </w:pPr>
      <w:r>
        <w:rPr>
          <w:color w:val="D2552B"/>
          <w:sz w:val="27"/>
          <w:szCs w:val="27"/>
        </w:rPr>
        <w:t xml:space="preserve">Anyone Can Do Anything</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#5 · Ages 3–6 · Thread E (Gender &amp; Respect) · Tablet/phone, audio-first · Family &amp; Anganwadi co-play · v1.0</w:t>
      </w:r>
    </w:p>
    <w:p>
      <w:pPr>
        <w:spacing w:after="120"/>
        <w:jc w:val="center"/>
      </w:pPr>
      <w:r>
        <w:rPr>
          <w:b/>
          <w:bCs/>
          <w:sz w:val="20"/>
          <w:szCs w:val="20"/>
        </w:rPr>
        <w:t xml:space="preserve">One-line pitch</w:t>
      </w:r>
    </w:p>
    <w:p>
      <w:pPr>
        <w:spacing w:after="900"/>
        <w:jc w:val="center"/>
      </w:pPr>
      <w:r>
        <w:rPr>
          <w:i/>
          <w:iCs/>
          <w:sz w:val="22"/>
          <w:szCs w:val="22"/>
        </w:rPr>
        <w:t xml:space="preserve">“Pick any character, try any job, feel any feeling — and pop the ‘that's only for boys/girls’ myth monster with Sam. Anyone can do anything.”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Can-Do Kids is the fifth game in SwipeEd and the anti-stereotype opener of the Gender &amp; Respect thread. Where Same Same, Different (game #4) teaches that we are all equal inside, Can-Do Kids takes the next step: therefore anyone can do anything, whatever their gender. Guided by Sam, the child picks a character, tries on any job, discovers that all feelings and all kinds of play are for everyone, and gleefully pops a friendly 'myth monster' whenever it says 'but that's only for boys!' or 'girls can't do that!'.</w:t>
      </w:r>
    </w:p>
    <w:p>
      <w:pPr>
        <w:spacing w:after="130"/>
      </w:pPr>
      <w:r>
        <w:t xml:space="preserve">The message is joyful and even-handed — boys can cook, cry and dance; girls can lead, build and play cricket — so no child is boxed in and no group is caricatured. It is warm, audio-first, completely no-fail, and designed to be played beside a parent or an Anganwadi/pre-school teacher. Planting this at four pushes back, at the root, against the gendered expectations a child will otherwise absorb.</w:t>
      </w:r>
    </w:p>
    <w:p>
      <w:pPr>
        <w:pStyle w:val="Heading1"/>
      </w:pPr>
      <w:r>
        <w:t xml:space="preserve">2. How the Play-to-Learn Toolkit Becomes Age-Appropriate</w:t>
      </w:r>
    </w:p>
    <w:p>
      <w:pPr>
        <w:spacing w:after="130"/>
      </w:pPr>
      <w:r>
        <w:t xml:space="preserve">Like the other early-years games, this maps the engagement science behind the teen games onto what grips a 3–6-year-old — delight, a companion, creation, collection and a grown-up alongside — with no fear, scores, timers or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3–6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Dress up + do the job + pop the myth = practising 'anyone can'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myth monster pops with a satisfying burst; fun job animations; an 'Anyone Can!' song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the roles you try into a 'Can-Do Badge Book' — no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Omitted → replaced by 'Make-a-Can-Do-Kid' (create your own)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any job → bust the myth → feelings &amp; play for all → I can be anything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any role; make any character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Make-a-Can-Do-Kid — build a character who can be anything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Can-Do Badge Book + stickers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continues; carries straight on from Same Same, Different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 / teacher co-play + 'what do YOU want to be?'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Removed entirely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 be anything you want'</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audio-first dress-up &amp; role-play game for early childhood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Pick a character, try any job/feeling/play, and pop the 'only-for' myth</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3.2 (gender equality, stereotypes &amp; bias) — early-childhood form</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3–6 (pre-literate); played with a parent or teacher</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group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2–4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(continues from games #1–4)</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no streaks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Economy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cosmetic stickers earned by play only; no purchases</w:t>
            </w:r>
          </w:p>
        </w:tc>
      </w:tr>
    </w:tbl>
    <w:p>
      <w:pPr>
        <w:spacing w:after="140"/>
      </w:pPr>
    </w:p>
    <w:p>
      <w:pPr>
        <w:pStyle w:val="Heading1"/>
      </w:pPr>
      <w:r>
        <w:t xml:space="preserve">4. Design Pillars</w:t>
      </w:r>
    </w:p>
    <w:p>
      <w:pPr>
        <w:spacing w:after="120"/>
      </w:pPr>
      <w:r>
        <w:rPr>
          <w:b/>
          <w:bCs/>
        </w:rPr>
        <w:t xml:space="preserve">Anyone can. </w:t>
      </w:r>
      <w:r>
        <w:t xml:space="preserve">The single idea, everywhere: any child can do, be or feel anything, whatever their gender.</w:t>
      </w:r>
    </w:p>
    <w:p>
      <w:pPr>
        <w:spacing w:after="120"/>
      </w:pPr>
      <w:r>
        <w:rPr>
          <w:b/>
          <w:bCs/>
        </w:rPr>
        <w:t xml:space="preserve">The play is the learning. </w:t>
      </w:r>
      <w:r>
        <w:t xml:space="preserve">Trying on a job and popping a myth IS busting a stereotype — not a lecture about it.</w:t>
      </w:r>
    </w:p>
    <w:p>
      <w:pPr>
        <w:spacing w:after="120"/>
      </w:pPr>
      <w:r>
        <w:rPr>
          <w:b/>
          <w:bCs/>
        </w:rPr>
        <w:t xml:space="preserve">Even-handed, never preachy. </w:t>
      </w:r>
      <w:r>
        <w:t xml:space="preserve">Stereotypes about BOTH boys and girls are challenged, so no group is caricatured and the message lands as joyful, not scolding.</w:t>
      </w:r>
    </w:p>
    <w:p>
      <w:pPr>
        <w:spacing w:after="120"/>
      </w:pPr>
      <w:r>
        <w:rPr>
          <w:b/>
          <w:bCs/>
        </w:rPr>
        <w:t xml:space="preserve">Joyful pushback. </w:t>
      </w:r>
      <w:r>
        <w:t xml:space="preserve">The myth monster makes challenging a stereotype delightful and a little bit silly.</w:t>
      </w:r>
    </w:p>
    <w:p>
      <w:pPr>
        <w:spacing w:after="120"/>
      </w:pPr>
      <w:r>
        <w:rPr>
          <w:b/>
          <w:bCs/>
        </w:rPr>
        <w:t xml:space="preserve">A grown-up alongside. </w:t>
      </w:r>
      <w:r>
        <w:t xml:space="preserve">Co-play turns it into a 'what do you want to be?' conversation — and gently nudges grown-ups to check their own assumptions.</w:t>
      </w:r>
    </w:p>
    <w:p>
      <w:pPr>
        <w:pStyle w:val="Heading1"/>
      </w:pPr>
      <w:r>
        <w:t xml:space="preserve">5. Learning Goals &amp; Curriculum Alignment</w:t>
      </w:r>
    </w:p>
    <w:p>
      <w:pPr>
        <w:spacing w:after="130"/>
      </w:pPr>
      <w:r>
        <w:t xml:space="preserve">After playing regularly, a young child should believe and be able to show that: any child can do any job (a girl can be a pilot; a boy can be a cook); all feelings are for everyone (boys can cry; girls can be brave and strong); toys, colours and games are not 'for boys' or 'for girls'; and 'that's only for boys/girls' is a myth worth busting. This is the early-childhood form of UNESCO topic 3.2 (gender equality, stereotypes and bias), and it is the second node of the Gender &amp; Respect thread — after Same Same, Different — that deepens into sex-vs-gender (6–9), media stereotypes and norms (9–12), gender myths and equality (12–15) and structural equality and rights (15–18).</w:t>
      </w:r>
    </w:p>
    <w:p>
      <w:pPr>
        <w:pStyle w:val="Heading1"/>
      </w:pPr>
      <w:r>
        <w:t xml:space="preserve">6. Core Mechanic — Five Warm Modes</w:t>
      </w:r>
    </w:p>
    <w:p>
      <w:pPr>
        <w:spacing w:after="130"/>
      </w:pPr>
      <w:r>
        <w:t xml:space="preserve">A small set of short, joyful modes the child moves between freely. None can be failed.</w:t>
      </w:r>
    </w:p>
    <w:p>
      <w:pPr>
        <w:spacing w:after="120"/>
      </w:pPr>
      <w:r>
        <w:rPr>
          <w:b/>
          <w:bCs/>
        </w:rPr>
        <w:t xml:space="preserve">1 · Today I Want to Be… </w:t>
      </w:r>
      <w:r>
        <w:t xml:space="preserve">The child spins a role wheel — doctor, pilot, chef, cricketer, dancer, firefighter, teacher, scientist, soldier, artist — and their chosen character (any gender) does the job in a fun animation. Anyone can be anything.</w:t>
      </w:r>
    </w:p>
    <w:p>
      <w:pPr>
        <w:spacing w:after="120"/>
      </w:pPr>
      <w:r>
        <w:rPr>
          <w:b/>
          <w:bCs/>
        </w:rPr>
        <w:t xml:space="preserve">2 · Bust the Myth Monster. </w:t>
      </w:r>
      <w:r>
        <w:t xml:space="preserve">A friendly 'myth monster' pops up grumbling 'but that's only for boys!' or 'girls can't do that!'. The child taps it — pop! — and it bursts into confetti with 'Anyone can!'. This is the anti-stereotype heart of the game.</w:t>
      </w:r>
    </w:p>
    <w:p>
      <w:pPr>
        <w:spacing w:after="120"/>
      </w:pPr>
      <w:r>
        <w:rPr>
          <w:b/>
          <w:bCs/>
        </w:rPr>
        <w:t xml:space="preserve">3 · Big Feelings for Everyone. </w:t>
      </w:r>
      <w:r>
        <w:t xml:space="preserve">All feelings are for all kids: boys can cry, girls can be angry, brave and strong. (A direct callback to Feelings Friends, busting 'boys don't cry'.)</w:t>
      </w:r>
    </w:p>
    <w:p>
      <w:pPr>
        <w:spacing w:after="120"/>
      </w:pPr>
      <w:r>
        <w:rPr>
          <w:b/>
          <w:bCs/>
        </w:rPr>
        <w:t xml:space="preserve">4 · Toys, Colours &amp; Chores for All. </w:t>
      </w:r>
      <w:r>
        <w:t xml:space="preserve">Dolls and trucks, pink and blue, cooking and fixing — none of it is gendered. Papa can cook; Didi can fix the cycle; everyone helps.</w:t>
      </w:r>
    </w:p>
    <w:p>
      <w:pPr>
        <w:spacing w:after="120"/>
      </w:pPr>
      <w:r>
        <w:rPr>
          <w:b/>
          <w:bCs/>
        </w:rPr>
        <w:t xml:space="preserve">5 · Make-a-Can-Do-Kid. </w:t>
      </w:r>
      <w:r>
        <w:t xml:space="preserve">The child creates their own character — any look — and shows them doing anything they dream of, then adds them to the Can-Do Badge Book.</w:t>
      </w:r>
    </w:p>
    <w:p>
      <w:pPr>
        <w:pStyle w:val="Heading2"/>
      </w:pPr>
      <w:r>
        <w:t xml:space="preserve">The core loop</w:t>
      </w:r>
    </w:p>
    <w:p>
      <w:pPr>
        <w:pStyle w:val="ListParagraph"/>
        <w:numPr>
          <w:ilvl w:val="0"/>
          <w:numId w:val="2"/>
        </w:numPr>
        <w:spacing w:after="60"/>
      </w:pPr>
      <w:r>
        <w:rPr>
          <w:sz w:val="21"/>
          <w:szCs w:val="21"/>
        </w:rPr>
        <w:t xml:space="preserve">Sam asks, 'What do you want to be today?'</w:t>
      </w:r>
    </w:p>
    <w:p>
      <w:pPr>
        <w:pStyle w:val="ListParagraph"/>
        <w:numPr>
          <w:ilvl w:val="0"/>
          <w:numId w:val="2"/>
        </w:numPr>
        <w:spacing w:after="60"/>
      </w:pPr>
      <w:r>
        <w:rPr>
          <w:sz w:val="21"/>
          <w:szCs w:val="21"/>
        </w:rPr>
        <w:t xml:space="preserve">The child plays a short mode (role / myth / feelings / play / make-a-kid).</w:t>
      </w:r>
    </w:p>
    <w:p>
      <w:pPr>
        <w:pStyle w:val="ListParagraph"/>
        <w:numPr>
          <w:ilvl w:val="0"/>
          <w:numId w:val="2"/>
        </w:numPr>
        <w:spacing w:after="60"/>
      </w:pPr>
      <w:r>
        <w:rPr>
          <w:sz w:val="21"/>
          <w:szCs w:val="21"/>
        </w:rPr>
        <w:t xml:space="preserve">A role badge is earned and a myth monster is gleefully popped.</w:t>
      </w:r>
    </w:p>
    <w:p>
      <w:pPr>
        <w:pStyle w:val="ListParagraph"/>
        <w:numPr>
          <w:ilvl w:val="0"/>
          <w:numId w:val="2"/>
        </w:numPr>
        <w:spacing w:after="60"/>
      </w:pPr>
      <w:r>
        <w:rPr>
          <w:sz w:val="21"/>
          <w:szCs w:val="21"/>
        </w:rPr>
        <w:t xml:space="preserve">Sam celebrates: 'Anyone can — and so can YOU!' Stop or play one more. (2–4 minutes.)</w:t>
      </w:r>
    </w:p>
    <w:p>
      <w:pPr>
        <w:pStyle w:val="Heading1"/>
      </w:pPr>
      <w:r>
        <w:t xml:space="preserve">7. Sam &amp; Continuity</w:t>
      </w:r>
    </w:p>
    <w:p>
      <w:pPr>
        <w:spacing w:after="130"/>
      </w:pPr>
      <w:r>
        <w:rPr>
          <w:b/>
          <w:bCs/>
        </w:rPr>
        <w:t xml:space="preserve">Sam continues; the thread builds. </w:t>
      </w:r>
      <w:r>
        <w:t xml:space="preserve">The companion from games #1–4 guides this one too. Can-Do Kids picks up exactly where Same Same, Different left off — 'we're all equal' becomes 'so anyone can do anything' — and it reaches back to Feelings Friends for 'all feelings are for everyone' (boys can cry). The Make-a-Can-Do-Kid creation echoes the make-your-own-friend idea, so the child's growing cast of characters carries across the early-years games.</w:t>
      </w:r>
    </w:p>
    <w:p>
      <w:pPr>
        <w:pStyle w:val="Heading1"/>
      </w:pPr>
      <w:r>
        <w:t xml:space="preserve">8. Juice, Sound &amp; the Song</w:t>
      </w:r>
    </w:p>
    <w:p>
      <w:pPr>
        <w:spacing w:after="130"/>
      </w:pPr>
      <w:r>
        <w:t xml:space="preserve">For this age, game feel is the product. Everything is built to delight:</w:t>
      </w:r>
    </w:p>
    <w:p>
      <w:pPr>
        <w:pStyle w:val="ListParagraph"/>
        <w:numPr>
          <w:ilvl w:val="0"/>
          <w:numId w:val="3"/>
        </w:numPr>
        <w:spacing w:after="60"/>
      </w:pPr>
      <w:r>
        <w:rPr>
          <w:sz w:val="21"/>
          <w:szCs w:val="21"/>
        </w:rPr>
        <w:t xml:space="preserve">The myth monster is silly and lovable, and pops into confetti with a hugely satisfying burst — busting a stereotype feels great.</w:t>
      </w:r>
    </w:p>
    <w:p>
      <w:pPr>
        <w:pStyle w:val="ListParagraph"/>
        <w:numPr>
          <w:ilvl w:val="0"/>
          <w:numId w:val="3"/>
        </w:numPr>
        <w:spacing w:after="60"/>
      </w:pPr>
      <w:r>
        <w:rPr>
          <w:sz w:val="21"/>
          <w:szCs w:val="21"/>
        </w:rPr>
        <w:t xml:space="preserve">Each role has a fun do-the-job animation (the pilot flies, the chef flips a dosa, the cricketer scores).</w:t>
      </w:r>
    </w:p>
    <w:p>
      <w:pPr>
        <w:pStyle w:val="ListParagraph"/>
        <w:numPr>
          <w:ilvl w:val="0"/>
          <w:numId w:val="3"/>
        </w:numPr>
        <w:spacing w:after="60"/>
      </w:pPr>
      <w:r>
        <w:rPr>
          <w:sz w:val="21"/>
          <w:szCs w:val="21"/>
        </w:rPr>
        <w:t xml:space="preserve">A catchy 'Anyone Can!' song the child can chant.</w:t>
      </w:r>
    </w:p>
    <w:p>
      <w:pPr>
        <w:pStyle w:val="ListParagraph"/>
        <w:numPr>
          <w:ilvl w:val="0"/>
          <w:numId w:val="3"/>
        </w:numPr>
        <w:spacing w:after="60"/>
      </w:pPr>
      <w:r>
        <w:rPr>
          <w:sz w:val="21"/>
          <w:szCs w:val="21"/>
        </w:rPr>
        <w:t xml:space="preserve">Sam's warm, affirming narration in the child's language ('Anyone can — and so can you!').</w:t>
      </w:r>
    </w:p>
    <w:p>
      <w:pPr>
        <w:pStyle w:val="ListParagraph"/>
        <w:numPr>
          <w:ilvl w:val="0"/>
          <w:numId w:val="3"/>
        </w:numPr>
        <w:spacing w:after="60"/>
      </w:pPr>
      <w:r>
        <w:rPr>
          <w:sz w:val="21"/>
          <w:szCs w:val="21"/>
        </w:rPr>
        <w:t xml:space="preserve">Badge sparkles into the Can-Do Badge Book; soft chimes; big forgiving tap targets.</w:t>
      </w:r>
    </w:p>
    <w:p>
      <w:pPr>
        <w:pStyle w:val="ListParagraph"/>
        <w:numPr>
          <w:ilvl w:val="0"/>
          <w:numId w:val="3"/>
        </w:numPr>
        <w:spacing w:after="60"/>
      </w:pPr>
      <w:r>
        <w:rPr>
          <w:sz w:val="21"/>
          <w:szCs w:val="21"/>
        </w:rPr>
        <w:t xml:space="preserve">No harsh sounds, no 'wrong' buzzers — the only thing that gets a buzz is the myth, and that's a joyful pop.</w:t>
      </w:r>
    </w:p>
    <w:p>
      <w:r>
        <w:br w:type="page"/>
      </w:r>
    </w:p>
    <w:p>
      <w:pPr>
        <w:pStyle w:val="Heading1"/>
      </w:pPr>
      <w:r>
        <w:t xml:space="preserve">9. The Content System — Four Gently Deepening Layers</w:t>
      </w:r>
    </w:p>
    <w:p>
      <w:pPr>
        <w:spacing w:after="130"/>
      </w:pPr>
      <w:r>
        <w:t xml:space="preserve">No adult-style difficulty ramp; the game deepens what the child does, and the child never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4600"/>
      </w:tblGrid>
      <w:tr>
        <w:trPr>
          <w:cantSplit/>
          <w:tblHeader/>
        </w:trPr>
        <w:tc>
          <w:tcPr>
            <w:tcW w:type="dxa" w:w="15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32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it teaches</w:t>
            </w:r>
          </w:p>
        </w:tc>
        <w:tc>
          <w:tcPr>
            <w:tcW w:type="dxa" w:w="46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Example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Any job</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Anyone can do any job</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Spin the role wheel; your character does the job</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Bust the myth</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'Only for boys/girls' is a myth</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Pop the myth monster → 'Anyone can!'</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Feelings &amp; play for all</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toys, colours, chores aren't gendered</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Boys can cry; girls can build; Papa can cook</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I can be anything</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Apply it to yourself</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Make-a-Can-Do-Kid; 'so can YOU'</w:t>
            </w:r>
          </w:p>
        </w:tc>
      </w:tr>
    </w:tbl>
    <w:p>
      <w:pPr>
        <w:spacing w:after="140"/>
      </w:pPr>
    </w:p>
    <w:p>
      <w:pPr>
        <w:spacing w:after="130"/>
      </w:pPr>
      <w:r>
        <w:rPr>
          <w:b/>
          <w:bCs/>
        </w:rPr>
        <w:t xml:space="preserve">Variety keeps it fresh. </w:t>
      </w:r>
      <w:r>
        <w:t xml:space="preserve">New roles, myths and play scenes are drawn from a bank (Appendices A–B); the role wheel surprises every spin.</w:t>
      </w:r>
    </w:p>
    <w:p>
      <w:pPr>
        <w:pStyle w:val="Heading1"/>
      </w:pPr>
      <w:r>
        <w:t xml:space="preserve">10. Busting the 'Only for Boys/Girls' Myth (and staying even-handed)</w:t>
      </w:r>
    </w:p>
    <w:p>
      <w:pPr>
        <w:spacing w:after="130"/>
      </w:pPr>
      <w:r>
        <w:t xml:space="preserve">The Myth Monster is the game's signature, and its design is careful. It always voices a stereotype as something a bit silly and outdated, never as something the child should feel bad for having heard — so the child pops a myth, not a person. Crucially it is even-handed: it challenges stereotypes about boys (boys can't cook, dance or cry) just as often as about girls (girls can't lead, build or play cricket), so the game never caricatures one gender or scolds boys. The reframe is always the same warm, empowering line: 'Anyone can!'.</w:t>
      </w:r>
    </w:p>
    <w:p>
      <w:pPr>
        <w:spacing w:after="130"/>
      </w:pPr>
      <w:r>
        <w:rPr>
          <w:b/>
          <w:bCs/>
        </w:rPr>
        <w:t xml:space="preserve">The precursor to UN &amp; RE. </w:t>
      </w:r>
      <w:r>
        <w:t xml:space="preserve">The Myth Monster is the ages-3–6 seed of SwipeEd's core principle, Unlearn → Relearn → Grow. The named duo UN &amp; RE who host that move elsewhere in the app formally arrive from age 6+, when children start carrying entrenched myths; here at 3–6 the same idea is delivered more gently and joyfully — Sam and a silly monster, with no 'you were wrong' — because over-correcting very young children is counterproductive. Popping the monster ('Anyone can!') is the child's first, lightest taste of unlearning a bias and relearning something truer.</w:t>
      </w:r>
    </w:p>
    <w:p>
      <w:pPr>
        <w:pStyle w:val="Heading1"/>
      </w:pPr>
      <w:r>
        <w:t xml:space="preserve">11. Make-a-Can-Do-Kid</w:t>
      </w:r>
    </w:p>
    <w:p>
      <w:pPr>
        <w:spacing w:after="130"/>
      </w:pPr>
      <w:r>
        <w:t xml:space="preserve">The deepest engagement at any age is making something, and here it carries the lesson home. The child builds their own character — any skin tone, hair, clothes, and accessories including glasses or a wheelchair — and then shows them being and doing anything they dream of: flying a plane, leading a team, cooking, dancing. It gives the child identity and ownership, bakes in disability inclusion, and turns the abstract 'anyone can' into the personal 'so can I'.</w:t>
      </w:r>
    </w:p>
    <w:p>
      <w:pPr>
        <w:pStyle w:val="Heading1"/>
      </w:pPr>
      <w:r>
        <w:t xml:space="preserve">12. Collection &amp; Gentle Progression</w:t>
      </w:r>
    </w:p>
    <w:p>
      <w:pPr>
        <w:spacing w:after="130"/>
      </w:pPr>
      <w:r>
        <w:t xml:space="preserve">Ownership without pressure: the child collects role badges into a Can-Do Badge Book and earns stickers, and their cast of made characters grows. No streaks to break, no leaderboards, no guilt notifications, nothing to buy — progress only ever grows.</w:t>
      </w:r>
    </w:p>
    <w:p>
      <w:pPr>
        <w:pStyle w:val="Heading1"/>
      </w:pPr>
      <w:r>
        <w:t xml:space="preserve">13. Modes of Use</w:t>
      </w:r>
    </w:p>
    <w:p>
      <w:pPr>
        <w:spacing w:after="120"/>
      </w:pPr>
      <w:r>
        <w:rPr>
          <w:b/>
          <w:bCs/>
        </w:rPr>
        <w:t xml:space="preserve">Family Co-play. </w:t>
      </w:r>
      <w:r>
        <w:t xml:space="preserve">The game prompts the parent — 'Ask your child what they want to be — and try not to gender the answer!' — turning play into a conversation and gently nudging grown-ups to check their own assumptions.</w:t>
      </w:r>
    </w:p>
    <w:p>
      <w:pPr>
        <w:spacing w:after="120"/>
      </w:pPr>
      <w:r>
        <w:rPr>
          <w:b/>
          <w:bCs/>
        </w:rPr>
        <w:t xml:space="preserve">Solo (grown-up nearby). </w:t>
      </w:r>
      <w:r>
        <w:t xml:space="preserve">Short, self-directed play with an adult close by.</w:t>
      </w:r>
    </w:p>
    <w:p>
      <w:pPr>
        <w:spacing w:after="120"/>
      </w:pPr>
      <w:r>
        <w:rPr>
          <w:b/>
          <w:bCs/>
        </w:rPr>
        <w:t xml:space="preserve">Group mode (Anganwadi / pre-school). </w:t>
      </w:r>
      <w:r>
        <w:t xml:space="preserve">A teacher leads on a big screen; the class spins roles, pops myth monsters together, and shouts 'Anyone can!'.</w:t>
      </w:r>
    </w:p>
    <w:p>
      <w:pPr>
        <w:pStyle w:val="Heading1"/>
      </w:pPr>
      <w:r>
        <w:t xml:space="preserve">14.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asks 'What do you want to be today?'; pick a language; grown-up sets up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the Can-Do Badge Book; big buttons for the five modes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Today I Want to Be…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Spin the role wheel; your character does the job</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the Myth Monster</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myth pops up → tap to pop it → 'Anyone can!'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Big Feelings for Everyone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Show that all feelings are for all kids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Toys, Colours &amp; Chores for All</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Sort/play: nothing is 'only for' a gender</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Make-a-Can-Do-Kid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your own character; show them being anything</w:t>
            </w:r>
          </w:p>
        </w:tc>
      </w:tr>
    </w:tbl>
    <w:p>
      <w:pPr>
        <w:spacing w:after="140"/>
      </w:pPr>
    </w:p>
    <w:p>
      <w:pPr>
        <w:spacing w:after="130"/>
      </w:pPr>
      <w:r>
        <w:rPr>
          <w:b/>
          <w:bCs/>
        </w:rPr>
        <w:t xml:space="preserve">Interaction rules. </w:t>
      </w:r>
      <w:r>
        <w:t xml:space="preserve">Audio-first, fully pre-literate; large forgiving targets; spoken + visual feedback; no way to lose.</w:t>
      </w:r>
    </w:p>
    <w:p>
      <w:pPr>
        <w:pStyle w:val="Heading1"/>
      </w:pPr>
      <w:r>
        <w:t xml:space="preserve">15. Art &amp; Audio Direction</w:t>
      </w:r>
    </w:p>
    <w:p>
      <w:pPr>
        <w:spacing w:after="130"/>
      </w:pPr>
      <w:r>
        <w:t xml:space="preserve">Bright, rounded picture-book art. Every role is shown across genders, skin tones and abilities so the visuals themselves bust stereotypes before a word is spoken. The myth monster is lovable and silly (never scary). Audio carries the experience — Sam's warm narration per language, the 'Anyone Can!' song, fun job sounds and the very satisfying myth-pop. A reduced-stimulation calm mode is available.</w:t>
      </w:r>
    </w:p>
    <w:p>
      <w:pPr>
        <w:pStyle w:val="Heading1"/>
      </w:pPr>
      <w:r>
        <w:t xml:space="preserve">16. India Adaptation &amp; Localisation</w:t>
      </w:r>
    </w:p>
    <w:p>
      <w:pPr>
        <w:spacing w:after="130"/>
      </w:pPr>
      <w:r>
        <w:t xml:space="preserve">Can-Do Kids pushes back, at the root, against son-preference and the gendered expectations many Indian children absorb early. Roles are familiar and aspirational — cricketer, doctor, soldier, dancer, cook, pilot, engineer — and the myths it busts are the ones children actually hear ('girls should stay home', 'boys don't cry', 'cooking is for girls'). Its spirit aligns with Beti Bachao, Beti Padhao: girls can do anything. It is kept joyful and even-handed (it lifts boys up too — boys can cook, cry and dance), which makes it widely acceptable. Everything is localised — voice, song, roles and names.</w:t>
      </w:r>
    </w:p>
    <w:p>
      <w:pPr>
        <w:pStyle w:val="Heading1"/>
      </w:pPr>
      <w:r>
        <w:t xml:space="preserve">17. Safeguarding, Wellbeing &amp; Even-handedness</w:t>
      </w:r>
    </w:p>
    <w:p>
      <w:pPr>
        <w:spacing w:after="130"/>
      </w:pPr>
      <w:r>
        <w:t xml:space="preserve">The main care here is tone, not safety. The game challenges stereotypes, never children: a child who has been told 'boys don't cry' should feel freed, not blamed. It is deliberately even-handed so boys are never cast as the problem, and it avoids replacing one stereotype with another (it doesn't say girls are 'better'). Sessions are short with an adult nearby, there are no ads or purchases, and a grown-up-facing help link is available. The empowering 'you can be anything' message supports every child's confidence and aspiration.</w:t>
      </w:r>
    </w:p>
    <w:p>
      <w:pPr>
        <w:pStyle w:val="Heading1"/>
      </w:pPr>
      <w:r>
        <w:t xml:space="preserve">18. Accessibility &amp; Inclusion</w:t>
      </w:r>
    </w:p>
    <w:p>
      <w:pPr>
        <w:spacing w:after="130"/>
      </w:pPr>
      <w:r>
        <w:t xml:space="preserve">Audio-first for pre-literacy; large forgiving targets; colour never the only cue; screen-reader and switch-access support; a reduced-stimulation calm mode; full offline play; and a low-end-device build. Roles and the Make-a-Can-Do-Kid builder span skin tones, faiths and abilities (including a character in a wheelchair flying a plane), so every child sees that they, too, can be anything.</w:t>
      </w:r>
    </w:p>
    <w:p>
      <w:pPr>
        <w:pStyle w:val="Heading1"/>
      </w:pPr>
      <w:r>
        <w:t xml:space="preserve">19. Privacy &amp; Data</w:t>
      </w:r>
    </w:p>
    <w:p>
      <w:pPr>
        <w:spacing w:after="130"/>
      </w:pPr>
      <w:r>
        <w:t xml:space="preserve">Software for small children, so data minimalism is absolute: no personal profile, no third-party advertising, no tracking or selling of children's data — aligned with India's DPDP Act. The characters the child creates are stored on-device only and never uploaded.</w:t>
      </w:r>
    </w:p>
    <w:p>
      <w:pPr>
        <w:pStyle w:val="Heading1"/>
      </w:pPr>
      <w:r>
        <w:t xml:space="preserve">20.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heavy on animation/audio assets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Role set, myth bank, play scenes and the song as data in a CMS; localisation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Make-a-Can-Do-Kid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simple modular avatar system (shared with the other early-years games); on-device only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Local-only progress and made characters;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#5 of the SwipeEd app's ages-3–6 chapter; continues Sam; reuses the avatar system</w:t>
            </w:r>
          </w:p>
        </w:tc>
      </w:tr>
    </w:tbl>
    <w:p>
      <w:pPr>
        <w:spacing w:after="140"/>
      </w:pPr>
    </w:p>
    <w:p>
      <w:pPr>
        <w:pStyle w:val="Heading1"/>
      </w:pPr>
      <w:r>
        <w:t xml:space="preserve">21. Measurement &amp; Evaluation</w:t>
      </w:r>
    </w:p>
    <w:p>
      <w:pPr>
        <w:spacing w:after="130"/>
      </w:pPr>
      <w:r>
        <w:t xml:space="preserve">We do not test toddlers. Learning is gauged through light, ethical signals: caregiver/teacher observation (does the child say 'anyone can'? challenge a 'that's only for boys/girls' comment? aspire freely?), simple in-game 'can a girl be a pilot?' moments, and a short before/after caregiver survey. Engagement is watched only for healthy, short, shared sessions.</w:t>
      </w:r>
    </w:p>
    <w:p>
      <w:pPr>
        <w:pStyle w:val="Heading1"/>
      </w:pPr>
      <w:r>
        <w:t xml:space="preserve">22.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Comes across as preachy or scolding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Joyful, silly myth-popping; even-handed; challenges myths, never children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Casts boys as the problem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Equally busts stereotypes about boys (cook, cry, dance); lifts every child up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Replaces one stereotype with another</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Never says a gender is 'better'; the line is always 'anyone can'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Cultural pushback</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Joyful, positive framing; aligns with Beti Bachao, Beti Padhao; lifts boys too</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 for young children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adult co-play, natural stop, offline, no manipulative loops</w:t>
            </w:r>
          </w:p>
        </w:tc>
      </w:tr>
    </w:tbl>
    <w:p>
      <w:pPr>
        <w:spacing w:after="140"/>
      </w:pPr>
    </w:p>
    <w:p>
      <w:pPr>
        <w:pStyle w:val="Heading1"/>
      </w:pPr>
      <w:r>
        <w:t xml:space="preserve">23.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Today I Want to Be… + Bust the Myth Monster; a core role set; the Can-Do Badge Book;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Big Feelings for Everyone, Toys/Colours/Chores, Make-a-Can-Do-Kid; the 'Anyone Can!' song;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Group/Anganwadi mode; a fuller role &amp; myth bank; further localisation</w:t>
            </w:r>
          </w:p>
        </w:tc>
      </w:tr>
    </w:tbl>
    <w:p>
      <w:pPr>
        <w:spacing w:after="140"/>
      </w:pPr>
    </w:p>
    <w:p>
      <w:pPr>
        <w:pStyle w:val="Heading1"/>
      </w:pPr>
      <w:r>
        <w:t xml:space="preserve">24. How This Fits SwipeEd</w:t>
      </w:r>
    </w:p>
    <w:p>
      <w:pPr>
        <w:spacing w:after="130"/>
      </w:pPr>
      <w:r>
        <w:t xml:space="preserve">Can-Do Kids is node #5 — the anti-stereotype step of the Gender &amp; Respect thread, right after Same Same, Different. 'We're all equal' (#4) becomes 'so anyone can do anything' (#5), and it reaches back to Feelings Friends for 'all feelings are for everyone'. The thread deepens from here into What Makes Me, Me (sex vs gender, 6–9), Flip the Script &amp; Norm Storm (stereotypes &amp; norms, 9–12), MythBuster: Gender &amp; Equalize (12–15) and Lead the Way, Change Makers &amp; Justice League (15–18). The simple seed planted here — anyone can — is the root of the entire gender-equality strand.</w:t>
      </w:r>
    </w:p>
    <w:p>
      <w:r>
        <w:br w:type="page"/>
      </w:r>
    </w:p>
    <w:p>
      <w:pPr>
        <w:pStyle w:val="Heading1"/>
      </w:pPr>
      <w:r>
        <w:t xml:space="preserve">Appendix A — Role Wheel (sample)</w:t>
      </w:r>
    </w:p>
    <w:p>
      <w:pPr>
        <w:spacing w:after="130"/>
      </w:pPr>
      <w:r>
        <w:t xml:space="preserve">Every role is shown across genders, skin tones and abilities — the visuals bust stereotypes before a word is spoken.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Role</w:t>
            </w:r>
          </w:p>
        </w:tc>
        <w:tc>
          <w:tcPr>
            <w:tcW w:type="dxa" w:w="72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Fun 'do-the-job' moment</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Doctor / Nurse</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Listen to a heartbeat; bandage a knee</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Pilot</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Fly the plane through the clouds</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Chef</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Flip a dosa / decorate a cake</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Cricketer / Athlete</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Score a six; win the race</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Dancer</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Perform a joyful dance</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Firefighter</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Rescue the cat; ride the engine</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Teacher / Scientist</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Lead the class; mix a bubbling experiment</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Soldier / Engineer / Artist</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March; build a bridge; paint a mural</w:t>
            </w:r>
          </w:p>
        </w:tc>
      </w:tr>
    </w:tbl>
    <w:p>
      <w:pPr>
        <w:spacing w:after="140"/>
      </w:pPr>
    </w:p>
    <w:p>
      <w:pPr>
        <w:pStyle w:val="Heading1"/>
      </w:pPr>
      <w:r>
        <w:t xml:space="preserve">Appendix B — Sample Myth-Monster Cards (even-handed)</w:t>
      </w:r>
    </w:p>
    <w:p>
      <w:pPr>
        <w:spacing w:after="130"/>
      </w:pPr>
      <w:r>
        <w:t xml:space="preserve">The monster grumbles a stereotype; the child pops it; it bursts into 'Anyone can!'</w:t>
      </w:r>
    </w:p>
    <w:p>
      <w:pPr>
        <w:spacing w:after="120"/>
      </w:pPr>
      <w:r>
        <w:rPr>
          <w:b/>
          <w:bCs/>
        </w:rPr>
        <w:t xml:space="preserve">About girls. </w:t>
      </w:r>
      <w:r>
        <w:t xml:space="preserve">“Girls can't play cricket!” · “Girls should stay home.” · “Leading is for boys.”</w:t>
      </w:r>
    </w:p>
    <w:p>
      <w:pPr>
        <w:spacing w:after="120"/>
      </w:pPr>
      <w:r>
        <w:rPr>
          <w:b/>
          <w:bCs/>
        </w:rPr>
        <w:t xml:space="preserve">About boys. </w:t>
      </w:r>
      <w:r>
        <w:t xml:space="preserve">“Boys don't cry!” · “Cooking is only for girls” (so boys can't?) · “Boys can't dance.”</w:t>
      </w:r>
    </w:p>
    <w:p>
      <w:pPr>
        <w:spacing w:after="120"/>
      </w:pPr>
      <w:r>
        <w:rPr>
          <w:b/>
          <w:bCs/>
        </w:rPr>
        <w:t xml:space="preserve">About things. </w:t>
      </w:r>
      <w:r>
        <w:t xml:space="preserve">“Pink is only for girls.” · “Trucks are only for boys.” · “Dolls aren't for boys.” → pop → “Anyone can!”</w:t>
      </w:r>
    </w:p>
    <w:p>
      <w:pPr>
        <w:pStyle w:val="Heading1"/>
      </w:pPr>
      <w:r>
        <w:t xml:space="preserve">Appendix C — Glossary &amp; Sources</w:t>
      </w:r>
    </w:p>
    <w:p>
      <w:pPr>
        <w:spacing w:after="120"/>
      </w:pPr>
      <w:r>
        <w:rPr>
          <w:b/>
          <w:bCs/>
        </w:rPr>
        <w:t xml:space="preserve">Sam — </w:t>
      </w:r>
      <w:r>
        <w:t xml:space="preserve">the companion (from games #1–4) who guides the whole journey.</w:t>
      </w:r>
    </w:p>
    <w:p>
      <w:pPr>
        <w:spacing w:after="120"/>
      </w:pPr>
      <w:r>
        <w:rPr>
          <w:b/>
          <w:bCs/>
        </w:rPr>
        <w:t xml:space="preserve">Myth Monster — </w:t>
      </w:r>
      <w:r>
        <w:t xml:space="preserve">the lovable creature that voices a gender stereotype for the child to gleefully pop.</w:t>
      </w:r>
    </w:p>
    <w:p>
      <w:pPr>
        <w:spacing w:after="120"/>
      </w:pPr>
      <w:r>
        <w:rPr>
          <w:b/>
          <w:bCs/>
        </w:rPr>
        <w:t xml:space="preserve">Can-Do Badge Book — </w:t>
      </w:r>
      <w:r>
        <w:t xml:space="preserve">the no-pressure collection of roles the child has tried.</w:t>
      </w:r>
    </w:p>
    <w:p>
      <w:pPr>
        <w:spacing w:after="120"/>
      </w:pPr>
      <w:r>
        <w:rPr>
          <w:b/>
          <w:bCs/>
        </w:rPr>
        <w:t xml:space="preserve">Make-a-Can-Do-Kid — </w:t>
      </w:r>
      <w:r>
        <w:t xml:space="preserve">the create-your-own-character feature (identity + disability inclusion).</w:t>
      </w:r>
    </w:p>
    <w:p>
      <w:pPr>
        <w:spacing w:after="40"/>
      </w:pPr>
    </w:p>
    <w:p>
      <w:pPr>
        <w:spacing w:after="80"/>
      </w:pPr>
      <w:r>
        <w:t xml:space="preserve">UNESCO (2018) International Technical Guidance on Sexuality Education — 'Understanding Gender' (topic 3.2, gender equality &amp; stereotypes). </w:t>
      </w:r>
      <w:hyperlink w:history="1" r:id="rIdzhltmosqdf5soslk74m97">
        <w:r>
          <w:rPr>
            <w:rStyle w:val="Hyperlink"/>
            <w:sz w:val="20"/>
            <w:szCs w:val="20"/>
          </w:rPr>
          <w:t xml:space="preserve">https://unesdoc.unesco.org/ark:/48223/pf0000260770</w:t>
        </w:r>
      </w:hyperlink>
    </w:p>
    <w:p>
      <w:pPr>
        <w:spacing w:after="80"/>
      </w:pPr>
      <w:r>
        <w:t xml:space="preserve">WHO Europe &amp; BZgA (2010) Standards for Sexuality Education in Europe — ages 0–6 (gender roles; respect). </w:t>
      </w:r>
      <w:hyperlink w:history="1" r:id="rId5k3pw_zdjtp8divq4tfej">
        <w:r>
          <w:rPr>
            <w:rStyle w:val="Hyperlink"/>
            <w:sz w:val="20"/>
            <w:szCs w:val="20"/>
          </w:rPr>
          <w:t xml:space="preserve">https://www.icmec.org/wp-content/uploads/2016/06/WHOStandards-for-Sexuality-Ed-in-Europe.pdf</w:t>
        </w:r>
      </w:hyperlink>
    </w:p>
    <w:p>
      <w:pPr>
        <w:spacing w:after="80"/>
      </w:pPr>
      <w:r>
        <w:t xml:space="preserve">Beti Bachao, Beti Padhao (Govt. of India) — girls' equality &amp; aspiration. </w:t>
      </w:r>
      <w:hyperlink w:history="1" r:id="rIda8gcpzbkdoi3eei2myiis">
        <w:r>
          <w:rPr>
            <w:rStyle w:val="Hyperlink"/>
            <w:sz w:val="20"/>
            <w:szCs w:val="20"/>
          </w:rPr>
          <w:t xml:space="preserve">https://wcd.nic.in/bbbp-schemes</w:t>
        </w:r>
      </w:hyperlink>
    </w:p>
    <w:p>
      <w:pPr>
        <w:spacing w:after="130"/>
      </w:pPr>
      <w:r>
        <w:rPr>
          <w:b/>
          <w:bCs/>
          <w:sz w:val="20"/>
          <w:szCs w:val="20"/>
        </w:rPr>
        <w:t xml:space="preserve">Delivery context: </w:t>
      </w:r>
      <w:r>
        <w:rPr>
          <w:sz w:val="20"/>
          <w:szCs w:val="20"/>
        </w:rPr>
        <w:t xml:space="preserve">node #5 of the SwipeEd app (ages 3–6), Family / Anganwadi co-play; continues Sam; reuses the make-a-character system. Even-handed, joyful;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Can-Do Kids — Game Design Document (Ages 3–6)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hltmosqdf5soslk74m97" Type="http://schemas.openxmlformats.org/officeDocument/2006/relationships/hyperlink" Target="https://unesdoc.unesco.org/ark:/48223/pf0000260770" TargetMode="External"/><Relationship Id="rId5k3pw_zdjtp8divq4tfej" Type="http://schemas.openxmlformats.org/officeDocument/2006/relationships/hyperlink" Target="https://www.icmec.org/wp-content/uploads/2016/06/WHOStandards-for-Sexuality-Ed-in-Europe.pdf" TargetMode="External"/><Relationship Id="rIda8gcpzbkdoi3eei2myiis" Type="http://schemas.openxmlformats.org/officeDocument/2006/relationships/hyperlink" Target="https://wcd.nic.in/bbbp-schem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Can-Do Kids — Game Design Document (Ages 3–6)</dc:title>
  <dc:creator>Cowork</dc:creator>
  <cp:lastModifiedBy>Un-named</cp:lastModifiedBy>
  <cp:revision>1</cp:revision>
  <dcterms:created xsi:type="dcterms:W3CDTF">2026-06-19T12:08:51.118Z</dcterms:created>
  <dcterms:modified xsi:type="dcterms:W3CDTF">2026-06-19T12:08:51.118Z</dcterms:modified>
</cp:coreProperties>
</file>

<file path=docProps/custom.xml><?xml version="1.0" encoding="utf-8"?>
<Properties xmlns="http://schemas.openxmlformats.org/officeDocument/2006/custom-properties" xmlns:vt="http://schemas.openxmlformats.org/officeDocument/2006/docPropsVTypes"/>
</file>