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59D7DA" w14:textId="52BE97BD" w:rsidR="002B6D81" w:rsidRPr="00E1120A" w:rsidRDefault="00E1120A">
      <w:pPr>
        <w:rPr>
          <w:b/>
          <w:bCs/>
          <w:lang w:val="en-US"/>
        </w:rPr>
      </w:pPr>
      <w:r w:rsidRPr="00E1120A">
        <w:rPr>
          <w:b/>
          <w:bCs/>
          <w:lang w:val="en-US"/>
        </w:rPr>
        <w:t>Question number 1:</w:t>
      </w:r>
    </w:p>
    <w:p w14:paraId="0413D6AF" w14:textId="66425F20" w:rsidR="00BA6B1F" w:rsidRPr="00BA6B1F" w:rsidRDefault="00E1120A" w:rsidP="00BA6B1F">
      <w:pPr>
        <w:rPr>
          <w:lang w:val="en-US"/>
        </w:rPr>
      </w:pPr>
      <w:r>
        <w:rPr>
          <w:lang w:val="en-US"/>
        </w:rPr>
        <w:t xml:space="preserve">Answer: </w:t>
      </w:r>
      <w:r w:rsidRPr="00E1120A">
        <w:rPr>
          <w:lang w:val="en-US"/>
        </w:rPr>
        <w:t xml:space="preserve">Python uses dynamic typing, which means you don’t have to declare the type of a variable before using it. A variable is just a name that assigns to an object in memory, and the type will be stored with the object. For instance, assigning x = 5 creates an integer object and x is a reference to it. If you later do x = "hello", then it now is a string object. </w:t>
      </w:r>
    </w:p>
    <w:p w14:paraId="2869584C" w14:textId="41556516" w:rsidR="00E1120A" w:rsidRPr="00084E85" w:rsidRDefault="00BA6B1F" w:rsidP="00BA6B1F">
      <w:pPr>
        <w:rPr>
          <w:lang w:bidi="ne-NP"/>
        </w:rPr>
      </w:pPr>
      <w:r>
        <w:rPr>
          <w:noProof/>
          <w:lang w:bidi="ne-NP"/>
        </w:rPr>
        <w:drawing>
          <wp:inline distT="0" distB="0" distL="0" distR="0" wp14:anchorId="48A897F2" wp14:editId="011B35FB">
            <wp:extent cx="4039437" cy="626631"/>
            <wp:effectExtent l="0" t="0" r="0" b="0"/>
            <wp:docPr id="173320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09081" name="Picture 1733209081"/>
                    <pic:cNvPicPr/>
                  </pic:nvPicPr>
                  <pic:blipFill>
                    <a:blip r:embed="rId5">
                      <a:extLst>
                        <a:ext uri="{28A0092B-C50C-407E-A947-70E740481C1C}">
                          <a14:useLocalDpi xmlns:a14="http://schemas.microsoft.com/office/drawing/2010/main" val="0"/>
                        </a:ext>
                      </a:extLst>
                    </a:blip>
                    <a:stretch>
                      <a:fillRect/>
                    </a:stretch>
                  </pic:blipFill>
                  <pic:spPr>
                    <a:xfrm>
                      <a:off x="0" y="0"/>
                      <a:ext cx="4116457" cy="638579"/>
                    </a:xfrm>
                    <a:prstGeom prst="rect">
                      <a:avLst/>
                    </a:prstGeom>
                  </pic:spPr>
                </pic:pic>
              </a:graphicData>
            </a:graphic>
          </wp:inline>
        </w:drawing>
      </w:r>
    </w:p>
    <w:p w14:paraId="41FA8043" w14:textId="51A74444" w:rsidR="00BA6B1F" w:rsidRDefault="00E1120A" w:rsidP="00E1120A">
      <w:pPr>
        <w:rPr>
          <w:lang w:val="en-US"/>
        </w:rPr>
      </w:pPr>
      <w:r w:rsidRPr="00E1120A">
        <w:rPr>
          <w:lang w:val="en-US"/>
        </w:rPr>
        <w:t>This flexibility makes Python so easy to use but can cause run time errors when mixing up types</w:t>
      </w:r>
      <w:r w:rsidR="00A26979">
        <w:rPr>
          <w:lang w:val="en-US"/>
        </w:rPr>
        <w:t xml:space="preserve"> (</w:t>
      </w:r>
      <w:r w:rsidR="00A26979">
        <w:t>GeeksforGeeks</w:t>
      </w:r>
      <w:r w:rsidR="00A26979">
        <w:t xml:space="preserve">, </w:t>
      </w:r>
      <w:r w:rsidR="00A26979">
        <w:t>2025</w:t>
      </w:r>
      <w:r w:rsidR="00A26979">
        <w:t>)</w:t>
      </w:r>
      <w:r w:rsidRPr="00E1120A">
        <w:rPr>
          <w:lang w:val="en-US"/>
        </w:rPr>
        <w:t xml:space="preserve">. </w:t>
      </w:r>
    </w:p>
    <w:p w14:paraId="519E75FE" w14:textId="031E71A5" w:rsidR="00E1120A" w:rsidRDefault="00E1120A" w:rsidP="00BA6B1F">
      <w:pPr>
        <w:ind w:firstLine="720"/>
        <w:rPr>
          <w:lang w:val="en-US"/>
        </w:rPr>
      </w:pPr>
      <w:r w:rsidRPr="00E1120A">
        <w:rPr>
          <w:lang w:val="en-US"/>
        </w:rPr>
        <w:t>In statically typed languages such as Java or C++, the type of a variable has to be explicitly specified and cannot be changed once the variable is declared. This is why they are tougher but still not dangerous, since type errors are detected at compile time and not at runtime.</w:t>
      </w:r>
    </w:p>
    <w:p w14:paraId="3DE88500" w14:textId="669EA567" w:rsidR="00BA6B1F" w:rsidRPr="00E1120A" w:rsidRDefault="00BA6B1F" w:rsidP="00E1120A">
      <w:pPr>
        <w:rPr>
          <w:lang w:val="en-US"/>
        </w:rPr>
      </w:pPr>
      <w:r>
        <w:rPr>
          <w:noProof/>
          <w:lang w:val="en-US"/>
        </w:rPr>
        <w:drawing>
          <wp:inline distT="0" distB="0" distL="0" distR="0" wp14:anchorId="6F3C3C94" wp14:editId="496323C0">
            <wp:extent cx="4250453" cy="645638"/>
            <wp:effectExtent l="0" t="0" r="0" b="2540"/>
            <wp:docPr id="231359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59564" name="Picture 231359564"/>
                    <pic:cNvPicPr/>
                  </pic:nvPicPr>
                  <pic:blipFill>
                    <a:blip r:embed="rId6">
                      <a:extLst>
                        <a:ext uri="{28A0092B-C50C-407E-A947-70E740481C1C}">
                          <a14:useLocalDpi xmlns:a14="http://schemas.microsoft.com/office/drawing/2010/main" val="0"/>
                        </a:ext>
                      </a:extLst>
                    </a:blip>
                    <a:stretch>
                      <a:fillRect/>
                    </a:stretch>
                  </pic:blipFill>
                  <pic:spPr>
                    <a:xfrm>
                      <a:off x="0" y="0"/>
                      <a:ext cx="4444265" cy="675078"/>
                    </a:xfrm>
                    <a:prstGeom prst="rect">
                      <a:avLst/>
                    </a:prstGeom>
                  </pic:spPr>
                </pic:pic>
              </a:graphicData>
            </a:graphic>
          </wp:inline>
        </w:drawing>
      </w:r>
    </w:p>
    <w:p w14:paraId="1F0BD93B" w14:textId="13785A24" w:rsidR="00E1120A" w:rsidRDefault="00E1120A" w:rsidP="00E1120A">
      <w:pPr>
        <w:ind w:firstLine="720"/>
        <w:rPr>
          <w:lang w:val="en-US"/>
        </w:rPr>
      </w:pPr>
      <w:r w:rsidRPr="00E1120A">
        <w:rPr>
          <w:lang w:val="en-US"/>
        </w:rPr>
        <w:t xml:space="preserve">When it comes to division, Python has two operators: floating-point division (/) and integer division (//). The / operator always returns a </w:t>
      </w:r>
      <w:r w:rsidR="00084E85" w:rsidRPr="00E1120A">
        <w:rPr>
          <w:lang w:val="en-US"/>
        </w:rPr>
        <w:t>floating-point</w:t>
      </w:r>
      <w:r w:rsidRPr="00E1120A">
        <w:rPr>
          <w:lang w:val="en-US"/>
        </w:rPr>
        <w:t xml:space="preserve"> division, keeping the fractional part of the result</w:t>
      </w:r>
      <w:r w:rsidR="00A26979">
        <w:rPr>
          <w:lang w:val="en-US"/>
        </w:rPr>
        <w:t xml:space="preserve"> (</w:t>
      </w:r>
      <w:r w:rsidR="00A26979">
        <w:t>Leapcell</w:t>
      </w:r>
      <w:r w:rsidR="00A26979">
        <w:t xml:space="preserve">, </w:t>
      </w:r>
      <w:r w:rsidR="00A26979">
        <w:t>202</w:t>
      </w:r>
      <w:r w:rsidR="00A26979">
        <w:t>5)</w:t>
      </w:r>
      <w:r w:rsidRPr="00E1120A">
        <w:rPr>
          <w:lang w:val="en-US"/>
        </w:rPr>
        <w:t>. For example,</w:t>
      </w:r>
      <w:r>
        <w:rPr>
          <w:lang w:val="en-US"/>
        </w:rPr>
        <w:t xml:space="preserve"> </w:t>
      </w:r>
      <w:r w:rsidRPr="00E1120A">
        <w:rPr>
          <w:lang w:val="en-US"/>
        </w:rPr>
        <w:t xml:space="preserve">7 / 2 gives 3.5. On the other hand, // does floor division, discards the fractional part and returns the whole number. For instance, 7 // 2 gives 3. </w:t>
      </w:r>
    </w:p>
    <w:p w14:paraId="302FDADA" w14:textId="77777777" w:rsidR="00E1120A" w:rsidRDefault="00E1120A" w:rsidP="00E1120A">
      <w:pPr>
        <w:pStyle w:val="ListParagraph"/>
        <w:numPr>
          <w:ilvl w:val="0"/>
          <w:numId w:val="2"/>
        </w:numPr>
      </w:pPr>
      <w:r w:rsidRPr="00E1120A">
        <w:t xml:space="preserve">Floating-point division (/): </w:t>
      </w:r>
    </w:p>
    <w:p w14:paraId="44D25AF6" w14:textId="70075FCE" w:rsidR="00E1120A" w:rsidRPr="00E1120A" w:rsidRDefault="00E1120A" w:rsidP="00E1120A">
      <w:pPr>
        <w:pStyle w:val="ListParagraph"/>
        <w:rPr>
          <w:b/>
          <w:bCs/>
        </w:rPr>
      </w:pPr>
      <w:r w:rsidRPr="00E1120A">
        <w:rPr>
          <w:b/>
          <w:bCs/>
        </w:rPr>
        <w:t xml:space="preserve">7 / 2 </w:t>
      </w:r>
      <w:r>
        <w:rPr>
          <w:b/>
          <w:bCs/>
        </w:rPr>
        <w:t>=</w:t>
      </w:r>
      <w:r w:rsidRPr="00E1120A">
        <w:rPr>
          <w:b/>
          <w:bCs/>
        </w:rPr>
        <w:t xml:space="preserve"> 3.5 </w:t>
      </w:r>
    </w:p>
    <w:p w14:paraId="14333352" w14:textId="786E918A" w:rsidR="00E1120A" w:rsidRPr="00E1120A" w:rsidRDefault="00E1120A" w:rsidP="00E1120A">
      <w:pPr>
        <w:ind w:firstLine="360"/>
      </w:pPr>
      <w:r w:rsidRPr="00E1120A">
        <w:lastRenderedPageBreak/>
        <w:t>This always gives you a decimal (float), even if the numbers divide evenly.</w:t>
      </w:r>
    </w:p>
    <w:p w14:paraId="2C1467D4" w14:textId="77777777" w:rsidR="00E1120A" w:rsidRDefault="00E1120A" w:rsidP="00E1120A">
      <w:pPr>
        <w:pStyle w:val="ListParagraph"/>
        <w:numPr>
          <w:ilvl w:val="0"/>
          <w:numId w:val="2"/>
        </w:numPr>
      </w:pPr>
      <w:r>
        <w:t>I</w:t>
      </w:r>
      <w:r w:rsidRPr="00E1120A">
        <w:t xml:space="preserve">nteger division (//): </w:t>
      </w:r>
    </w:p>
    <w:p w14:paraId="5D99D5E1" w14:textId="2144C75B" w:rsidR="00E1120A" w:rsidRPr="00E1120A" w:rsidRDefault="00E1120A" w:rsidP="00E1120A">
      <w:pPr>
        <w:pStyle w:val="ListParagraph"/>
        <w:ind w:left="360" w:firstLine="360"/>
        <w:rPr>
          <w:b/>
          <w:bCs/>
        </w:rPr>
      </w:pPr>
      <w:r w:rsidRPr="00E1120A">
        <w:rPr>
          <w:b/>
          <w:bCs/>
        </w:rPr>
        <w:t>7 // 2</w:t>
      </w:r>
      <w:r>
        <w:rPr>
          <w:b/>
          <w:bCs/>
        </w:rPr>
        <w:t xml:space="preserve"> =</w:t>
      </w:r>
      <w:r w:rsidRPr="00E1120A">
        <w:rPr>
          <w:b/>
          <w:bCs/>
        </w:rPr>
        <w:t xml:space="preserve"> 3 </w:t>
      </w:r>
    </w:p>
    <w:p w14:paraId="2ACD81A5" w14:textId="0891D4B5" w:rsidR="00E1120A" w:rsidRPr="00E1120A" w:rsidRDefault="00E1120A" w:rsidP="00E1120A">
      <w:pPr>
        <w:pStyle w:val="ListParagraph"/>
        <w:ind w:left="360"/>
      </w:pPr>
      <w:r w:rsidRPr="00E1120A">
        <w:t>This chops off the decimal part (truncates toward negative infinity). It doesn’t round, it just drops the fraction.</w:t>
      </w:r>
    </w:p>
    <w:p w14:paraId="686A6574" w14:textId="24995E90" w:rsidR="00E1120A" w:rsidRPr="00E1120A" w:rsidRDefault="00E1120A" w:rsidP="00E1120A">
      <w:pPr>
        <w:ind w:firstLine="720"/>
        <w:rPr>
          <w:lang w:val="en-US"/>
        </w:rPr>
      </w:pPr>
      <w:r w:rsidRPr="00E1120A">
        <w:rPr>
          <w:lang w:val="en-US"/>
        </w:rPr>
        <w:t>Inside the operators, both do the same calculation, but // rounds down to negative numbers, while / keeps the decimal. It is significant when processing numbers with both positive and negative values since truncation can act differently than simple rounding.</w:t>
      </w:r>
    </w:p>
    <w:p w14:paraId="6E6B8C43" w14:textId="70FC047A" w:rsidR="00E1120A" w:rsidRDefault="00E1120A" w:rsidP="00E1120A">
      <w:pPr>
        <w:ind w:firstLine="720"/>
        <w:rPr>
          <w:lang w:val="en-US"/>
        </w:rPr>
      </w:pPr>
      <w:r>
        <w:rPr>
          <w:lang w:val="en-US"/>
        </w:rPr>
        <w:t>In conclusion, u</w:t>
      </w:r>
      <w:r w:rsidRPr="00E1120A">
        <w:rPr>
          <w:lang w:val="en-US"/>
        </w:rPr>
        <w:t>nlike fixed boxes in a static language, Python variables are flexible labels that are attached to objects, and / keeps all the decimals, while / discards them.</w:t>
      </w:r>
    </w:p>
    <w:p w14:paraId="14EB4455" w14:textId="3CBD2692" w:rsidR="00DF30CD" w:rsidRPr="005917C1" w:rsidRDefault="00DF30CD" w:rsidP="00DF30CD">
      <w:pPr>
        <w:rPr>
          <w:b/>
          <w:bCs/>
          <w:lang w:val="en-US"/>
        </w:rPr>
      </w:pPr>
      <w:r w:rsidRPr="005917C1">
        <w:rPr>
          <w:b/>
          <w:bCs/>
          <w:lang w:val="en-US"/>
        </w:rPr>
        <w:t>References</w:t>
      </w:r>
    </w:p>
    <w:p w14:paraId="333E73CA" w14:textId="77777777" w:rsidR="00865CF7" w:rsidRDefault="00865CF7" w:rsidP="00865CF7">
      <w:pPr>
        <w:pStyle w:val="NormalWeb"/>
        <w:spacing w:before="0" w:beforeAutospacing="0" w:after="0" w:afterAutospacing="0" w:line="480" w:lineRule="auto"/>
        <w:ind w:left="720" w:hanging="720"/>
      </w:pPr>
      <w:r>
        <w:t xml:space="preserve">GeeksforGeeks. (2025, August 14). </w:t>
      </w:r>
      <w:r>
        <w:rPr>
          <w:i/>
          <w:iCs/>
        </w:rPr>
        <w:t>Why Python is called Dynamically Typed?</w:t>
      </w:r>
      <w:r>
        <w:t xml:space="preserve"> GeeksforGeeks. </w:t>
      </w:r>
      <w:r>
        <w:rPr>
          <w:rStyle w:val="url"/>
        </w:rPr>
        <w:t>https://www.geeksforgeeks.org/python/why-python-is-called-dynamically-typed/</w:t>
      </w:r>
    </w:p>
    <w:p w14:paraId="38E512D7" w14:textId="77777777" w:rsidR="00865CF7" w:rsidRDefault="00865CF7" w:rsidP="00865CF7">
      <w:pPr>
        <w:pStyle w:val="NormalWeb"/>
        <w:spacing w:before="0" w:beforeAutospacing="0" w:after="0" w:afterAutospacing="0" w:line="480" w:lineRule="auto"/>
        <w:ind w:left="720" w:hanging="720"/>
      </w:pPr>
      <w:r>
        <w:t xml:space="preserve">Leapcell. (2025, July 25). </w:t>
      </w:r>
      <w:r>
        <w:rPr>
          <w:i/>
          <w:iCs/>
        </w:rPr>
        <w:t>Understanding division operators in Python</w:t>
      </w:r>
      <w:r>
        <w:t xml:space="preserve">. Leapcell. </w:t>
      </w:r>
      <w:r>
        <w:rPr>
          <w:rStyle w:val="url"/>
        </w:rPr>
        <w:t>https://leapcell.io/blog/understanding-division-operators-in-python</w:t>
      </w:r>
    </w:p>
    <w:p w14:paraId="4D101BE3" w14:textId="1789B5C3" w:rsidR="00A778B2" w:rsidRDefault="00A778B2">
      <w:pPr>
        <w:spacing w:line="278" w:lineRule="auto"/>
        <w:rPr>
          <w:lang w:val="en-US"/>
        </w:rPr>
      </w:pPr>
      <w:r>
        <w:rPr>
          <w:lang w:val="en-US"/>
        </w:rPr>
        <w:br w:type="page"/>
      </w:r>
    </w:p>
    <w:p w14:paraId="190EAA2C" w14:textId="1E888E0B" w:rsidR="00DF30CD" w:rsidRPr="00050EE7" w:rsidRDefault="00A778B2" w:rsidP="00DF30CD">
      <w:pPr>
        <w:rPr>
          <w:b/>
          <w:bCs/>
          <w:lang w:val="en-US"/>
        </w:rPr>
      </w:pPr>
      <w:r w:rsidRPr="00050EE7">
        <w:rPr>
          <w:b/>
          <w:bCs/>
          <w:lang w:val="en-US"/>
        </w:rPr>
        <w:lastRenderedPageBreak/>
        <w:t>Question number 2:</w:t>
      </w:r>
    </w:p>
    <w:p w14:paraId="0ED49585" w14:textId="16B82A9F" w:rsidR="005B05F1" w:rsidRPr="005B05F1" w:rsidRDefault="00A778B2" w:rsidP="005B05F1">
      <w:pPr>
        <w:rPr>
          <w:lang w:val="en-US"/>
        </w:rPr>
      </w:pPr>
      <w:r>
        <w:rPr>
          <w:lang w:val="en-US"/>
        </w:rPr>
        <w:t xml:space="preserve">Answer: </w:t>
      </w:r>
      <w:r w:rsidR="005B05F1" w:rsidRPr="005B05F1">
        <w:rPr>
          <w:lang w:val="en-US"/>
        </w:rPr>
        <w:t>Short-circuit evaluation is when Python evaluates a Boolean condition from left to right, and it breaks out of the evaluation when it knows the result</w:t>
      </w:r>
      <w:r w:rsidR="003B177D">
        <w:rPr>
          <w:lang w:val="en-US"/>
        </w:rPr>
        <w:t xml:space="preserve"> (</w:t>
      </w:r>
      <w:r w:rsidR="003B177D">
        <w:t>Python</w:t>
      </w:r>
      <w:r w:rsidR="003B177D">
        <w:t xml:space="preserve">, </w:t>
      </w:r>
      <w:r w:rsidR="003B177D">
        <w:t>2026)</w:t>
      </w:r>
      <w:r w:rsidR="005B05F1" w:rsidRPr="005B05F1">
        <w:rPr>
          <w:lang w:val="en-US"/>
        </w:rPr>
        <w:t xml:space="preserve">. The condition if A and B or C is interpreted by Python as if (A and B) or C since the and is more tightly coupled to the </w:t>
      </w:r>
      <w:proofErr w:type="spellStart"/>
      <w:r w:rsidR="005B05F1" w:rsidRPr="005B05F1">
        <w:rPr>
          <w:lang w:val="en-US"/>
        </w:rPr>
        <w:t>or</w:t>
      </w:r>
      <w:proofErr w:type="spellEnd"/>
      <w:r w:rsidR="005B05F1" w:rsidRPr="005B05F1">
        <w:rPr>
          <w:lang w:val="en-US"/>
        </w:rPr>
        <w:t>.</w:t>
      </w:r>
    </w:p>
    <w:p w14:paraId="1015AC8B" w14:textId="2D17F07C" w:rsidR="005B05F1" w:rsidRPr="005B05F1" w:rsidRDefault="005B05F1" w:rsidP="0010705E">
      <w:pPr>
        <w:ind w:firstLine="720"/>
        <w:rPr>
          <w:lang w:val="en-US"/>
        </w:rPr>
      </w:pPr>
      <w:r w:rsidRPr="005B05F1">
        <w:rPr>
          <w:lang w:val="en-US"/>
        </w:rPr>
        <w:t>Then, Python evaluates B.</w:t>
      </w:r>
      <w:r w:rsidR="003B177D">
        <w:rPr>
          <w:lang w:val="en-US"/>
        </w:rPr>
        <w:t xml:space="preserve"> </w:t>
      </w:r>
      <w:proofErr w:type="gramStart"/>
      <w:r w:rsidRPr="005B05F1">
        <w:rPr>
          <w:lang w:val="en-US"/>
        </w:rPr>
        <w:t>Then</w:t>
      </w:r>
      <w:proofErr w:type="gramEnd"/>
      <w:r w:rsidRPr="005B05F1">
        <w:rPr>
          <w:lang w:val="en-US"/>
        </w:rPr>
        <w:t>, Python evaluates B. When A is false, it does not compute B since the whole A and B part is false. Python next tests C. B is evaluated if A is true. Python will not test C – if both A and B are true, then Python won't test C as the full condition is true.</w:t>
      </w:r>
    </w:p>
    <w:p w14:paraId="2A891154" w14:textId="0A71A27C" w:rsidR="005B05F1" w:rsidRPr="005B05F1" w:rsidRDefault="005B05F1" w:rsidP="0010705E">
      <w:pPr>
        <w:ind w:firstLine="720"/>
        <w:rPr>
          <w:lang w:val="en-US"/>
        </w:rPr>
      </w:pPr>
      <w:r w:rsidRPr="005B05F1">
        <w:rPr>
          <w:lang w:val="en-US"/>
        </w:rPr>
        <w:t>To improve execution speed, simple and likely-to-fail conditional structures may be placed first when using and. For example:</w:t>
      </w:r>
    </w:p>
    <w:p w14:paraId="7FA5BB67" w14:textId="1E667C59" w:rsidR="005B05F1" w:rsidRPr="005B05F1" w:rsidRDefault="005B05F1" w:rsidP="005B05F1">
      <w:pPr>
        <w:rPr>
          <w:lang w:val="en-US"/>
        </w:rPr>
      </w:pPr>
      <w:r>
        <w:rPr>
          <w:noProof/>
          <w:lang w:val="en-US"/>
        </w:rPr>
        <w:drawing>
          <wp:inline distT="0" distB="0" distL="0" distR="0" wp14:anchorId="58E65D4F" wp14:editId="48ED6C71">
            <wp:extent cx="4622242" cy="438520"/>
            <wp:effectExtent l="0" t="0" r="635" b="6350"/>
            <wp:docPr id="280243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43818" name="Picture 280243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07038" cy="446565"/>
                    </a:xfrm>
                    <a:prstGeom prst="rect">
                      <a:avLst/>
                    </a:prstGeom>
                  </pic:spPr>
                </pic:pic>
              </a:graphicData>
            </a:graphic>
          </wp:inline>
        </w:drawing>
      </w:r>
    </w:p>
    <w:p w14:paraId="1413679D" w14:textId="77777777" w:rsidR="005B05F1" w:rsidRPr="005B05F1" w:rsidRDefault="005B05F1" w:rsidP="0010705E">
      <w:pPr>
        <w:ind w:firstLine="720"/>
        <w:rPr>
          <w:lang w:val="en-US"/>
        </w:rPr>
      </w:pPr>
      <w:r w:rsidRPr="005B05F1">
        <w:rPr>
          <w:lang w:val="en-US"/>
        </w:rPr>
        <w:t>In this instance, the costly check is only carried out if the first two are true. Generally, with, or, likely-to-be-true conditions should be listed first:</w:t>
      </w:r>
    </w:p>
    <w:p w14:paraId="4A8ABD77" w14:textId="40D00F2F" w:rsidR="005B05F1" w:rsidRPr="005B05F1" w:rsidRDefault="005B05F1" w:rsidP="005B05F1">
      <w:pPr>
        <w:rPr>
          <w:lang w:val="en-US"/>
        </w:rPr>
      </w:pPr>
      <w:r>
        <w:rPr>
          <w:noProof/>
          <w:lang w:val="en-US"/>
        </w:rPr>
        <w:drawing>
          <wp:inline distT="0" distB="0" distL="0" distR="0" wp14:anchorId="4D082D67" wp14:editId="68F2E2A3">
            <wp:extent cx="4622165" cy="498265"/>
            <wp:effectExtent l="0" t="0" r="635" b="0"/>
            <wp:docPr id="1493615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15262" name="Picture 1493615262"/>
                    <pic:cNvPicPr/>
                  </pic:nvPicPr>
                  <pic:blipFill>
                    <a:blip r:embed="rId8">
                      <a:extLst>
                        <a:ext uri="{28A0092B-C50C-407E-A947-70E740481C1C}">
                          <a14:useLocalDpi xmlns:a14="http://schemas.microsoft.com/office/drawing/2010/main" val="0"/>
                        </a:ext>
                      </a:extLst>
                    </a:blip>
                    <a:stretch>
                      <a:fillRect/>
                    </a:stretch>
                  </pic:blipFill>
                  <pic:spPr>
                    <a:xfrm>
                      <a:off x="0" y="0"/>
                      <a:ext cx="4821994" cy="519806"/>
                    </a:xfrm>
                    <a:prstGeom prst="rect">
                      <a:avLst/>
                    </a:prstGeom>
                  </pic:spPr>
                </pic:pic>
              </a:graphicData>
            </a:graphic>
          </wp:inline>
        </w:drawing>
      </w:r>
    </w:p>
    <w:p w14:paraId="4F78A585" w14:textId="0B20ACFE" w:rsidR="00A778B2" w:rsidRDefault="005B05F1" w:rsidP="0010705E">
      <w:pPr>
        <w:ind w:firstLine="720"/>
        <w:rPr>
          <w:lang w:val="en-US"/>
        </w:rPr>
      </w:pPr>
      <w:r w:rsidRPr="005B05F1">
        <w:rPr>
          <w:lang w:val="en-US"/>
        </w:rPr>
        <w:t>If the value already exists in the cache, then Python doesn't do the database search</w:t>
      </w:r>
      <w:r w:rsidR="003B177D">
        <w:rPr>
          <w:lang w:val="en-US"/>
        </w:rPr>
        <w:t xml:space="preserve"> (</w:t>
      </w:r>
      <w:r w:rsidR="003B177D" w:rsidRPr="003B177D">
        <w:t>Boolean expressions</w:t>
      </w:r>
      <w:r w:rsidR="003B177D">
        <w:t xml:space="preserve">, </w:t>
      </w:r>
      <w:r w:rsidR="003B177D">
        <w:t>2026)</w:t>
      </w:r>
      <w:r w:rsidRPr="005B05F1">
        <w:rPr>
          <w:lang w:val="en-US"/>
        </w:rPr>
        <w:t>. Thus</w:t>
      </w:r>
      <w:r w:rsidR="003B177D">
        <w:rPr>
          <w:lang w:val="en-US"/>
        </w:rPr>
        <w:t>,</w:t>
      </w:r>
      <w:r w:rsidRPr="005B05F1">
        <w:rPr>
          <w:lang w:val="en-US"/>
        </w:rPr>
        <w:t xml:space="preserve"> the use of short-circuit evaluation can save time and avoid unnecessary operations. Use parentheses in complex conditions to ensure the logical order of the conditions and to avoid logical errors.</w:t>
      </w:r>
    </w:p>
    <w:p w14:paraId="3BD01AF1" w14:textId="48C1353F" w:rsidR="0010705E" w:rsidRPr="00090BA5" w:rsidRDefault="0010705E" w:rsidP="00090BA5">
      <w:pPr>
        <w:jc w:val="center"/>
        <w:rPr>
          <w:b/>
          <w:bCs/>
          <w:lang w:val="en-US"/>
        </w:rPr>
      </w:pPr>
      <w:r w:rsidRPr="00090BA5">
        <w:rPr>
          <w:b/>
          <w:bCs/>
          <w:lang w:val="en-US"/>
        </w:rPr>
        <w:lastRenderedPageBreak/>
        <w:t>References</w:t>
      </w:r>
    </w:p>
    <w:p w14:paraId="43643907" w14:textId="3F500605" w:rsidR="003B177D" w:rsidRDefault="003B177D" w:rsidP="003B177D">
      <w:pPr>
        <w:pStyle w:val="NormalWeb"/>
        <w:spacing w:before="0" w:beforeAutospacing="0" w:after="0" w:afterAutospacing="0" w:line="480" w:lineRule="auto"/>
        <w:ind w:left="720" w:hanging="720"/>
        <w:rPr>
          <w:rStyle w:val="url"/>
        </w:rPr>
      </w:pPr>
      <w:r>
        <w:t xml:space="preserve">Python. (2026). </w:t>
      </w:r>
      <w:r>
        <w:rPr>
          <w:i/>
          <w:iCs/>
        </w:rPr>
        <w:t>Built-in types</w:t>
      </w:r>
      <w:r>
        <w:t>.</w:t>
      </w:r>
      <w:r>
        <w:t xml:space="preserve"> </w:t>
      </w:r>
      <w:r>
        <w:t xml:space="preserve">Python Documentation. </w:t>
      </w:r>
      <w:hyperlink r:id="rId9" w:history="1">
        <w:r w:rsidRPr="00BC32CB">
          <w:rPr>
            <w:rStyle w:val="Hyperlink"/>
          </w:rPr>
          <w:t>https://docs.python.org/3/builtins/stdtypes.html</w:t>
        </w:r>
      </w:hyperlink>
      <w:r>
        <w:rPr>
          <w:rStyle w:val="url"/>
        </w:rPr>
        <w:t>.</w:t>
      </w:r>
    </w:p>
    <w:p w14:paraId="28E54F7C" w14:textId="457D6052" w:rsidR="003B177D" w:rsidRDefault="003B177D" w:rsidP="003B177D">
      <w:pPr>
        <w:pStyle w:val="NormalWeb"/>
        <w:spacing w:before="0" w:beforeAutospacing="0" w:after="0" w:afterAutospacing="0" w:line="480" w:lineRule="auto"/>
        <w:ind w:left="720" w:hanging="720"/>
      </w:pPr>
      <w:r>
        <w:rPr>
          <w:i/>
          <w:iCs/>
        </w:rPr>
        <w:t>Boolean expressions</w:t>
      </w:r>
      <w:r>
        <w:t>. (</w:t>
      </w:r>
      <w:r>
        <w:t>2026</w:t>
      </w:r>
      <w:r>
        <w:t>).</w:t>
      </w:r>
      <w:r>
        <w:t xml:space="preserve"> Python Guide.</w:t>
      </w:r>
      <w:r>
        <w:t xml:space="preserve"> </w:t>
      </w:r>
      <w:hyperlink r:id="rId10" w:history="1">
        <w:r w:rsidRPr="00BC32CB">
          <w:rPr>
            <w:rStyle w:val="Hyperlink"/>
          </w:rPr>
          <w:t>https://cs.stanford.edu/people/nick/py/python-boolean.html</w:t>
        </w:r>
      </w:hyperlink>
      <w:r>
        <w:rPr>
          <w:rStyle w:val="url"/>
        </w:rPr>
        <w:t xml:space="preserve">. </w:t>
      </w:r>
    </w:p>
    <w:p w14:paraId="0E2E45F9" w14:textId="77777777" w:rsidR="0010705E" w:rsidRPr="00DF30CD" w:rsidRDefault="0010705E" w:rsidP="0010705E">
      <w:pPr>
        <w:rPr>
          <w:lang w:val="en-US"/>
        </w:rPr>
      </w:pPr>
    </w:p>
    <w:sectPr w:rsidR="0010705E" w:rsidRPr="00DF30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E15356"/>
    <w:multiLevelType w:val="hybridMultilevel"/>
    <w:tmpl w:val="A90CBDAA"/>
    <w:lvl w:ilvl="0" w:tplc="9E3E2A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7A42F5"/>
    <w:multiLevelType w:val="hybridMultilevel"/>
    <w:tmpl w:val="B2E4512A"/>
    <w:lvl w:ilvl="0" w:tplc="9E3E2A6A">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5C966C6"/>
    <w:multiLevelType w:val="multilevel"/>
    <w:tmpl w:val="FA0E8672"/>
    <w:lvl w:ilvl="0">
      <w:start w:val="1"/>
      <w:numFmt w:val="decimal"/>
      <w:pStyle w:val="Heading1"/>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57668654">
    <w:abstractNumId w:val="2"/>
  </w:num>
  <w:num w:numId="2" w16cid:durableId="1957329903">
    <w:abstractNumId w:val="1"/>
  </w:num>
  <w:num w:numId="3" w16cid:durableId="13790879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E7C"/>
    <w:rsid w:val="00050EE7"/>
    <w:rsid w:val="00063BF0"/>
    <w:rsid w:val="00084E85"/>
    <w:rsid w:val="00090BA5"/>
    <w:rsid w:val="0010705E"/>
    <w:rsid w:val="001F0457"/>
    <w:rsid w:val="002B1ADD"/>
    <w:rsid w:val="002B6D81"/>
    <w:rsid w:val="003B177D"/>
    <w:rsid w:val="003C37AA"/>
    <w:rsid w:val="0052476D"/>
    <w:rsid w:val="005917C1"/>
    <w:rsid w:val="005B05F1"/>
    <w:rsid w:val="0065225A"/>
    <w:rsid w:val="00687E7C"/>
    <w:rsid w:val="00865CF7"/>
    <w:rsid w:val="008E1B92"/>
    <w:rsid w:val="009E6951"/>
    <w:rsid w:val="00A26979"/>
    <w:rsid w:val="00A778B2"/>
    <w:rsid w:val="00BA6B1F"/>
    <w:rsid w:val="00C17424"/>
    <w:rsid w:val="00D43BC8"/>
    <w:rsid w:val="00D678B6"/>
    <w:rsid w:val="00DD4A91"/>
    <w:rsid w:val="00DF30CD"/>
    <w:rsid w:val="00E1120A"/>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decimalSymbol w:val="."/>
  <w:listSeparator w:val=","/>
  <w14:docId w14:val="2A26E8A4"/>
  <w15:chartTrackingRefBased/>
  <w15:docId w15:val="{57FF5628-8F07-594C-9643-F904CFEF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A91"/>
    <w:pPr>
      <w:spacing w:line="480" w:lineRule="auto"/>
    </w:pPr>
    <w:rPr>
      <w:rFonts w:ascii="Times New Roman" w:hAnsi="Times New Roman"/>
      <w:color w:val="000000" w:themeColor="text1"/>
    </w:rPr>
  </w:style>
  <w:style w:type="paragraph" w:styleId="Heading1">
    <w:name w:val="heading 1"/>
    <w:aliases w:val="APA heading 1"/>
    <w:link w:val="Heading1Char"/>
    <w:autoRedefine/>
    <w:uiPriority w:val="9"/>
    <w:qFormat/>
    <w:rsid w:val="00D678B6"/>
    <w:pPr>
      <w:numPr>
        <w:numId w:val="1"/>
      </w:numPr>
      <w:spacing w:after="0" w:line="480" w:lineRule="auto"/>
      <w:outlineLvl w:val="0"/>
    </w:pPr>
    <w:rPr>
      <w:rFonts w:ascii="Times New Roman" w:eastAsia="Times New Roman" w:hAnsi="Times New Roman" w:cs="Times New Roman"/>
      <w:b/>
      <w:color w:val="000000" w:themeColor="text1"/>
      <w:kern w:val="0"/>
      <w:szCs w:val="32"/>
      <w14:ligatures w14:val="none"/>
    </w:rPr>
  </w:style>
  <w:style w:type="paragraph" w:styleId="Heading2">
    <w:name w:val="heading 2"/>
    <w:basedOn w:val="Normal"/>
    <w:next w:val="Normal"/>
    <w:link w:val="Heading2Char"/>
    <w:autoRedefine/>
    <w:uiPriority w:val="9"/>
    <w:semiHidden/>
    <w:unhideWhenUsed/>
    <w:qFormat/>
    <w:rsid w:val="008E1B92"/>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DD4A91"/>
    <w:pPr>
      <w:keepNext/>
      <w:keepLines/>
      <w:spacing w:before="160" w:after="80" w:line="36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687E7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87E7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87E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7E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7E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7E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E1B92"/>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DD4A91"/>
    <w:rPr>
      <w:rFonts w:ascii="Times New Roman" w:eastAsiaTheme="majorEastAsia" w:hAnsi="Times New Roman" w:cstheme="majorBidi"/>
      <w:b/>
      <w:color w:val="000000" w:themeColor="text1"/>
      <w:szCs w:val="28"/>
    </w:rPr>
  </w:style>
  <w:style w:type="character" w:customStyle="1" w:styleId="Heading1Char">
    <w:name w:val="Heading 1 Char"/>
    <w:aliases w:val="APA heading 1 Char"/>
    <w:basedOn w:val="DefaultParagraphFont"/>
    <w:link w:val="Heading1"/>
    <w:uiPriority w:val="9"/>
    <w:rsid w:val="00D678B6"/>
    <w:rPr>
      <w:rFonts w:ascii="Times New Roman" w:eastAsia="Times New Roman" w:hAnsi="Times New Roman" w:cs="Times New Roman"/>
      <w:b/>
      <w:color w:val="000000" w:themeColor="text1"/>
      <w:kern w:val="0"/>
      <w:szCs w:val="32"/>
      <w14:ligatures w14:val="none"/>
    </w:rPr>
  </w:style>
  <w:style w:type="character" w:customStyle="1" w:styleId="Heading4Char">
    <w:name w:val="Heading 4 Char"/>
    <w:basedOn w:val="DefaultParagraphFont"/>
    <w:link w:val="Heading4"/>
    <w:uiPriority w:val="9"/>
    <w:semiHidden/>
    <w:rsid w:val="00687E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E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E7C"/>
    <w:rPr>
      <w:rFonts w:eastAsiaTheme="majorEastAsia" w:cstheme="majorBidi"/>
      <w:color w:val="272727" w:themeColor="text1" w:themeTint="D8"/>
    </w:rPr>
  </w:style>
  <w:style w:type="paragraph" w:styleId="Title">
    <w:name w:val="Title"/>
    <w:basedOn w:val="Normal"/>
    <w:next w:val="Normal"/>
    <w:link w:val="TitleChar"/>
    <w:uiPriority w:val="10"/>
    <w:qFormat/>
    <w:rsid w:val="00687E7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87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E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E7C"/>
    <w:pPr>
      <w:spacing w:before="160"/>
      <w:jc w:val="center"/>
    </w:pPr>
    <w:rPr>
      <w:i/>
      <w:iCs/>
      <w:color w:val="404040" w:themeColor="text1" w:themeTint="BF"/>
    </w:rPr>
  </w:style>
  <w:style w:type="character" w:customStyle="1" w:styleId="QuoteChar">
    <w:name w:val="Quote Char"/>
    <w:basedOn w:val="DefaultParagraphFont"/>
    <w:link w:val="Quote"/>
    <w:uiPriority w:val="29"/>
    <w:rsid w:val="00687E7C"/>
    <w:rPr>
      <w:rFonts w:ascii="Times New Roman" w:hAnsi="Times New Roman"/>
      <w:i/>
      <w:iCs/>
      <w:color w:val="404040" w:themeColor="text1" w:themeTint="BF"/>
    </w:rPr>
  </w:style>
  <w:style w:type="paragraph" w:styleId="ListParagraph">
    <w:name w:val="List Paragraph"/>
    <w:basedOn w:val="Normal"/>
    <w:uiPriority w:val="34"/>
    <w:qFormat/>
    <w:rsid w:val="00687E7C"/>
    <w:pPr>
      <w:ind w:left="720"/>
      <w:contextualSpacing/>
    </w:pPr>
  </w:style>
  <w:style w:type="character" w:styleId="IntenseEmphasis">
    <w:name w:val="Intense Emphasis"/>
    <w:basedOn w:val="DefaultParagraphFont"/>
    <w:uiPriority w:val="21"/>
    <w:qFormat/>
    <w:rsid w:val="00687E7C"/>
    <w:rPr>
      <w:i/>
      <w:iCs/>
      <w:color w:val="2F5496" w:themeColor="accent1" w:themeShade="BF"/>
    </w:rPr>
  </w:style>
  <w:style w:type="paragraph" w:styleId="IntenseQuote">
    <w:name w:val="Intense Quote"/>
    <w:basedOn w:val="Normal"/>
    <w:next w:val="Normal"/>
    <w:link w:val="IntenseQuoteChar"/>
    <w:uiPriority w:val="30"/>
    <w:qFormat/>
    <w:rsid w:val="00687E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E7C"/>
    <w:rPr>
      <w:rFonts w:ascii="Times New Roman" w:hAnsi="Times New Roman"/>
      <w:i/>
      <w:iCs/>
      <w:color w:val="2F5496" w:themeColor="accent1" w:themeShade="BF"/>
    </w:rPr>
  </w:style>
  <w:style w:type="character" w:styleId="IntenseReference">
    <w:name w:val="Intense Reference"/>
    <w:basedOn w:val="DefaultParagraphFont"/>
    <w:uiPriority w:val="32"/>
    <w:qFormat/>
    <w:rsid w:val="00687E7C"/>
    <w:rPr>
      <w:b/>
      <w:bCs/>
      <w:smallCaps/>
      <w:color w:val="2F5496" w:themeColor="accent1" w:themeShade="BF"/>
      <w:spacing w:val="5"/>
    </w:rPr>
  </w:style>
  <w:style w:type="paragraph" w:styleId="NormalWeb">
    <w:name w:val="Normal (Web)"/>
    <w:basedOn w:val="Normal"/>
    <w:uiPriority w:val="99"/>
    <w:unhideWhenUsed/>
    <w:rsid w:val="00E1120A"/>
    <w:pPr>
      <w:spacing w:before="100" w:beforeAutospacing="1" w:after="100" w:afterAutospacing="1" w:line="240" w:lineRule="auto"/>
    </w:pPr>
    <w:rPr>
      <w:rFonts w:eastAsia="Times New Roman" w:cs="Times New Roman"/>
      <w:color w:val="auto"/>
      <w:kern w:val="0"/>
      <w:lang w:bidi="ne-NP"/>
      <w14:ligatures w14:val="none"/>
    </w:rPr>
  </w:style>
  <w:style w:type="character" w:styleId="Strong">
    <w:name w:val="Strong"/>
    <w:basedOn w:val="DefaultParagraphFont"/>
    <w:uiPriority w:val="22"/>
    <w:qFormat/>
    <w:rsid w:val="00E1120A"/>
    <w:rPr>
      <w:b/>
      <w:bCs/>
    </w:rPr>
  </w:style>
  <w:style w:type="character" w:styleId="HTMLCode">
    <w:name w:val="HTML Code"/>
    <w:basedOn w:val="DefaultParagraphFont"/>
    <w:uiPriority w:val="99"/>
    <w:semiHidden/>
    <w:unhideWhenUsed/>
    <w:rsid w:val="00E112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4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bidi="ne-NP"/>
      <w14:ligatures w14:val="none"/>
    </w:rPr>
  </w:style>
  <w:style w:type="character" w:customStyle="1" w:styleId="HTMLPreformattedChar">
    <w:name w:val="HTML Preformatted Char"/>
    <w:basedOn w:val="DefaultParagraphFont"/>
    <w:link w:val="HTMLPreformatted"/>
    <w:uiPriority w:val="99"/>
    <w:semiHidden/>
    <w:rsid w:val="00084E85"/>
    <w:rPr>
      <w:rFonts w:ascii="Courier New" w:eastAsia="Times New Roman" w:hAnsi="Courier New" w:cs="Courier New"/>
      <w:kern w:val="0"/>
      <w:sz w:val="20"/>
      <w:szCs w:val="20"/>
      <w:lang w:bidi="ne-NP"/>
      <w14:ligatures w14:val="none"/>
    </w:rPr>
  </w:style>
  <w:style w:type="character" w:customStyle="1" w:styleId="url">
    <w:name w:val="url"/>
    <w:basedOn w:val="DefaultParagraphFont"/>
    <w:rsid w:val="00865CF7"/>
  </w:style>
  <w:style w:type="character" w:styleId="Hyperlink">
    <w:name w:val="Hyperlink"/>
    <w:basedOn w:val="DefaultParagraphFont"/>
    <w:uiPriority w:val="99"/>
    <w:unhideWhenUsed/>
    <w:rsid w:val="003B177D"/>
    <w:rPr>
      <w:color w:val="0563C1" w:themeColor="hyperlink"/>
      <w:u w:val="single"/>
    </w:rPr>
  </w:style>
  <w:style w:type="character" w:styleId="UnresolvedMention">
    <w:name w:val="Unresolved Mention"/>
    <w:basedOn w:val="DefaultParagraphFont"/>
    <w:uiPriority w:val="99"/>
    <w:semiHidden/>
    <w:unhideWhenUsed/>
    <w:rsid w:val="003B17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s.stanford.edu/people/nick/py/python-boolean.html" TargetMode="External"/><Relationship Id="rId4" Type="http://schemas.openxmlformats.org/officeDocument/2006/relationships/webSettings" Target="webSettings.xml"/><Relationship Id="rId9" Type="http://schemas.openxmlformats.org/officeDocument/2006/relationships/hyperlink" Target="https://docs.python.org/3/builtins/stdtyp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priyanshukhanal25@gmail.com</dc:creator>
  <cp:keywords/>
  <dc:description/>
  <cp:lastModifiedBy>priyanshukhanal25@gmail.com</cp:lastModifiedBy>
  <cp:revision>2</cp:revision>
  <dcterms:created xsi:type="dcterms:W3CDTF">2026-09-15T16:32:00Z</dcterms:created>
  <dcterms:modified xsi:type="dcterms:W3CDTF">2026-09-15T16:32:00Z</dcterms:modified>
</cp:coreProperties>
</file>