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3E112" w14:textId="7AD72587" w:rsidR="004B5529" w:rsidRPr="00E31114" w:rsidRDefault="00E31114" w:rsidP="00E31114">
      <w:pPr>
        <w:jc w:val="center"/>
        <w:rPr>
          <w:rFonts w:ascii="Arial" w:hAnsi="Arial" w:cs="Arial"/>
          <w:b/>
          <w:bCs/>
          <w:i w:val="0"/>
          <w:iCs w:val="0"/>
          <w:sz w:val="32"/>
          <w:szCs w:val="32"/>
        </w:rPr>
      </w:pPr>
      <w:r w:rsidRPr="00E31114">
        <w:rPr>
          <w:rFonts w:ascii="Arial" w:hAnsi="Arial" w:cs="Arial"/>
          <w:b/>
          <w:bCs/>
          <w:i w:val="0"/>
          <w:iCs w:val="0"/>
          <w:sz w:val="32"/>
          <w:szCs w:val="32"/>
        </w:rPr>
        <w:t>Predicti</w:t>
      </w:r>
      <w:r w:rsidR="00E751EC">
        <w:rPr>
          <w:rFonts w:ascii="Arial" w:hAnsi="Arial" w:cs="Arial"/>
          <w:b/>
          <w:bCs/>
          <w:i w:val="0"/>
          <w:iCs w:val="0"/>
          <w:sz w:val="32"/>
          <w:szCs w:val="32"/>
        </w:rPr>
        <w:t xml:space="preserve">ve Model Plan </w:t>
      </w:r>
    </w:p>
    <w:p w14:paraId="19A14894"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1. Model Logic (Generated with GenAI)</w:t>
      </w:r>
    </w:p>
    <w:p w14:paraId="7901907A" w14:textId="6C00435E" w:rsidR="003821ED" w:rsidRPr="003821ED" w:rsidRDefault="003821ED" w:rsidP="003821ED">
      <w:pPr>
        <w:pStyle w:val="IntenseQuote"/>
        <w:pBdr>
          <w:top w:val="dotted" w:sz="8" w:space="13" w:color="B2B2B2" w:themeColor="accent2"/>
        </w:pBdr>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Predictive M</w:t>
      </w:r>
      <w:r>
        <w:rPr>
          <w:rFonts w:ascii="Courier New" w:hAnsi="Courier New" w:cs="Courier New"/>
          <w:i w:val="0"/>
          <w:iCs w:val="0"/>
          <w:color w:val="000000" w:themeColor="text1"/>
        </w:rPr>
        <w:t xml:space="preserve">odel Logic for Delinquency Risk </w:t>
      </w:r>
      <w:r w:rsidRPr="003821ED">
        <w:rPr>
          <w:rFonts w:ascii="Courier New" w:hAnsi="Courier New" w:cs="Courier New"/>
          <w:i w:val="0"/>
          <w:iCs w:val="0"/>
          <w:color w:val="000000" w:themeColor="text1"/>
        </w:rPr>
        <w:t>Forecasting</w:t>
      </w:r>
    </w:p>
    <w:p w14:paraId="304FE2C5" w14:textId="3B768A10" w:rsidR="003821ED" w:rsidRDefault="003821ED" w:rsidP="003821ED">
      <w:pPr>
        <w:pStyle w:val="IntenseQuote"/>
        <w:ind w:left="0"/>
        <w:jc w:val="left"/>
        <w:rPr>
          <w:rFonts w:ascii="Courier New" w:hAnsi="Courier New" w:cs="Courier New"/>
          <w:i w:val="0"/>
          <w:iCs w:val="0"/>
          <w:color w:val="000000" w:themeColor="text1"/>
        </w:rPr>
      </w:pPr>
      <w:r>
        <w:rPr>
          <w:rFonts w:ascii="Courier New" w:hAnsi="Courier New" w:cs="Courier New"/>
          <w:i w:val="0"/>
          <w:iCs w:val="0"/>
          <w:color w:val="000000" w:themeColor="text1"/>
        </w:rPr>
        <w:t xml:space="preserve">1. </w:t>
      </w:r>
      <w:r w:rsidRPr="003821ED">
        <w:rPr>
          <w:rFonts w:ascii="Courier New" w:hAnsi="Courier New" w:cs="Courier New"/>
          <w:i w:val="0"/>
          <w:iCs w:val="0"/>
          <w:color w:val="000000" w:themeColor="text1"/>
        </w:rPr>
        <w:t>Model Overview</w:t>
      </w:r>
      <w:r>
        <w:rPr>
          <w:rFonts w:ascii="Courier New" w:hAnsi="Courier New" w:cs="Courier New"/>
          <w:i w:val="0"/>
          <w:iCs w:val="0"/>
          <w:color w:val="000000" w:themeColor="text1"/>
        </w:rPr>
        <w:t xml:space="preserve">: </w:t>
      </w:r>
    </w:p>
    <w:p w14:paraId="51017B5D" w14:textId="49D72055"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The goal of this predictive model is to classify customers as delinquent (1) or non-delinquent (0) based on historical financial and behavioral data. The model will help Geldium Finance assess credit risk and implement proactive intervention strategies.</w:t>
      </w:r>
    </w:p>
    <w:p w14:paraId="40E678A0"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2. Model Structure (Step-by-Step Approach)</w:t>
      </w:r>
    </w:p>
    <w:p w14:paraId="14CA96BA" w14:textId="1BF24DAF" w:rsidR="003821ED" w:rsidRPr="003821ED" w:rsidRDefault="003821ED" w:rsidP="003821ED">
      <w:pPr>
        <w:pStyle w:val="IntenseQuote"/>
        <w:numPr>
          <w:ilvl w:val="0"/>
          <w:numId w:val="11"/>
        </w:numPr>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Data Preprocessing</w:t>
      </w:r>
      <w:r>
        <w:rPr>
          <w:rFonts w:ascii="Courier New" w:hAnsi="Courier New" w:cs="Courier New"/>
          <w:i w:val="0"/>
          <w:iCs w:val="0"/>
          <w:color w:val="000000" w:themeColor="text1"/>
        </w:rPr>
        <w:t xml:space="preserve">: </w:t>
      </w:r>
      <w:r w:rsidRPr="003821ED">
        <w:rPr>
          <w:rFonts w:ascii="Courier New" w:hAnsi="Courier New" w:cs="Courier New"/>
          <w:i w:val="0"/>
          <w:iCs w:val="0"/>
          <w:color w:val="000000" w:themeColor="text1"/>
        </w:rPr>
        <w:t>Handle missing values using median imputation (for Income, Loan_Balance) and predictive modeling (for Credit_Score).</w:t>
      </w:r>
    </w:p>
    <w:p w14:paraId="500F2121" w14:textId="399AE9A6" w:rsidR="003821ED" w:rsidRPr="003821ED" w:rsidRDefault="003821ED" w:rsidP="003821ED">
      <w:pPr>
        <w:pStyle w:val="IntenseQuote"/>
        <w:numPr>
          <w:ilvl w:val="0"/>
          <w:numId w:val="11"/>
        </w:numPr>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Standardize numerical variables (Credit_Utilization, Debt_to_Income_Ratio).</w:t>
      </w:r>
    </w:p>
    <w:p w14:paraId="3C117288" w14:textId="07024C31" w:rsidR="003821ED" w:rsidRPr="003821ED" w:rsidRDefault="003821ED" w:rsidP="003821ED">
      <w:pPr>
        <w:pStyle w:val="IntenseQuote"/>
        <w:numPr>
          <w:ilvl w:val="0"/>
          <w:numId w:val="11"/>
        </w:numPr>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Encode categorical features (Employment_Status, Credit_Card_Type).</w:t>
      </w:r>
    </w:p>
    <w:p w14:paraId="7D263ACC" w14:textId="7E31A0D4" w:rsidR="003821ED" w:rsidRPr="003821ED" w:rsidRDefault="003821ED" w:rsidP="003821ED">
      <w:pPr>
        <w:pStyle w:val="IntenseQuote"/>
        <w:numPr>
          <w:ilvl w:val="0"/>
          <w:numId w:val="11"/>
        </w:numPr>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Convert time-series payment history (Month_1 to Month_6) into aggregated features like Average Missed Payments.</w:t>
      </w:r>
    </w:p>
    <w:p w14:paraId="1F66B30F" w14:textId="6D85BE7B" w:rsidR="003821ED" w:rsidRDefault="00E751EC" w:rsidP="003821ED">
      <w:pPr>
        <w:pStyle w:val="IntenseQuote"/>
        <w:ind w:left="0"/>
        <w:jc w:val="left"/>
        <w:rPr>
          <w:rFonts w:ascii="Courier New" w:hAnsi="Courier New" w:cs="Courier New"/>
          <w:i w:val="0"/>
          <w:iCs w:val="0"/>
          <w:color w:val="000000" w:themeColor="text1"/>
        </w:rPr>
      </w:pPr>
      <w:r>
        <w:rPr>
          <w:rFonts w:ascii="Courier New" w:hAnsi="Courier New" w:cs="Courier New"/>
          <w:i w:val="0"/>
          <w:iCs w:val="0"/>
          <w:color w:val="000000" w:themeColor="text1"/>
        </w:rPr>
        <w:t>3.</w:t>
      </w:r>
      <w:r w:rsidR="003821ED" w:rsidRPr="003821ED">
        <w:rPr>
          <w:rFonts w:ascii="Courier New" w:hAnsi="Courier New" w:cs="Courier New"/>
          <w:i w:val="0"/>
          <w:iCs w:val="0"/>
          <w:color w:val="000000" w:themeColor="text1"/>
        </w:rPr>
        <w:t>Feature Selection</w:t>
      </w:r>
      <w:r w:rsidR="003821ED">
        <w:rPr>
          <w:rFonts w:ascii="Courier New" w:hAnsi="Courier New" w:cs="Courier New"/>
          <w:i w:val="0"/>
          <w:iCs w:val="0"/>
          <w:color w:val="000000" w:themeColor="text1"/>
        </w:rPr>
        <w:t xml:space="preserve">: </w:t>
      </w:r>
    </w:p>
    <w:p w14:paraId="02AFFB77" w14:textId="17F60BD9" w:rsidR="003821ED" w:rsidRPr="00E751EC" w:rsidRDefault="003821ED" w:rsidP="00E751EC">
      <w:pPr>
        <w:pStyle w:val="IntenseQuote"/>
        <w:numPr>
          <w:ilvl w:val="0"/>
          <w:numId w:val="12"/>
        </w:numPr>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 xml:space="preserve">Use correlation analysis and SHAP values to </w:t>
      </w:r>
      <w:r w:rsidRPr="00E751EC">
        <w:rPr>
          <w:rFonts w:ascii="Courier New" w:hAnsi="Courier New" w:cs="Courier New"/>
          <w:i w:val="0"/>
          <w:iCs w:val="0"/>
          <w:color w:val="000000" w:themeColor="text1"/>
        </w:rPr>
        <w:t>rank influential predictors.</w:t>
      </w:r>
    </w:p>
    <w:p w14:paraId="47CE3040" w14:textId="51DDB7D8" w:rsidR="003821ED" w:rsidRPr="003821ED" w:rsidRDefault="003821ED" w:rsidP="003821ED">
      <w:pPr>
        <w:pStyle w:val="IntenseQuote"/>
        <w:numPr>
          <w:ilvl w:val="0"/>
          <w:numId w:val="12"/>
        </w:numPr>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lastRenderedPageBreak/>
        <w:t>Select top features: Credit_Score, Missed_Payments, Debt_to_Income_Ratio, Credit_Utilization, Employment_Status.</w:t>
      </w:r>
    </w:p>
    <w:p w14:paraId="672C18FE" w14:textId="1D52B8EC" w:rsidR="00E751EC" w:rsidRDefault="00E751EC" w:rsidP="003821ED">
      <w:pPr>
        <w:pStyle w:val="IntenseQuote"/>
        <w:ind w:left="0"/>
        <w:jc w:val="left"/>
        <w:rPr>
          <w:rFonts w:ascii="Courier New" w:hAnsi="Courier New" w:cs="Courier New"/>
          <w:i w:val="0"/>
          <w:iCs w:val="0"/>
          <w:color w:val="000000" w:themeColor="text1"/>
        </w:rPr>
      </w:pPr>
      <w:r>
        <w:rPr>
          <w:rFonts w:ascii="Courier New" w:hAnsi="Courier New" w:cs="Courier New"/>
          <w:i w:val="0"/>
          <w:iCs w:val="0"/>
          <w:color w:val="000000" w:themeColor="text1"/>
        </w:rPr>
        <w:t>4.</w:t>
      </w:r>
      <w:r w:rsidR="003821ED" w:rsidRPr="003821ED">
        <w:rPr>
          <w:rFonts w:ascii="Courier New" w:hAnsi="Courier New" w:cs="Courier New"/>
          <w:i w:val="0"/>
          <w:iCs w:val="0"/>
          <w:color w:val="000000" w:themeColor="text1"/>
        </w:rPr>
        <w:t>Model Training</w:t>
      </w:r>
      <w:r w:rsidR="003821ED">
        <w:rPr>
          <w:rFonts w:ascii="Courier New" w:hAnsi="Courier New" w:cs="Courier New"/>
          <w:i w:val="0"/>
          <w:iCs w:val="0"/>
          <w:color w:val="000000" w:themeColor="text1"/>
        </w:rPr>
        <w:t>:</w:t>
      </w:r>
    </w:p>
    <w:p w14:paraId="5B94EB53" w14:textId="77777777" w:rsidR="00E751EC" w:rsidRDefault="003821ED" w:rsidP="00E751EC">
      <w:pPr>
        <w:pStyle w:val="IntenseQuote"/>
        <w:numPr>
          <w:ilvl w:val="0"/>
          <w:numId w:val="14"/>
        </w:numPr>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Split data into train (80%) and test (20%) sets.</w:t>
      </w:r>
    </w:p>
    <w:p w14:paraId="6E59F4DF" w14:textId="77777777" w:rsidR="00E751EC" w:rsidRDefault="003821ED" w:rsidP="00E751EC">
      <w:pPr>
        <w:pStyle w:val="IntenseQuote"/>
        <w:numPr>
          <w:ilvl w:val="0"/>
          <w:numId w:val="14"/>
        </w:numPr>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Train baseline Logistic Regression model for interpretability.</w:t>
      </w:r>
    </w:p>
    <w:p w14:paraId="2EB5D9E8" w14:textId="77777777" w:rsidR="00E751EC" w:rsidRDefault="003821ED" w:rsidP="00E751EC">
      <w:pPr>
        <w:pStyle w:val="IntenseQuote"/>
        <w:numPr>
          <w:ilvl w:val="0"/>
          <w:numId w:val="14"/>
        </w:numPr>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Use Random Forest / XGBoost f</w:t>
      </w:r>
      <w:r w:rsidR="00E751EC">
        <w:rPr>
          <w:rFonts w:ascii="Courier New" w:hAnsi="Courier New" w:cs="Courier New"/>
          <w:i w:val="0"/>
          <w:iCs w:val="0"/>
          <w:color w:val="000000" w:themeColor="text1"/>
        </w:rPr>
        <w:t>or improved predictive accuracy.</w:t>
      </w:r>
    </w:p>
    <w:p w14:paraId="59B47894" w14:textId="657AAFC4" w:rsidR="003821ED" w:rsidRPr="00E751EC" w:rsidRDefault="003821ED" w:rsidP="00E751EC">
      <w:pPr>
        <w:pStyle w:val="IntenseQuote"/>
        <w:numPr>
          <w:ilvl w:val="0"/>
          <w:numId w:val="14"/>
        </w:numPr>
        <w:jc w:val="left"/>
        <w:rPr>
          <w:rFonts w:ascii="Courier New" w:hAnsi="Courier New" w:cs="Courier New"/>
          <w:i w:val="0"/>
          <w:iCs w:val="0"/>
          <w:color w:val="000000" w:themeColor="text1"/>
        </w:rPr>
      </w:pPr>
      <w:r w:rsidRPr="00E751EC">
        <w:rPr>
          <w:rFonts w:ascii="Courier New" w:hAnsi="Courier New" w:cs="Courier New"/>
          <w:i w:val="0"/>
          <w:iCs w:val="0"/>
          <w:color w:val="000000" w:themeColor="text1"/>
        </w:rPr>
        <w:t>Apply K-Fold Cross-Validation to ensure robustness.</w:t>
      </w:r>
    </w:p>
    <w:p w14:paraId="5DC18883" w14:textId="7E6867F3" w:rsidR="003821ED" w:rsidRPr="003821ED" w:rsidRDefault="00E751EC" w:rsidP="003821ED">
      <w:pPr>
        <w:pStyle w:val="IntenseQuote"/>
        <w:ind w:left="0"/>
        <w:jc w:val="left"/>
        <w:rPr>
          <w:rFonts w:ascii="Courier New" w:hAnsi="Courier New" w:cs="Courier New"/>
          <w:i w:val="0"/>
          <w:iCs w:val="0"/>
          <w:color w:val="000000" w:themeColor="text1"/>
        </w:rPr>
      </w:pPr>
      <w:r>
        <w:rPr>
          <w:rFonts w:ascii="Courier New" w:hAnsi="Courier New" w:cs="Courier New"/>
          <w:i w:val="0"/>
          <w:iCs w:val="0"/>
          <w:color w:val="000000" w:themeColor="text1"/>
        </w:rPr>
        <w:t>5.</w:t>
      </w:r>
      <w:r w:rsidR="003821ED" w:rsidRPr="003821ED">
        <w:rPr>
          <w:rFonts w:ascii="Courier New" w:hAnsi="Courier New" w:cs="Courier New"/>
          <w:i w:val="0"/>
          <w:iCs w:val="0"/>
          <w:color w:val="000000" w:themeColor="text1"/>
        </w:rPr>
        <w:t>Hyperparameter Optimization</w:t>
      </w:r>
    </w:p>
    <w:p w14:paraId="42141BC4" w14:textId="3582EF94" w:rsidR="003821ED" w:rsidRPr="003821ED" w:rsidRDefault="003821ED" w:rsidP="00E751EC">
      <w:pPr>
        <w:pStyle w:val="IntenseQuote"/>
        <w:numPr>
          <w:ilvl w:val="0"/>
          <w:numId w:val="15"/>
        </w:numPr>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Use Grid Search / Bayesian Optimization to refine model parameters.</w:t>
      </w:r>
    </w:p>
    <w:p w14:paraId="1CD29CD3" w14:textId="7B2DCDB7" w:rsidR="003821ED" w:rsidRPr="003821ED" w:rsidRDefault="003821ED" w:rsidP="00E751EC">
      <w:pPr>
        <w:pStyle w:val="IntenseQuote"/>
        <w:numPr>
          <w:ilvl w:val="0"/>
          <w:numId w:val="15"/>
        </w:numPr>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Optimize decision tree depth, learning rate, and feature importance.</w:t>
      </w:r>
    </w:p>
    <w:p w14:paraId="1477E047" w14:textId="7D3D53BD" w:rsidR="003821ED" w:rsidRPr="003821ED" w:rsidRDefault="00E751EC" w:rsidP="003821ED">
      <w:pPr>
        <w:pStyle w:val="IntenseQuote"/>
        <w:ind w:left="0"/>
        <w:jc w:val="left"/>
        <w:rPr>
          <w:rFonts w:ascii="Courier New" w:hAnsi="Courier New" w:cs="Courier New"/>
          <w:i w:val="0"/>
          <w:iCs w:val="0"/>
          <w:color w:val="000000" w:themeColor="text1"/>
        </w:rPr>
      </w:pPr>
      <w:r>
        <w:rPr>
          <w:rFonts w:ascii="Courier New" w:hAnsi="Courier New" w:cs="Courier New"/>
          <w:i w:val="0"/>
          <w:iCs w:val="0"/>
          <w:color w:val="000000" w:themeColor="text1"/>
        </w:rPr>
        <w:t>6.</w:t>
      </w:r>
      <w:r w:rsidR="003821ED" w:rsidRPr="003821ED">
        <w:rPr>
          <w:rFonts w:ascii="Courier New" w:hAnsi="Courier New" w:cs="Courier New"/>
          <w:i w:val="0"/>
          <w:iCs w:val="0"/>
          <w:color w:val="000000" w:themeColor="text1"/>
        </w:rPr>
        <w:t>Model Evaluation Metrics</w:t>
      </w:r>
    </w:p>
    <w:p w14:paraId="1F813B22" w14:textId="708F7A87" w:rsidR="003821ED" w:rsidRPr="003821ED" w:rsidRDefault="003821ED" w:rsidP="00E751EC">
      <w:pPr>
        <w:pStyle w:val="IntenseQuote"/>
        <w:numPr>
          <w:ilvl w:val="0"/>
          <w:numId w:val="16"/>
        </w:numPr>
        <w:jc w:val="left"/>
        <w:rPr>
          <w:rFonts w:ascii="Courier New" w:hAnsi="Courier New" w:cs="Courier New" w:hint="eastAsia"/>
          <w:i w:val="0"/>
          <w:iCs w:val="0"/>
          <w:color w:val="000000" w:themeColor="text1"/>
        </w:rPr>
      </w:pPr>
      <w:r w:rsidRPr="003821ED">
        <w:rPr>
          <w:rFonts w:ascii="Courier New" w:hAnsi="Courier New" w:cs="Courier New" w:hint="eastAsia"/>
          <w:i w:val="0"/>
          <w:iCs w:val="0"/>
          <w:color w:val="000000" w:themeColor="text1"/>
        </w:rPr>
        <w:t xml:space="preserve">Accuracy </w:t>
      </w:r>
      <w:r w:rsidRPr="003821ED">
        <w:rPr>
          <w:rFonts w:ascii="Courier New" w:hAnsi="Courier New" w:cs="Courier New" w:hint="eastAsia"/>
          <w:i w:val="0"/>
          <w:iCs w:val="0"/>
          <w:color w:val="000000" w:themeColor="text1"/>
        </w:rPr>
        <w:t>→</w:t>
      </w:r>
      <w:r w:rsidRPr="003821ED">
        <w:rPr>
          <w:rFonts w:ascii="Courier New" w:hAnsi="Courier New" w:cs="Courier New" w:hint="eastAsia"/>
          <w:i w:val="0"/>
          <w:iCs w:val="0"/>
          <w:color w:val="000000" w:themeColor="text1"/>
        </w:rPr>
        <w:t xml:space="preserve"> Overall model performance.</w:t>
      </w:r>
    </w:p>
    <w:p w14:paraId="4047179E" w14:textId="4B5C757E" w:rsidR="003821ED" w:rsidRPr="003821ED" w:rsidRDefault="003821ED" w:rsidP="00E751EC">
      <w:pPr>
        <w:pStyle w:val="IntenseQuote"/>
        <w:numPr>
          <w:ilvl w:val="0"/>
          <w:numId w:val="16"/>
        </w:numPr>
        <w:jc w:val="left"/>
        <w:rPr>
          <w:rFonts w:ascii="Courier New" w:hAnsi="Courier New" w:cs="Courier New" w:hint="eastAsia"/>
          <w:i w:val="0"/>
          <w:iCs w:val="0"/>
          <w:color w:val="000000" w:themeColor="text1"/>
        </w:rPr>
      </w:pPr>
      <w:r w:rsidRPr="003821ED">
        <w:rPr>
          <w:rFonts w:ascii="Courier New" w:hAnsi="Courier New" w:cs="Courier New" w:hint="eastAsia"/>
          <w:i w:val="0"/>
          <w:iCs w:val="0"/>
          <w:color w:val="000000" w:themeColor="text1"/>
        </w:rPr>
        <w:t xml:space="preserve">Precision &amp; Recall </w:t>
      </w:r>
      <w:r w:rsidRPr="003821ED">
        <w:rPr>
          <w:rFonts w:ascii="Courier New" w:hAnsi="Courier New" w:cs="Courier New" w:hint="eastAsia"/>
          <w:i w:val="0"/>
          <w:iCs w:val="0"/>
          <w:color w:val="000000" w:themeColor="text1"/>
        </w:rPr>
        <w:t>→</w:t>
      </w:r>
      <w:r w:rsidRPr="003821ED">
        <w:rPr>
          <w:rFonts w:ascii="Courier New" w:hAnsi="Courier New" w:cs="Courier New" w:hint="eastAsia"/>
          <w:i w:val="0"/>
          <w:iCs w:val="0"/>
          <w:color w:val="000000" w:themeColor="text1"/>
        </w:rPr>
        <w:t xml:space="preserve"> Ensure correct delinquency identification.</w:t>
      </w:r>
    </w:p>
    <w:p w14:paraId="7F175C81" w14:textId="351444B5" w:rsidR="003821ED" w:rsidRPr="003821ED" w:rsidRDefault="003821ED" w:rsidP="00E751EC">
      <w:pPr>
        <w:pStyle w:val="IntenseQuote"/>
        <w:numPr>
          <w:ilvl w:val="0"/>
          <w:numId w:val="16"/>
        </w:numPr>
        <w:jc w:val="left"/>
        <w:rPr>
          <w:rFonts w:ascii="Courier New" w:hAnsi="Courier New" w:cs="Courier New" w:hint="eastAsia"/>
          <w:i w:val="0"/>
          <w:iCs w:val="0"/>
          <w:color w:val="000000" w:themeColor="text1"/>
        </w:rPr>
      </w:pPr>
      <w:r w:rsidRPr="003821ED">
        <w:rPr>
          <w:rFonts w:ascii="Courier New" w:hAnsi="Courier New" w:cs="Courier New" w:hint="eastAsia"/>
          <w:i w:val="0"/>
          <w:iCs w:val="0"/>
          <w:color w:val="000000" w:themeColor="text1"/>
        </w:rPr>
        <w:t xml:space="preserve">F1-Score </w:t>
      </w:r>
      <w:r w:rsidRPr="003821ED">
        <w:rPr>
          <w:rFonts w:ascii="Courier New" w:hAnsi="Courier New" w:cs="Courier New" w:hint="eastAsia"/>
          <w:i w:val="0"/>
          <w:iCs w:val="0"/>
          <w:color w:val="000000" w:themeColor="text1"/>
        </w:rPr>
        <w:t>→</w:t>
      </w:r>
      <w:r w:rsidRPr="003821ED">
        <w:rPr>
          <w:rFonts w:ascii="Courier New" w:hAnsi="Courier New" w:cs="Courier New" w:hint="eastAsia"/>
          <w:i w:val="0"/>
          <w:iCs w:val="0"/>
          <w:color w:val="000000" w:themeColor="text1"/>
        </w:rPr>
        <w:t xml:space="preserve"> Balance precision and recall.</w:t>
      </w:r>
    </w:p>
    <w:p w14:paraId="6BE6B1EC" w14:textId="659C96BD" w:rsidR="003821ED" w:rsidRPr="003821ED" w:rsidRDefault="003821ED" w:rsidP="00E751EC">
      <w:pPr>
        <w:pStyle w:val="IntenseQuote"/>
        <w:numPr>
          <w:ilvl w:val="0"/>
          <w:numId w:val="16"/>
        </w:numPr>
        <w:jc w:val="left"/>
        <w:rPr>
          <w:rFonts w:ascii="Courier New" w:hAnsi="Courier New" w:cs="Courier New" w:hint="eastAsia"/>
          <w:i w:val="0"/>
          <w:iCs w:val="0"/>
          <w:color w:val="000000" w:themeColor="text1"/>
        </w:rPr>
      </w:pPr>
      <w:r w:rsidRPr="003821ED">
        <w:rPr>
          <w:rFonts w:ascii="Courier New" w:hAnsi="Courier New" w:cs="Courier New" w:hint="eastAsia"/>
          <w:i w:val="0"/>
          <w:iCs w:val="0"/>
          <w:color w:val="000000" w:themeColor="text1"/>
        </w:rPr>
        <w:lastRenderedPageBreak/>
        <w:t xml:space="preserve">AUC-ROC Curve </w:t>
      </w:r>
      <w:r w:rsidRPr="003821ED">
        <w:rPr>
          <w:rFonts w:ascii="Courier New" w:hAnsi="Courier New" w:cs="Courier New" w:hint="eastAsia"/>
          <w:i w:val="0"/>
          <w:iCs w:val="0"/>
          <w:color w:val="000000" w:themeColor="text1"/>
        </w:rPr>
        <w:t>→</w:t>
      </w:r>
      <w:r w:rsidRPr="003821ED">
        <w:rPr>
          <w:rFonts w:ascii="Courier New" w:hAnsi="Courier New" w:cs="Courier New" w:hint="eastAsia"/>
          <w:i w:val="0"/>
          <w:iCs w:val="0"/>
          <w:color w:val="000000" w:themeColor="text1"/>
        </w:rPr>
        <w:t xml:space="preserve"> Measure how well the model distinguishes delinquent vs. non-delinquent customers.</w:t>
      </w:r>
    </w:p>
    <w:p w14:paraId="3DE09315" w14:textId="5EB6D63C" w:rsidR="003821ED" w:rsidRPr="003821ED" w:rsidRDefault="00E751EC" w:rsidP="003821ED">
      <w:pPr>
        <w:pStyle w:val="IntenseQuote"/>
        <w:ind w:left="0"/>
        <w:jc w:val="left"/>
        <w:rPr>
          <w:rFonts w:ascii="Courier New" w:hAnsi="Courier New" w:cs="Courier New"/>
          <w:i w:val="0"/>
          <w:iCs w:val="0"/>
          <w:color w:val="000000" w:themeColor="text1"/>
        </w:rPr>
      </w:pPr>
      <w:r>
        <w:rPr>
          <w:rFonts w:ascii="Courier New" w:hAnsi="Courier New" w:cs="Courier New"/>
          <w:i w:val="0"/>
          <w:iCs w:val="0"/>
          <w:color w:val="000000" w:themeColor="text1"/>
        </w:rPr>
        <w:t>7</w:t>
      </w:r>
      <w:r w:rsidR="003821ED" w:rsidRPr="003821ED">
        <w:rPr>
          <w:rFonts w:ascii="Courier New" w:hAnsi="Courier New" w:cs="Courier New"/>
          <w:i w:val="0"/>
          <w:iCs w:val="0"/>
          <w:color w:val="000000" w:themeColor="text1"/>
        </w:rPr>
        <w:t>. Pseudo-Code for Model Implementation</w:t>
      </w:r>
    </w:p>
    <w:p w14:paraId="6B774F50"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python</w:t>
      </w:r>
    </w:p>
    <w:p w14:paraId="5B2AA33A"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 Step 1: Import Libraries</w:t>
      </w:r>
    </w:p>
    <w:p w14:paraId="0DC4C8F5"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import pandas as pd</w:t>
      </w:r>
    </w:p>
    <w:p w14:paraId="515E0D29"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import numpy as np</w:t>
      </w:r>
    </w:p>
    <w:p w14:paraId="202BB38A"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from sklearn.model_selection import train_test_split, GridSearchCV</w:t>
      </w:r>
    </w:p>
    <w:p w14:paraId="47938036"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from sklearn.preprocessing import StandardScaler, LabelEncoder</w:t>
      </w:r>
    </w:p>
    <w:p w14:paraId="00AA719C"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from sklearn.ensemble import RandomForestClassifier</w:t>
      </w:r>
    </w:p>
    <w:p w14:paraId="49A53C17" w14:textId="3C52BFB9"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from sklearn.metrics import accuracy_score, classification_report</w:t>
      </w:r>
      <w:r>
        <w:rPr>
          <w:rFonts w:ascii="Courier New" w:hAnsi="Courier New" w:cs="Courier New"/>
          <w:i w:val="0"/>
          <w:iCs w:val="0"/>
          <w:color w:val="000000" w:themeColor="text1"/>
        </w:rPr>
        <w:br/>
      </w:r>
      <w:r w:rsidRPr="003821ED">
        <w:rPr>
          <w:rFonts w:ascii="Courier New" w:hAnsi="Courier New" w:cs="Courier New"/>
          <w:i w:val="0"/>
          <w:iCs w:val="0"/>
          <w:color w:val="000000" w:themeColor="text1"/>
        </w:rPr>
        <w:t># Step 2: Load Cleaned Datasetdf = pd.read_csv("cleaned_delinquency_data.csv")</w:t>
      </w:r>
      <w:r>
        <w:rPr>
          <w:rFonts w:ascii="Courier New" w:hAnsi="Courier New" w:cs="Courier New"/>
          <w:i w:val="0"/>
          <w:iCs w:val="0"/>
          <w:color w:val="000000" w:themeColor="text1"/>
        </w:rPr>
        <w:br/>
      </w:r>
      <w:r w:rsidRPr="003821ED">
        <w:rPr>
          <w:rFonts w:ascii="Courier New" w:hAnsi="Courier New" w:cs="Courier New"/>
          <w:i w:val="0"/>
          <w:iCs w:val="0"/>
          <w:color w:val="000000" w:themeColor="text1"/>
        </w:rPr>
        <w:t># Step 3: Feature Selection</w:t>
      </w:r>
      <w:r>
        <w:rPr>
          <w:rFonts w:ascii="Courier New" w:hAnsi="Courier New" w:cs="Courier New"/>
          <w:i w:val="0"/>
          <w:iCs w:val="0"/>
          <w:color w:val="000000" w:themeColor="text1"/>
        </w:rPr>
        <w:br/>
      </w:r>
      <w:r w:rsidRPr="003821ED">
        <w:rPr>
          <w:rFonts w:ascii="Courier New" w:hAnsi="Courier New" w:cs="Courier New"/>
          <w:i w:val="0"/>
          <w:iCs w:val="0"/>
          <w:color w:val="000000" w:themeColor="text1"/>
        </w:rPr>
        <w:t>features = ["Credit_Score", "Missed_Payments", "Debt_to_Income_Ratio", "Credit_Utilization", "Employment_Status"]</w:t>
      </w:r>
    </w:p>
    <w:p w14:paraId="725824EA" w14:textId="5CB72C10"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X = df[features]</w:t>
      </w:r>
      <w:r>
        <w:rPr>
          <w:rFonts w:ascii="Courier New" w:hAnsi="Courier New" w:cs="Courier New"/>
          <w:i w:val="0"/>
          <w:iCs w:val="0"/>
          <w:color w:val="000000" w:themeColor="text1"/>
        </w:rPr>
        <w:br/>
      </w:r>
      <w:r w:rsidRPr="003821ED">
        <w:rPr>
          <w:rFonts w:ascii="Courier New" w:hAnsi="Courier New" w:cs="Courier New"/>
          <w:i w:val="0"/>
          <w:iCs w:val="0"/>
          <w:color w:val="000000" w:themeColor="text1"/>
        </w:rPr>
        <w:t>y = df["Delinquent_Account"]</w:t>
      </w:r>
    </w:p>
    <w:p w14:paraId="53C25B66" w14:textId="7A22458A"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 Step 4: Preprocessing</w:t>
      </w:r>
    </w:p>
    <w:p w14:paraId="62393304"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X = pd.get_dummies(X)  # Encode categorical variables</w:t>
      </w:r>
    </w:p>
    <w:p w14:paraId="47670DEC"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scaler = StandardScaler()</w:t>
      </w:r>
    </w:p>
    <w:p w14:paraId="578DFF09"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X_scaled = scaler.fit_transform(X)</w:t>
      </w:r>
    </w:p>
    <w:p w14:paraId="5EA5CC30" w14:textId="0FD2B646"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 Step 5: Train-Test Split</w:t>
      </w:r>
    </w:p>
    <w:p w14:paraId="19973DC2"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lastRenderedPageBreak/>
        <w:t>X_train, X_test, y_train, y_test = train_test_split(X_scaled, y, test_size=0.2, random_state=42)</w:t>
      </w:r>
    </w:p>
    <w:p w14:paraId="70FEE5D1" w14:textId="21A747B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 Step 6: Train Model (Random Forest)</w:t>
      </w:r>
    </w:p>
    <w:p w14:paraId="7DC374D0"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model = RandomForestClassifier(n_estimators=100, max_depth=5, random_state=42)</w:t>
      </w:r>
    </w:p>
    <w:p w14:paraId="4E65535C"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model.fit(X_train, y_train)</w:t>
      </w:r>
    </w:p>
    <w:p w14:paraId="33B69C63" w14:textId="2976F85F"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 Step 7: Evaluate Model</w:t>
      </w:r>
    </w:p>
    <w:p w14:paraId="7F9A5E0C"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y_pred = model.predict(X_test)</w:t>
      </w:r>
    </w:p>
    <w:p w14:paraId="6016FBA0"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print("Model Accuracy:", accuracy_score(y_test, y_pred))</w:t>
      </w:r>
    </w:p>
    <w:p w14:paraId="6CC02055"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print("Classification Report:\n", classification_report(y_test, y_pred))</w:t>
      </w:r>
    </w:p>
    <w:p w14:paraId="21A55CB5" w14:textId="206C469C" w:rsidR="003821ED" w:rsidRPr="003821ED" w:rsidRDefault="00E751EC" w:rsidP="003821ED">
      <w:pPr>
        <w:pStyle w:val="IntenseQuote"/>
        <w:ind w:left="0"/>
        <w:jc w:val="left"/>
        <w:rPr>
          <w:rFonts w:ascii="Courier New" w:hAnsi="Courier New" w:cs="Courier New"/>
          <w:i w:val="0"/>
          <w:iCs w:val="0"/>
          <w:color w:val="000000" w:themeColor="text1"/>
        </w:rPr>
      </w:pPr>
      <w:r>
        <w:rPr>
          <w:rFonts w:ascii="Courier New" w:hAnsi="Courier New" w:cs="Courier New"/>
          <w:i w:val="0"/>
          <w:iCs w:val="0"/>
          <w:color w:val="000000" w:themeColor="text1"/>
        </w:rPr>
        <w:t>8</w:t>
      </w:r>
      <w:r w:rsidR="003821ED" w:rsidRPr="003821ED">
        <w:rPr>
          <w:rFonts w:ascii="Courier New" w:hAnsi="Courier New" w:cs="Courier New"/>
          <w:i w:val="0"/>
          <w:iCs w:val="0"/>
          <w:color w:val="000000" w:themeColor="text1"/>
        </w:rPr>
        <w:t>. Conclusion &amp; Next Steps</w:t>
      </w:r>
    </w:p>
    <w:p w14:paraId="5FE26118" w14:textId="7777777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The predictive model is designed to forecast delinquency risk using a combination of financial, behavioral, and categorical features.</w:t>
      </w:r>
    </w:p>
    <w:p w14:paraId="2F7EB7C7" w14:textId="54231387" w:rsidR="003821ED" w:rsidRPr="003821ED"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Feature engineering enhances accuracy by summarizing payment history trends.</w:t>
      </w:r>
    </w:p>
    <w:p w14:paraId="6C4BE02A" w14:textId="34282590" w:rsidR="004B5529" w:rsidRPr="00E31114" w:rsidRDefault="003821ED" w:rsidP="003821ED">
      <w:pPr>
        <w:pStyle w:val="IntenseQuote"/>
        <w:ind w:left="0"/>
        <w:jc w:val="left"/>
        <w:rPr>
          <w:rFonts w:ascii="Courier New" w:hAnsi="Courier New" w:cs="Courier New"/>
          <w:i w:val="0"/>
          <w:iCs w:val="0"/>
          <w:color w:val="000000" w:themeColor="text1"/>
        </w:rPr>
      </w:pPr>
      <w:r w:rsidRPr="003821ED">
        <w:rPr>
          <w:rFonts w:ascii="Courier New" w:hAnsi="Courier New" w:cs="Courier New"/>
          <w:i w:val="0"/>
          <w:iCs w:val="0"/>
          <w:color w:val="000000" w:themeColor="text1"/>
        </w:rPr>
        <w:t>Random Forest and XGBoost are ideal due to their ability to capture complex relationships.</w:t>
      </w:r>
      <w:r>
        <w:rPr>
          <w:rFonts w:ascii="Courier New" w:hAnsi="Courier New" w:cs="Courier New"/>
          <w:i w:val="0"/>
          <w:iCs w:val="0"/>
          <w:color w:val="000000" w:themeColor="text1"/>
        </w:rPr>
        <w:br/>
      </w:r>
      <w:r w:rsidRPr="003821ED">
        <w:rPr>
          <w:rFonts w:ascii="Courier New" w:hAnsi="Courier New" w:cs="Courier New"/>
          <w:i w:val="0"/>
          <w:iCs w:val="0"/>
          <w:color w:val="000000" w:themeColor="text1"/>
        </w:rPr>
        <w:t>Next Steps: Fine-tune hyperparameters, perform bias checks, and deploy the model in real-world scenarios.</w:t>
      </w:r>
    </w:p>
    <w:p w14:paraId="35E39D13"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2. Justification for Model Choice</w:t>
      </w:r>
    </w:p>
    <w:p w14:paraId="5C80D676" w14:textId="77777777" w:rsidR="00DF315C" w:rsidRDefault="00DF315C">
      <w:pPr>
        <w:rPr>
          <w:rFonts w:ascii="Arial" w:hAnsi="Arial" w:cs="Arial"/>
          <w:i w:val="0"/>
          <w:iCs w:val="0"/>
          <w:color w:val="000000" w:themeColor="text1"/>
        </w:rPr>
      </w:pPr>
    </w:p>
    <w:p w14:paraId="4169BF63" w14:textId="5B3006C7" w:rsidR="004B5529" w:rsidRPr="00DF315C" w:rsidRDefault="00DF315C">
      <w:pPr>
        <w:rPr>
          <w:rFonts w:ascii="Cambria" w:hAnsi="Cambria" w:cs="Arial"/>
          <w:i w:val="0"/>
          <w:iCs w:val="0"/>
          <w:color w:val="000000" w:themeColor="text1"/>
        </w:rPr>
      </w:pPr>
      <w:r w:rsidRPr="00DF315C">
        <w:rPr>
          <w:rFonts w:ascii="Cambria" w:hAnsi="Cambria" w:cs="Arial"/>
          <w:i w:val="0"/>
          <w:iCs w:val="0"/>
          <w:color w:val="000000" w:themeColor="text1"/>
        </w:rPr>
        <w:t xml:space="preserve">For Geldium Finance’s delinquency risk prediction, XGBoost was selected as the primary model due to its high accuracy, robustness, and ability to handle complex financial data. Unlike traditional logistic regression, which assumes linear relationships between variables, XGBoost efficiently captures nonlinear interactions, making it ideal for financial risk assessment where multiple factors—such as debt-to-income ratio, missed payments, and credit utilization—contribute to delinquency. Additionally, XGBoost supports feature importance analysis using SHAP values, ensuring transparency in decision-making, which is crucial for regulatory compliance in financial services. While neural networks could offer deeper learning, they pose challenges in explainability </w:t>
      </w:r>
      <w:r w:rsidRPr="00DF315C">
        <w:rPr>
          <w:rFonts w:ascii="Cambria" w:hAnsi="Cambria" w:cs="Arial"/>
          <w:i w:val="0"/>
          <w:iCs w:val="0"/>
          <w:color w:val="000000" w:themeColor="text1"/>
        </w:rPr>
        <w:lastRenderedPageBreak/>
        <w:t>and computational efficiency, making XGBoost a better fit for operational needs like scalability, speed, and ease of monitoring. Furthermore, XGBoost’s capability to handle imbalanced datasets through boosting techniques ensures that delinquent cases are correctly identified without overfitting. By leveraging this model, Geldium can provide accurate, explainable, and actionable predictions, supporting responsible financial decision-making while optimizing intervention strategies for at-risk customers.</w:t>
      </w:r>
    </w:p>
    <w:p w14:paraId="10E007DE"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3. Evaluation Strategy</w:t>
      </w:r>
    </w:p>
    <w:p w14:paraId="6501E472" w14:textId="77777777" w:rsidR="00DF315C" w:rsidRPr="00DF315C" w:rsidRDefault="00DF315C" w:rsidP="00DF315C">
      <w:p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1.</w:t>
      </w:r>
      <w:r w:rsidRPr="00DF315C">
        <w:rPr>
          <w:rFonts w:ascii="Times New Roman" w:hAnsi="Times New Roman" w:cs="Times New Roman"/>
          <w:i w:val="0"/>
          <w:iCs w:val="0"/>
          <w:color w:val="000000" w:themeColor="text1"/>
          <w:sz w:val="24"/>
          <w:szCs w:val="24"/>
        </w:rPr>
        <w:t>To ensure the model predicts delinquency risk accurately and fairly, we will assess performance using multiple evaluation metrics:</w:t>
      </w:r>
    </w:p>
    <w:p w14:paraId="26BE017E" w14:textId="0D4D2E9D" w:rsidR="00DF315C" w:rsidRPr="00DF315C" w:rsidRDefault="00DF315C" w:rsidP="00DF315C">
      <w:pPr>
        <w:pStyle w:val="ListParagraph"/>
        <w:numPr>
          <w:ilvl w:val="0"/>
          <w:numId w:val="18"/>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 xml:space="preserve"> </w:t>
      </w:r>
      <w:r w:rsidRPr="00DF315C">
        <w:rPr>
          <w:rFonts w:ascii="Times New Roman" w:hAnsi="Times New Roman" w:cs="Times New Roman"/>
          <w:i w:val="0"/>
          <w:iCs w:val="0"/>
          <w:color w:val="000000" w:themeColor="text1"/>
          <w:sz w:val="24"/>
          <w:szCs w:val="24"/>
        </w:rPr>
        <w:t>Accuracy – Measures over</w:t>
      </w:r>
      <w:r w:rsidRPr="00DF315C">
        <w:rPr>
          <w:rFonts w:ascii="Times New Roman" w:hAnsi="Times New Roman" w:cs="Times New Roman"/>
          <w:i w:val="0"/>
          <w:iCs w:val="0"/>
          <w:color w:val="000000" w:themeColor="text1"/>
          <w:sz w:val="24"/>
          <w:szCs w:val="24"/>
        </w:rPr>
        <w:t>all correctness of predictions.</w:t>
      </w:r>
    </w:p>
    <w:p w14:paraId="5DA2867F" w14:textId="2436759E" w:rsidR="00DF315C" w:rsidRPr="00DF315C" w:rsidRDefault="00DF315C" w:rsidP="00DF315C">
      <w:pPr>
        <w:pStyle w:val="ListParagraph"/>
        <w:numPr>
          <w:ilvl w:val="0"/>
          <w:numId w:val="18"/>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Precision – Ensures customers flagged as delinquent are correctly identifi</w:t>
      </w:r>
      <w:r w:rsidRPr="00DF315C">
        <w:rPr>
          <w:rFonts w:ascii="Times New Roman" w:hAnsi="Times New Roman" w:cs="Times New Roman"/>
          <w:i w:val="0"/>
          <w:iCs w:val="0"/>
          <w:color w:val="000000" w:themeColor="text1"/>
          <w:sz w:val="24"/>
          <w:szCs w:val="24"/>
        </w:rPr>
        <w:t>ed, minimizing false positives.</w:t>
      </w:r>
    </w:p>
    <w:p w14:paraId="2FEC5682" w14:textId="417D1C7E" w:rsidR="00DF315C" w:rsidRPr="00DF315C" w:rsidRDefault="00DF315C" w:rsidP="00DF315C">
      <w:pPr>
        <w:pStyle w:val="ListParagraph"/>
        <w:numPr>
          <w:ilvl w:val="0"/>
          <w:numId w:val="17"/>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Recall – Captures most actual delinquent custo</w:t>
      </w:r>
      <w:r w:rsidRPr="00DF315C">
        <w:rPr>
          <w:rFonts w:ascii="Times New Roman" w:hAnsi="Times New Roman" w:cs="Times New Roman"/>
          <w:i w:val="0"/>
          <w:iCs w:val="0"/>
          <w:color w:val="000000" w:themeColor="text1"/>
          <w:sz w:val="24"/>
          <w:szCs w:val="24"/>
        </w:rPr>
        <w:t>mers, reducing false negatives.</w:t>
      </w:r>
    </w:p>
    <w:p w14:paraId="0440F57A" w14:textId="5A4E2CF2" w:rsidR="00DF315C" w:rsidRPr="00DF315C" w:rsidRDefault="00DF315C" w:rsidP="00DF315C">
      <w:pPr>
        <w:pStyle w:val="ListParagraph"/>
        <w:numPr>
          <w:ilvl w:val="0"/>
          <w:numId w:val="17"/>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 xml:space="preserve">F1-Score – Balances precision and recall, </w:t>
      </w:r>
      <w:r w:rsidRPr="00DF315C">
        <w:rPr>
          <w:rFonts w:ascii="Times New Roman" w:hAnsi="Times New Roman" w:cs="Times New Roman"/>
          <w:i w:val="0"/>
          <w:iCs w:val="0"/>
          <w:color w:val="000000" w:themeColor="text1"/>
          <w:sz w:val="24"/>
          <w:szCs w:val="24"/>
        </w:rPr>
        <w:t>useful for imbalanced datasets.</w:t>
      </w:r>
    </w:p>
    <w:p w14:paraId="27BD96B2" w14:textId="38AA4D18" w:rsidR="00DF315C" w:rsidRPr="00DF315C" w:rsidRDefault="00DF315C" w:rsidP="00DF315C">
      <w:pPr>
        <w:pStyle w:val="ListParagraph"/>
        <w:numPr>
          <w:ilvl w:val="0"/>
          <w:numId w:val="17"/>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AUC-ROC – Evaluates the model's ability to distinguish between delinquen</w:t>
      </w:r>
      <w:r w:rsidRPr="00DF315C">
        <w:rPr>
          <w:rFonts w:ascii="Times New Roman" w:hAnsi="Times New Roman" w:cs="Times New Roman"/>
          <w:i w:val="0"/>
          <w:iCs w:val="0"/>
          <w:color w:val="000000" w:themeColor="text1"/>
          <w:sz w:val="24"/>
          <w:szCs w:val="24"/>
        </w:rPr>
        <w:t>t and non-delinquent customers.</w:t>
      </w:r>
    </w:p>
    <w:p w14:paraId="7E3D3035" w14:textId="77777777" w:rsidR="00DF315C" w:rsidRDefault="00DF315C" w:rsidP="00DF315C">
      <w:pPr>
        <w:pStyle w:val="ListParagraph"/>
        <w:numPr>
          <w:ilvl w:val="0"/>
          <w:numId w:val="17"/>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Fairness Metrics – Checks for biases across demographic groups, such as demographic parity and equalized odds.</w:t>
      </w:r>
    </w:p>
    <w:p w14:paraId="02C7C2D0" w14:textId="3F5014DD" w:rsidR="00DF315C" w:rsidRPr="00DF315C" w:rsidRDefault="00DF315C" w:rsidP="00DF315C">
      <w:p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2. Interpretation of Metrics</w:t>
      </w:r>
    </w:p>
    <w:p w14:paraId="6371AE95" w14:textId="742DD829" w:rsidR="00DF315C" w:rsidRPr="00DF315C" w:rsidRDefault="00DF315C" w:rsidP="00DF315C">
      <w:pPr>
        <w:pStyle w:val="ListParagraph"/>
        <w:numPr>
          <w:ilvl w:val="0"/>
          <w:numId w:val="19"/>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High Precision: The model avoids mistakenly identifying lo</w:t>
      </w:r>
      <w:r w:rsidRPr="00DF315C">
        <w:rPr>
          <w:rFonts w:ascii="Times New Roman" w:hAnsi="Times New Roman" w:cs="Times New Roman"/>
          <w:i w:val="0"/>
          <w:iCs w:val="0"/>
          <w:color w:val="000000" w:themeColor="text1"/>
          <w:sz w:val="24"/>
          <w:szCs w:val="24"/>
        </w:rPr>
        <w:t>w-risk customers as delinquent.</w:t>
      </w:r>
    </w:p>
    <w:p w14:paraId="0608341F" w14:textId="00A35DB6" w:rsidR="00DF315C" w:rsidRPr="00DF315C" w:rsidRDefault="00DF315C" w:rsidP="00DF315C">
      <w:pPr>
        <w:pStyle w:val="ListParagraph"/>
        <w:numPr>
          <w:ilvl w:val="0"/>
          <w:numId w:val="19"/>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High Recall: The model captures most actual delinquent customers, ensurin</w:t>
      </w:r>
      <w:r w:rsidRPr="00DF315C">
        <w:rPr>
          <w:rFonts w:ascii="Times New Roman" w:hAnsi="Times New Roman" w:cs="Times New Roman"/>
          <w:i w:val="0"/>
          <w:iCs w:val="0"/>
          <w:color w:val="000000" w:themeColor="text1"/>
          <w:sz w:val="24"/>
          <w:szCs w:val="24"/>
        </w:rPr>
        <w:t>g intervention happens on time.</w:t>
      </w:r>
    </w:p>
    <w:p w14:paraId="17A62F81" w14:textId="68CDD8E5" w:rsidR="00DF315C" w:rsidRPr="00DF315C" w:rsidRDefault="00DF315C" w:rsidP="00DF315C">
      <w:pPr>
        <w:pStyle w:val="ListParagraph"/>
        <w:numPr>
          <w:ilvl w:val="0"/>
          <w:numId w:val="19"/>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Balanced F1-Score: Ensures trade-offs between precision and r</w:t>
      </w:r>
      <w:r w:rsidRPr="00DF315C">
        <w:rPr>
          <w:rFonts w:ascii="Times New Roman" w:hAnsi="Times New Roman" w:cs="Times New Roman"/>
          <w:i w:val="0"/>
          <w:iCs w:val="0"/>
          <w:color w:val="000000" w:themeColor="text1"/>
          <w:sz w:val="24"/>
          <w:szCs w:val="24"/>
        </w:rPr>
        <w:t>ecall to improve effectiveness.</w:t>
      </w:r>
    </w:p>
    <w:p w14:paraId="0965926E" w14:textId="69A9FD6F" w:rsidR="00DF315C" w:rsidRPr="00DF315C" w:rsidRDefault="00DF315C" w:rsidP="00DF315C">
      <w:pPr>
        <w:pStyle w:val="ListParagraph"/>
        <w:numPr>
          <w:ilvl w:val="0"/>
          <w:numId w:val="19"/>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High AUC-ROC (&gt;0.85): Indicates strong discrimination ability between delinquen</w:t>
      </w:r>
      <w:r w:rsidRPr="00DF315C">
        <w:rPr>
          <w:rFonts w:ascii="Times New Roman" w:hAnsi="Times New Roman" w:cs="Times New Roman"/>
          <w:i w:val="0"/>
          <w:iCs w:val="0"/>
          <w:color w:val="000000" w:themeColor="text1"/>
          <w:sz w:val="24"/>
          <w:szCs w:val="24"/>
        </w:rPr>
        <w:t>t and non-delinquent customers.</w:t>
      </w:r>
    </w:p>
    <w:p w14:paraId="13D3FF87" w14:textId="1D7F1FC0" w:rsidR="00DF315C" w:rsidRPr="00DF315C" w:rsidRDefault="00DF315C" w:rsidP="00DF315C">
      <w:pPr>
        <w:pStyle w:val="ListParagraph"/>
        <w:numPr>
          <w:ilvl w:val="0"/>
          <w:numId w:val="19"/>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Fairness Checks: If certain demographic groups (e.g., employment status, income levels) have disproportionate false positives, further bias mitigation is needed.</w:t>
      </w:r>
    </w:p>
    <w:p w14:paraId="46FEA17A" w14:textId="77777777" w:rsidR="00DF315C" w:rsidRPr="00DF315C" w:rsidRDefault="00DF315C" w:rsidP="00DF315C">
      <w:p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3. Bias Detection &amp; Mitigation</w:t>
      </w:r>
    </w:p>
    <w:p w14:paraId="70F51A02" w14:textId="5C6A1A23" w:rsidR="00DF315C" w:rsidRPr="00DF315C" w:rsidRDefault="00DF315C" w:rsidP="00DF315C">
      <w:pPr>
        <w:pStyle w:val="ListParagraph"/>
        <w:numPr>
          <w:ilvl w:val="0"/>
          <w:numId w:val="20"/>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To reduce unfair treatment of customer groups:</w:t>
      </w:r>
    </w:p>
    <w:p w14:paraId="71A8D0F3" w14:textId="6227A68A" w:rsidR="00DF315C" w:rsidRPr="00DF315C" w:rsidRDefault="00DF315C" w:rsidP="00DF315C">
      <w:pPr>
        <w:pStyle w:val="ListParagraph"/>
        <w:numPr>
          <w:ilvl w:val="0"/>
          <w:numId w:val="20"/>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Demographic Parity: Ensure loan approvals and delinquency predictions do not disproportionately target certain income levels, employment statuses, or age groups.</w:t>
      </w:r>
    </w:p>
    <w:p w14:paraId="5D8E9906" w14:textId="118330C5" w:rsidR="00DF315C" w:rsidRPr="00DF315C" w:rsidRDefault="00DF315C" w:rsidP="00DF315C">
      <w:pPr>
        <w:pStyle w:val="ListParagraph"/>
        <w:numPr>
          <w:ilvl w:val="0"/>
          <w:numId w:val="20"/>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lastRenderedPageBreak/>
        <w:t>Equalized Odds: Check that recall rates for different customer demographics are consistent, preventing unequal treatment.</w:t>
      </w:r>
    </w:p>
    <w:p w14:paraId="5D186B3F" w14:textId="5637FEBE" w:rsidR="00DF315C" w:rsidRPr="00DF315C" w:rsidRDefault="00DF315C" w:rsidP="00DF315C">
      <w:pPr>
        <w:pStyle w:val="ListParagraph"/>
        <w:numPr>
          <w:ilvl w:val="0"/>
          <w:numId w:val="20"/>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Feature Importance Analysis (SHAP Values): Use SHAP values to understand how features influence predictions, ensuring transparency.</w:t>
      </w:r>
    </w:p>
    <w:p w14:paraId="0CD728AE" w14:textId="77777777" w:rsidR="00DF315C" w:rsidRPr="00DF315C" w:rsidRDefault="00DF315C" w:rsidP="00DF315C">
      <w:pPr>
        <w:pStyle w:val="ListParagraph"/>
        <w:numPr>
          <w:ilvl w:val="0"/>
          <w:numId w:val="20"/>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Adversarial Debiasing: Adjust model predictions by introducing fairness constraints in training.</w:t>
      </w:r>
    </w:p>
    <w:p w14:paraId="3540580E" w14:textId="77777777" w:rsidR="00DF315C" w:rsidRPr="00DF315C" w:rsidRDefault="00DF315C" w:rsidP="00DF315C">
      <w:pPr>
        <w:rPr>
          <w:rFonts w:ascii="Times New Roman" w:hAnsi="Times New Roman" w:cs="Times New Roman"/>
          <w:i w:val="0"/>
          <w:iCs w:val="0"/>
          <w:color w:val="000000" w:themeColor="text1"/>
          <w:sz w:val="24"/>
          <w:szCs w:val="24"/>
        </w:rPr>
      </w:pPr>
    </w:p>
    <w:p w14:paraId="007ED773" w14:textId="77777777" w:rsidR="00DF315C" w:rsidRPr="00DF315C" w:rsidRDefault="00DF315C" w:rsidP="00DF315C">
      <w:p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4. Ethical Considerations</w:t>
      </w:r>
    </w:p>
    <w:p w14:paraId="553B6E62" w14:textId="48DF5FED" w:rsidR="00DF315C" w:rsidRPr="00DF315C" w:rsidRDefault="00DF315C" w:rsidP="00DF315C">
      <w:pPr>
        <w:pStyle w:val="ListParagraph"/>
        <w:numPr>
          <w:ilvl w:val="0"/>
          <w:numId w:val="22"/>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Regulatory Compliance: The model sho</w:t>
      </w:r>
      <w:bookmarkStart w:id="0" w:name="_GoBack"/>
      <w:bookmarkEnd w:id="0"/>
      <w:r w:rsidRPr="00DF315C">
        <w:rPr>
          <w:rFonts w:ascii="Times New Roman" w:hAnsi="Times New Roman" w:cs="Times New Roman"/>
          <w:i w:val="0"/>
          <w:iCs w:val="0"/>
          <w:color w:val="000000" w:themeColor="text1"/>
          <w:sz w:val="24"/>
          <w:szCs w:val="24"/>
        </w:rPr>
        <w:t>uld align with fair lending laws and ethical AI guideline</w:t>
      </w:r>
      <w:r w:rsidRPr="00DF315C">
        <w:rPr>
          <w:rFonts w:ascii="Times New Roman" w:hAnsi="Times New Roman" w:cs="Times New Roman"/>
          <w:i w:val="0"/>
          <w:iCs w:val="0"/>
          <w:color w:val="000000" w:themeColor="text1"/>
          <w:sz w:val="24"/>
          <w:szCs w:val="24"/>
        </w:rPr>
        <w:t>s in financial decision-making.</w:t>
      </w:r>
    </w:p>
    <w:p w14:paraId="6AF5F55B" w14:textId="2BAAA223" w:rsidR="00DF315C" w:rsidRPr="00DF315C" w:rsidRDefault="00DF315C" w:rsidP="00DF315C">
      <w:pPr>
        <w:pStyle w:val="ListParagraph"/>
        <w:numPr>
          <w:ilvl w:val="0"/>
          <w:numId w:val="22"/>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Explainability &amp; Transparency: Predictions must be interpretable, ensuring customers understand the</w:t>
      </w:r>
      <w:r w:rsidRPr="00DF315C">
        <w:rPr>
          <w:rFonts w:ascii="Times New Roman" w:hAnsi="Times New Roman" w:cs="Times New Roman"/>
          <w:i w:val="0"/>
          <w:iCs w:val="0"/>
          <w:color w:val="000000" w:themeColor="text1"/>
          <w:sz w:val="24"/>
          <w:szCs w:val="24"/>
        </w:rPr>
        <w:t>ir credit risk.</w:t>
      </w:r>
    </w:p>
    <w:p w14:paraId="78D29905" w14:textId="77777777" w:rsidR="00DF315C" w:rsidRPr="00DF315C" w:rsidRDefault="00DF315C" w:rsidP="00DF315C">
      <w:pPr>
        <w:pStyle w:val="ListParagraph"/>
        <w:numPr>
          <w:ilvl w:val="0"/>
          <w:numId w:val="22"/>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Avoiding Discriminatory Practices: Decisions should be based on financial behavior, not inherently biased attributes like location or age.</w:t>
      </w:r>
    </w:p>
    <w:p w14:paraId="4245437C" w14:textId="77777777" w:rsidR="00DF315C" w:rsidRPr="00DF315C" w:rsidRDefault="00DF315C" w:rsidP="00DF315C">
      <w:pPr>
        <w:rPr>
          <w:rFonts w:ascii="Times New Roman" w:hAnsi="Times New Roman" w:cs="Times New Roman"/>
          <w:i w:val="0"/>
          <w:iCs w:val="0"/>
          <w:color w:val="000000" w:themeColor="text1"/>
          <w:sz w:val="24"/>
          <w:szCs w:val="24"/>
        </w:rPr>
      </w:pPr>
    </w:p>
    <w:p w14:paraId="763AD0D3" w14:textId="18776BD6" w:rsidR="00DF315C" w:rsidRPr="00DF315C" w:rsidRDefault="00DF315C" w:rsidP="00DF315C">
      <w:p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Next Steps</w:t>
      </w:r>
      <w:r>
        <w:rPr>
          <w:rFonts w:ascii="Times New Roman" w:hAnsi="Times New Roman" w:cs="Times New Roman"/>
          <w:i w:val="0"/>
          <w:iCs w:val="0"/>
          <w:color w:val="000000" w:themeColor="text1"/>
          <w:sz w:val="24"/>
          <w:szCs w:val="24"/>
        </w:rPr>
        <w:t>:</w:t>
      </w:r>
    </w:p>
    <w:p w14:paraId="38B5AB08" w14:textId="77777777" w:rsidR="00DF315C" w:rsidRPr="00DF315C" w:rsidRDefault="00DF315C" w:rsidP="00DF315C">
      <w:pPr>
        <w:pStyle w:val="ListParagraph"/>
        <w:numPr>
          <w:ilvl w:val="0"/>
          <w:numId w:val="21"/>
        </w:numPr>
        <w:rPr>
          <w:rFonts w:ascii="Segoe UI Symbol" w:hAnsi="Segoe UI Symbol" w:cs="Segoe UI Symbol"/>
          <w:i w:val="0"/>
          <w:iCs w:val="0"/>
          <w:color w:val="000000" w:themeColor="text1"/>
          <w:sz w:val="24"/>
          <w:szCs w:val="24"/>
        </w:rPr>
      </w:pPr>
      <w:r w:rsidRPr="00DF315C">
        <w:rPr>
          <w:rFonts w:ascii="Times New Roman" w:hAnsi="Times New Roman" w:cs="Times New Roman"/>
          <w:i w:val="0"/>
          <w:iCs w:val="0"/>
          <w:color w:val="000000" w:themeColor="text1"/>
          <w:sz w:val="24"/>
          <w:szCs w:val="24"/>
        </w:rPr>
        <w:t xml:space="preserve">Perform initial model evaluation using the selected metrics. </w:t>
      </w:r>
    </w:p>
    <w:p w14:paraId="0202C74F" w14:textId="77777777" w:rsidR="00DF315C" w:rsidRPr="00DF315C" w:rsidRDefault="00DF315C" w:rsidP="00DF315C">
      <w:pPr>
        <w:pStyle w:val="ListParagraph"/>
        <w:numPr>
          <w:ilvl w:val="0"/>
          <w:numId w:val="21"/>
        </w:numPr>
        <w:rPr>
          <w:rFonts w:ascii="Segoe UI Symbol" w:hAnsi="Segoe UI Symbol" w:cs="Segoe UI Symbol"/>
          <w:i w:val="0"/>
          <w:iCs w:val="0"/>
          <w:color w:val="000000" w:themeColor="text1"/>
          <w:sz w:val="24"/>
          <w:szCs w:val="24"/>
        </w:rPr>
      </w:pPr>
      <w:r w:rsidRPr="00DF315C">
        <w:rPr>
          <w:rFonts w:ascii="Times New Roman" w:hAnsi="Times New Roman" w:cs="Times New Roman"/>
          <w:i w:val="0"/>
          <w:iCs w:val="0"/>
          <w:color w:val="000000" w:themeColor="text1"/>
          <w:sz w:val="24"/>
          <w:szCs w:val="24"/>
        </w:rPr>
        <w:t xml:space="preserve">Run fairness audits and adjust the model if bias exists. </w:t>
      </w:r>
    </w:p>
    <w:p w14:paraId="2D2F0295" w14:textId="2EB5F200" w:rsidR="004B5529" w:rsidRPr="00DF315C" w:rsidRDefault="00DF315C" w:rsidP="00DF315C">
      <w:pPr>
        <w:pStyle w:val="ListParagraph"/>
        <w:numPr>
          <w:ilvl w:val="0"/>
          <w:numId w:val="21"/>
        </w:numPr>
        <w:rPr>
          <w:rFonts w:ascii="Times New Roman" w:hAnsi="Times New Roman" w:cs="Times New Roman"/>
          <w:i w:val="0"/>
          <w:iCs w:val="0"/>
          <w:color w:val="000000" w:themeColor="text1"/>
          <w:sz w:val="24"/>
          <w:szCs w:val="24"/>
        </w:rPr>
      </w:pPr>
      <w:r w:rsidRPr="00DF315C">
        <w:rPr>
          <w:rFonts w:ascii="Times New Roman" w:hAnsi="Times New Roman" w:cs="Times New Roman"/>
          <w:i w:val="0"/>
          <w:iCs w:val="0"/>
          <w:color w:val="000000" w:themeColor="text1"/>
          <w:sz w:val="24"/>
          <w:szCs w:val="24"/>
        </w:rPr>
        <w:t>Improve predictions while ensuring responsible AI practices in financial services.</w:t>
      </w:r>
      <w:r w:rsidRPr="00DF315C">
        <w:rPr>
          <w:rFonts w:ascii="Times New Roman" w:hAnsi="Times New Roman" w:cs="Times New Roman"/>
          <w:i w:val="0"/>
          <w:iCs w:val="0"/>
          <w:color w:val="000000" w:themeColor="text1"/>
          <w:sz w:val="24"/>
          <w:szCs w:val="24"/>
        </w:rPr>
        <w:br/>
      </w:r>
    </w:p>
    <w:sectPr w:rsidR="004B5529" w:rsidRPr="00DF315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EF062" w14:textId="77777777" w:rsidR="006864EC" w:rsidRDefault="006864EC" w:rsidP="00E31114">
      <w:pPr>
        <w:spacing w:after="0" w:line="240" w:lineRule="auto"/>
      </w:pPr>
      <w:r>
        <w:separator/>
      </w:r>
    </w:p>
  </w:endnote>
  <w:endnote w:type="continuationSeparator" w:id="0">
    <w:p w14:paraId="1451B663" w14:textId="77777777" w:rsidR="006864EC" w:rsidRDefault="006864EC"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D578B" w14:textId="77777777" w:rsidR="006864EC" w:rsidRDefault="006864EC" w:rsidP="00E31114">
      <w:pPr>
        <w:spacing w:after="0" w:line="240" w:lineRule="auto"/>
      </w:pPr>
      <w:r>
        <w:separator/>
      </w:r>
    </w:p>
  </w:footnote>
  <w:footnote w:type="continuationSeparator" w:id="0">
    <w:p w14:paraId="40A34D84" w14:textId="77777777" w:rsidR="006864EC" w:rsidRDefault="006864EC"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541CD"/>
    <w:multiLevelType w:val="hybridMultilevel"/>
    <w:tmpl w:val="0BD2B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755E4C"/>
    <w:multiLevelType w:val="hybridMultilevel"/>
    <w:tmpl w:val="B4B28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116575"/>
    <w:multiLevelType w:val="hybridMultilevel"/>
    <w:tmpl w:val="000AF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C707A4"/>
    <w:multiLevelType w:val="hybridMultilevel"/>
    <w:tmpl w:val="C3205D2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3" w15:restartNumberingAfterBreak="0">
    <w:nsid w:val="316B0269"/>
    <w:multiLevelType w:val="hybridMultilevel"/>
    <w:tmpl w:val="300A4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7053ED"/>
    <w:multiLevelType w:val="hybridMultilevel"/>
    <w:tmpl w:val="FA38E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6C11E7"/>
    <w:multiLevelType w:val="hybridMultilevel"/>
    <w:tmpl w:val="D758E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EF308F"/>
    <w:multiLevelType w:val="hybridMultilevel"/>
    <w:tmpl w:val="30A48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8F27BE"/>
    <w:multiLevelType w:val="hybridMultilevel"/>
    <w:tmpl w:val="C722F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CD072B"/>
    <w:multiLevelType w:val="hybridMultilevel"/>
    <w:tmpl w:val="63762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E12912"/>
    <w:multiLevelType w:val="hybridMultilevel"/>
    <w:tmpl w:val="9F482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186F40"/>
    <w:multiLevelType w:val="hybridMultilevel"/>
    <w:tmpl w:val="664CDC9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1" w15:restartNumberingAfterBreak="0">
    <w:nsid w:val="6F9856FF"/>
    <w:multiLevelType w:val="hybridMultilevel"/>
    <w:tmpl w:val="39A61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1"/>
  </w:num>
  <w:num w:numId="11">
    <w:abstractNumId w:val="9"/>
  </w:num>
  <w:num w:numId="12">
    <w:abstractNumId w:val="16"/>
  </w:num>
  <w:num w:numId="13">
    <w:abstractNumId w:val="12"/>
  </w:num>
  <w:num w:numId="14">
    <w:abstractNumId w:val="20"/>
  </w:num>
  <w:num w:numId="15">
    <w:abstractNumId w:val="10"/>
  </w:num>
  <w:num w:numId="16">
    <w:abstractNumId w:val="19"/>
  </w:num>
  <w:num w:numId="17">
    <w:abstractNumId w:val="18"/>
  </w:num>
  <w:num w:numId="18">
    <w:abstractNumId w:val="17"/>
  </w:num>
  <w:num w:numId="19">
    <w:abstractNumId w:val="15"/>
  </w:num>
  <w:num w:numId="20">
    <w:abstractNumId w:val="13"/>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821ED"/>
    <w:rsid w:val="004B5529"/>
    <w:rsid w:val="006864EC"/>
    <w:rsid w:val="008237CA"/>
    <w:rsid w:val="00AA1D8D"/>
    <w:rsid w:val="00B47730"/>
    <w:rsid w:val="00CB0664"/>
    <w:rsid w:val="00DF315C"/>
    <w:rsid w:val="00E31114"/>
    <w:rsid w:val="00E751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1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6175C-1EB7-4201-ABDD-9024CF1B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cp:revision>
  <dcterms:created xsi:type="dcterms:W3CDTF">2025-06-10T18:08:00Z</dcterms:created>
  <dcterms:modified xsi:type="dcterms:W3CDTF">2025-06-10T18:08:00Z</dcterms:modified>
  <cp:category/>
</cp:coreProperties>
</file>