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TOPIC: Early Orbital Intervention in Preventing Vision Loss in Rhino-Orbital Mucormycosis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Presenting Author:</w:t>
      </w:r>
    </w:p>
    <w:p w:rsidR="00000000" w:rsidDel="00000000" w:rsidP="00000000" w:rsidRDefault="00000000" w:rsidRPr="00000000" w14:paraId="00000004">
      <w:pPr>
        <w:jc w:val="both"/>
        <w:rPr/>
      </w:pPr>
      <w:r w:rsidDel="00000000" w:rsidR="00000000" w:rsidRPr="00000000">
        <w:rPr>
          <w:rtl w:val="0"/>
        </w:rPr>
        <w:t xml:space="preserve">Dr. Mikun M., Postgraduate, Upgraded Institute of  Otorhinolaryngology, Madras Medical College, Chennai</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Aim:</w:t>
      </w:r>
    </w:p>
    <w:p w:rsidR="00000000" w:rsidDel="00000000" w:rsidP="00000000" w:rsidRDefault="00000000" w:rsidRPr="00000000" w14:paraId="00000007">
      <w:pPr>
        <w:jc w:val="both"/>
        <w:rPr/>
      </w:pPr>
      <w:r w:rsidDel="00000000" w:rsidR="00000000" w:rsidRPr="00000000">
        <w:rPr>
          <w:rtl w:val="0"/>
        </w:rPr>
        <w:t xml:space="preserve">To evaluate the role of early surgery in preventing vision loss  in patients with rhino-orbital -mucormycosis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t xml:space="preserve">Rhino-orbital mucormycosis (ROM) is a rapidly progressive angio-invasive fungal infection, most commonly caused by Rhizopus species.It frequently affects immunocompromised individuals and  rapidly extend from the nasal cavity  and sinuses to the orbit,  causing orbital symptoms and cranial neuropathies, vision loss, cavernous sinus thrombosis. Surgical interventions form the cornerstone of management alongside systemic antifungal therapy.</w:t>
      </w:r>
    </w:p>
    <w:p w:rsidR="00000000" w:rsidDel="00000000" w:rsidP="00000000" w:rsidRDefault="00000000" w:rsidRPr="00000000" w14:paraId="0000000B">
      <w:pPr>
        <w:jc w:val="both"/>
        <w:rPr>
          <w:b w:val="1"/>
          <w:bCs w:val="1"/>
        </w:rPr>
      </w:pPr>
      <w:r w:rsidDel="00000000" w:rsidR="00000000" w:rsidRPr="00000000">
        <w:rPr>
          <w:rtl w:val="0"/>
        </w:rPr>
      </w:r>
    </w:p>
    <w:p w:rsidR="00000000" w:rsidDel="00000000" w:rsidP="00000000" w:rsidRDefault="00000000" w:rsidRPr="00000000" w14:paraId="0000000C">
      <w:pPr>
        <w:jc w:val="both"/>
        <w:rPr>
          <w:sz w:val="20"/>
          <w:szCs w:val="20"/>
        </w:rPr>
      </w:pPr>
      <w:r w:rsidDel="00000000" w:rsidR="00000000" w:rsidRPr="00000000">
        <w:rPr>
          <w:b w:val="1"/>
          <w:bCs w:val="1"/>
          <w:sz w:val="20"/>
          <w:szCs w:val="20"/>
          <w:rtl w:val="0"/>
        </w:rPr>
        <w:t xml:space="preserve">Materials and Methods</w:t>
      </w:r>
      <w:r w:rsidDel="00000000" w:rsidR="00000000" w:rsidRPr="00000000">
        <w:rPr>
          <w:rtl w:val="0"/>
        </w:rPr>
      </w:r>
    </w:p>
    <w:p w:rsidR="00000000" w:rsidDel="00000000" w:rsidP="00000000" w:rsidRDefault="00000000" w:rsidRPr="00000000" w14:paraId="0000000D">
      <w:pPr>
        <w:jc w:val="both"/>
        <w:rPr/>
      </w:pPr>
      <w:r w:rsidDel="00000000" w:rsidR="00000000" w:rsidRPr="00000000">
        <w:rPr>
          <w:sz w:val="20"/>
          <w:szCs w:val="20"/>
          <w:rtl w:val="0"/>
        </w:rPr>
        <w:t xml:space="preserve">A prospective observational study was conducted on 18 patients in our institute from 2023-2025 who were diagnosed with ROM, Orbital involvement was staged radiologically as Early-stage &amp; Advanced disease.All patients received systemic liposomal amphotericin-B as first-line therapy.Early-stage patients underwent timely surgeries like endoscopic debridement and  orbital decompression through medial and inferior orbitotomy ,retrobulbar amphotericin-B injections (where indicated).Advanced-stage patients underwent wider debridement procedures. Outcomes assessed included progression of orbital disease, preservation of vision.</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010">
      <w:pPr>
        <w:jc w:val="both"/>
        <w:rPr/>
      </w:pPr>
      <w:r w:rsidDel="00000000" w:rsidR="00000000" w:rsidRPr="00000000">
        <w:rPr>
          <w:rtl w:val="0"/>
        </w:rPr>
        <w:t xml:space="preserve"> Patients underwent early orbital surgery and targeted local therapy:</w:t>
      </w:r>
    </w:p>
    <w:p w:rsidR="00000000" w:rsidDel="00000000" w:rsidP="00000000" w:rsidRDefault="00000000" w:rsidRPr="00000000" w14:paraId="00000011">
      <w:pPr>
        <w:jc w:val="both"/>
        <w:rPr/>
      </w:pPr>
      <w:r w:rsidDel="00000000" w:rsidR="00000000" w:rsidRPr="00000000">
        <w:rPr>
          <w:rtl w:val="0"/>
        </w:rPr>
        <w:t xml:space="preserve">17 patients–85% showedi mprovement in vision on follow up.</w:t>
      </w:r>
    </w:p>
    <w:p w:rsidR="00000000" w:rsidDel="00000000" w:rsidP="00000000" w:rsidRDefault="00000000" w:rsidRPr="00000000" w14:paraId="00000012">
      <w:pPr>
        <w:jc w:val="both"/>
        <w:rPr/>
      </w:pPr>
      <w:r w:rsidDel="00000000" w:rsidR="00000000" w:rsidRPr="00000000">
        <w:rPr>
          <w:rtl w:val="0"/>
        </w:rPr>
        <w:t xml:space="preserve">Only 3 -15% progressed to permanent vision loss due late presentation and aggressive disease</w:t>
      </w:r>
    </w:p>
    <w:p w:rsidR="00000000" w:rsidDel="00000000" w:rsidP="00000000" w:rsidRDefault="00000000" w:rsidRPr="00000000" w14:paraId="00000013">
      <w:pPr>
        <w:jc w:val="both"/>
        <w:rPr/>
      </w:pPr>
      <w:r w:rsidDel="00000000" w:rsidR="00000000" w:rsidRPr="00000000">
        <w:rPr>
          <w:rtl w:val="0"/>
        </w:rPr>
        <w:t xml:space="preserve">Prompt and effective decompression and disease control, significantly reducing the risk of blindness. Early multidisciplinary intervention remains crucial for preserving vision and minimizing morbidity.</w:t>
      </w:r>
    </w:p>
    <w:p w:rsidR="00000000" w:rsidDel="00000000" w:rsidP="00000000" w:rsidRDefault="00000000" w:rsidRPr="00000000" w14:paraId="00000014">
      <w:pPr>
        <w:jc w:val="both"/>
        <w:rPr/>
      </w:pPr>
      <w:bookmarkStart w:colFirst="0" w:colLast="0" w:name="_heading=h.g9msmjk3bkbs" w:id="0"/>
      <w:bookmarkEnd w:id="0"/>
      <w:r w:rsidDel="00000000" w:rsidR="00000000" w:rsidRPr="00000000">
        <w:rPr>
          <w:rtl w:val="0"/>
        </w:rPr>
      </w:r>
    </w:p>
    <w:sectPr>
      <w:headerReference r:id="rId7"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Layout w:type="fixed"/>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7IukXAPGxqDrqUXm19sAMSlQdA==">CgMxLjAyDmguZzltc21qazNia2JzOAByITFhdlRWdFJyMjZjc0RyR28zZ25lOV9YNkZMY2s3TGVCMA==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2025-11-11T00:51:58Z</dcterms:created>
  <dc:creator>iPhone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3081-11.37.02</vt:lpwstr>
  </property>
  <property fmtid="{D5CDD505-2E9C-101B-9397-08002B2CF9AE}" pid="3" name="ICV">
    <vt:lpwstr>C4755DC744474818FEED1169EDC64B8F_31</vt:lpwstr>
  </property>
</Properties>
</file>