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Embryology’s Lingering Footprint – Branchial Sinus: A Case Report</w:t>
      </w:r>
    </w:p>
    <w:p>
      <w:r>
        <w:t>Presenter: Dr. Nikhil Jacob, ENT Resident, Dhanalakshmi Srinivasan Medical College, Siruvachur</w:t>
      </w:r>
    </w:p>
    <w:p>
      <w:r>
        <w:t>Guides: Dr. A. Ravindran, Professor &amp; HOD, Department of ENT; Dr. Ramesh Kumar, Assistant Professor</w:t>
      </w:r>
    </w:p>
    <w:p>
      <w:pPr>
        <w:pStyle w:val="Heading2"/>
      </w:pPr>
      <w:r>
        <w:t>ABSTRACT</w:t>
      </w:r>
    </w:p>
    <w:p>
      <w:pPr>
        <w:pStyle w:val="Heading3"/>
      </w:pPr>
      <w:r>
        <w:t>Introduction:</w:t>
      </w:r>
    </w:p>
    <w:p>
      <w:r>
        <w:t>Branchial apparatus anomalies arise from incomplete embryonic cleft involution. Among these, second branchial cleft anomalies are the most common and can present as cysts, sinuses, or fistulae. Branchial sinuses are relatively rare and often manifest as a discharging opening along the anterior border of the sternocleidomastoid muscle.</w:t>
      </w:r>
    </w:p>
    <w:p>
      <w:pPr>
        <w:pStyle w:val="Heading3"/>
      </w:pPr>
      <w:r>
        <w:t>Case Report:</w:t>
      </w:r>
    </w:p>
    <w:p>
      <w:r>
        <w:t>A 15-year-old female presented with a history of intermittent discharge from a small opening on the lower neck for five years. Examination revealed a tiny sinus opening along the anterior border of the right sternocleidomastoid muscle, with no other associated neck abnormalities. CECT neck and CT sinogram demonstrated a blind-ending sinus tract extending from the skin to the right greater horn of the hyoid bone, measuring approximately 6.7 cm × 4 mm × 5 mm. The patient underwent surgical excision of the sinus tract using the stepladder technique, which provided excellent exposure and ensured complete tract removal. A 12 cm tract extending up to the right tonsillar fossa was excised in toto and sent for histopathological examination. The postoperative period was uneventful, and no recurrence was observed at the 3-month follow-up.</w:t>
      </w:r>
    </w:p>
    <w:p>
      <w:pPr>
        <w:pStyle w:val="Heading3"/>
      </w:pPr>
      <w:r>
        <w:t>Discussion:</w:t>
      </w:r>
    </w:p>
    <w:p>
      <w:r>
        <w:t>The branchial apparatus develops between the 3rd and 8th weeks of embryogenesis and comprises arches, pouches, and clefts. Failure of complete involution of the second branchial cleft can result in sinus or fistula formation. Surgical excision remains the gold standard of management, as incomplete removal leads to recurrence. The stepladder technique provides optimum exposure, ensuring the identification and total excision of the tract, thereby minimizing recurrence.</w:t>
      </w:r>
    </w:p>
    <w:p>
      <w:pPr>
        <w:pStyle w:val="Heading3"/>
      </w:pPr>
      <w:r>
        <w:t>Conclusion:</w:t>
      </w:r>
    </w:p>
    <w:p>
      <w:r>
        <w:t>Branchial sinus should be considered in the differential diagnosis of a persistent discharging neck sinus, particularly along the sternocleidomastoid. Complete excision using the stepladder technique remains the definitive management approach to prevent recurrence.</w:t>
      </w:r>
    </w:p>
    <w:p>
      <w:pPr>
        <w:pStyle w:val="Heading3"/>
      </w:pPr>
      <w:r>
        <w:t>Keywords:</w:t>
      </w:r>
    </w:p>
    <w:p>
      <w:r>
        <w:t>Branchial sinus, Second branchial cleft, Stepladder technique, Embryology, Neck sinus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