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055D08" w14:textId="77777777" w:rsidR="0040424A" w:rsidRDefault="0040424A" w:rsidP="0040424A">
      <w:pPr>
        <w:pStyle w:val="NormalWeb"/>
        <w:shd w:val="clear" w:color="auto" w:fill="FFFFFF"/>
      </w:pPr>
      <w:r>
        <w:rPr>
          <w:rFonts w:ascii="TimesNewRomanPS" w:hAnsi="TimesNewRomanPS"/>
          <w:b/>
          <w:bCs/>
          <w:color w:val="212121"/>
          <w:sz w:val="32"/>
          <w:szCs w:val="32"/>
        </w:rPr>
        <w:t xml:space="preserve">Plasma Ablation Assisted Endoscopic Endonasal Transpterygoid Approach to Sphenoid Lateral Recess Cerebrospinal Fluid Leaks: Technique and Outcome </w:t>
      </w:r>
    </w:p>
    <w:p w14:paraId="7BD057BA" w14:textId="3EE01849" w:rsidR="00606370" w:rsidRPr="00013416" w:rsidRDefault="00E667B0">
      <w:pPr>
        <w:rPr>
          <w:rFonts w:ascii="Times New Roman" w:hAnsi="Times New Roman" w:cs="Times New Roman"/>
        </w:rPr>
      </w:pPr>
      <w:r w:rsidRPr="00013416">
        <w:rPr>
          <w:rFonts w:ascii="Times New Roman" w:hAnsi="Times New Roman" w:cs="Times New Roman"/>
        </w:rPr>
        <w:t>Introduction:</w:t>
      </w:r>
    </w:p>
    <w:p w14:paraId="3954DC61" w14:textId="7B82EC70" w:rsidR="009C27B2" w:rsidRPr="00013416" w:rsidRDefault="00A417F8" w:rsidP="009C27B2">
      <w:pPr>
        <w:pStyle w:val="NormalWeb"/>
        <w:shd w:val="clear" w:color="auto" w:fill="FFFFFF"/>
      </w:pPr>
      <w:r w:rsidRPr="00013416">
        <w:rPr>
          <w:color w:val="212121"/>
        </w:rPr>
        <w:t>Cerebrospinal fluid (CSF) leaks from the lateral recess</w:t>
      </w:r>
      <w:r w:rsidR="004E563E">
        <w:rPr>
          <w:color w:val="212121"/>
        </w:rPr>
        <w:t xml:space="preserve"> (LR)</w:t>
      </w:r>
      <w:r w:rsidRPr="00013416">
        <w:rPr>
          <w:color w:val="212121"/>
        </w:rPr>
        <w:t xml:space="preserve"> of the sphenoid sinus </w:t>
      </w:r>
      <w:r w:rsidR="004E563E">
        <w:rPr>
          <w:color w:val="212121"/>
        </w:rPr>
        <w:t>are usually</w:t>
      </w:r>
      <w:r w:rsidRPr="00013416">
        <w:rPr>
          <w:color w:val="212121"/>
        </w:rPr>
        <w:t xml:space="preserve"> spontaneous</w:t>
      </w:r>
      <w:r w:rsidR="00DD0222" w:rsidRPr="00013416">
        <w:rPr>
          <w:color w:val="212121"/>
        </w:rPr>
        <w:t xml:space="preserve">. </w:t>
      </w:r>
      <w:r w:rsidR="004E563E">
        <w:rPr>
          <w:color w:val="212121"/>
        </w:rPr>
        <w:t>LR</w:t>
      </w:r>
      <w:r w:rsidR="00DD0222" w:rsidRPr="00013416">
        <w:rPr>
          <w:color w:val="212121"/>
        </w:rPr>
        <w:t xml:space="preserve"> </w:t>
      </w:r>
      <w:r w:rsidR="004E3056">
        <w:rPr>
          <w:color w:val="212121"/>
        </w:rPr>
        <w:t xml:space="preserve">is </w:t>
      </w:r>
      <w:r w:rsidR="00F14CDE" w:rsidRPr="00013416">
        <w:rPr>
          <w:color w:val="212121"/>
        </w:rPr>
        <w:t xml:space="preserve">an </w:t>
      </w:r>
      <w:r w:rsidR="00DD0222" w:rsidRPr="00013416">
        <w:rPr>
          <w:color w:val="212121"/>
        </w:rPr>
        <w:t>extension of the sphenoid pneumatization into the pterygoid process</w:t>
      </w:r>
      <w:r w:rsidR="00367EF5" w:rsidRPr="00013416">
        <w:rPr>
          <w:color w:val="212121"/>
        </w:rPr>
        <w:t xml:space="preserve">. </w:t>
      </w:r>
      <w:r w:rsidR="00DD1F6D">
        <w:rPr>
          <w:color w:val="212121"/>
        </w:rPr>
        <w:t>T</w:t>
      </w:r>
      <w:r w:rsidR="00367EF5" w:rsidRPr="00013416">
        <w:rPr>
          <w:color w:val="212121"/>
        </w:rPr>
        <w:t>he endoscopic endonasal transpterygoid approach (EETPA) includes</w:t>
      </w:r>
      <w:r w:rsidR="00B07E8B" w:rsidRPr="00013416">
        <w:rPr>
          <w:color w:val="212121"/>
        </w:rPr>
        <w:t xml:space="preserve"> </w:t>
      </w:r>
      <w:r w:rsidR="004E563E">
        <w:rPr>
          <w:color w:val="212121"/>
        </w:rPr>
        <w:t>d</w:t>
      </w:r>
      <w:r w:rsidR="00B07E8B" w:rsidRPr="00013416">
        <w:rPr>
          <w:color w:val="212121"/>
        </w:rPr>
        <w:t xml:space="preserve">rilling of the pterygoid base for better access but with accompanying risk of injury to the vidian nerve (VN) and maxillary nerve (V2) </w:t>
      </w:r>
    </w:p>
    <w:p w14:paraId="0D543EF8" w14:textId="4ECB1F38" w:rsidR="00B07E8B" w:rsidRPr="00013416" w:rsidRDefault="00B07E8B" w:rsidP="00B07E8B">
      <w:pPr>
        <w:pStyle w:val="NormalWeb"/>
        <w:shd w:val="clear" w:color="auto" w:fill="FFFFFF"/>
        <w:rPr>
          <w:color w:val="212121"/>
        </w:rPr>
      </w:pPr>
      <w:r w:rsidRPr="00013416">
        <w:rPr>
          <w:color w:val="212121"/>
        </w:rPr>
        <w:t xml:space="preserve"> </w:t>
      </w:r>
      <w:r w:rsidR="002230C7" w:rsidRPr="00013416">
        <w:rPr>
          <w:color w:val="212121"/>
        </w:rPr>
        <w:t>Aim :</w:t>
      </w:r>
    </w:p>
    <w:p w14:paraId="585CB3EE" w14:textId="539024BB" w:rsidR="00D363F7" w:rsidRPr="00013416" w:rsidRDefault="004E563E" w:rsidP="00D363F7">
      <w:pPr>
        <w:pStyle w:val="NormalWeb"/>
        <w:shd w:val="clear" w:color="auto" w:fill="FFFFFF"/>
        <w:rPr>
          <w:color w:val="212121"/>
        </w:rPr>
      </w:pPr>
      <w:r>
        <w:rPr>
          <w:color w:val="212121"/>
        </w:rPr>
        <w:t>Long term</w:t>
      </w:r>
      <w:r w:rsidR="003E0C29" w:rsidRPr="00013416">
        <w:rPr>
          <w:color w:val="212121"/>
        </w:rPr>
        <w:t xml:space="preserve"> </w:t>
      </w:r>
      <w:r w:rsidR="00D363F7" w:rsidRPr="00013416">
        <w:rPr>
          <w:color w:val="212121"/>
        </w:rPr>
        <w:t>experience with plasma ablation in treating SLR defects via EETPA and present</w:t>
      </w:r>
      <w:r>
        <w:rPr>
          <w:color w:val="212121"/>
        </w:rPr>
        <w:t>ing</w:t>
      </w:r>
      <w:r w:rsidR="00D363F7" w:rsidRPr="00013416">
        <w:rPr>
          <w:color w:val="212121"/>
        </w:rPr>
        <w:t xml:space="preserve"> the outcomes in terms of objective assessment of the surgical field achieved, postoperative complications</w:t>
      </w:r>
      <w:r>
        <w:rPr>
          <w:color w:val="212121"/>
        </w:rPr>
        <w:t xml:space="preserve"> </w:t>
      </w:r>
      <w:r w:rsidR="00D363F7" w:rsidRPr="00013416">
        <w:rPr>
          <w:color w:val="212121"/>
        </w:rPr>
        <w:t>and success</w:t>
      </w:r>
      <w:r>
        <w:rPr>
          <w:color w:val="212121"/>
        </w:rPr>
        <w:t>.</w:t>
      </w:r>
      <w:r w:rsidR="00D363F7" w:rsidRPr="00013416">
        <w:rPr>
          <w:color w:val="212121"/>
        </w:rPr>
        <w:t xml:space="preserve"> </w:t>
      </w:r>
    </w:p>
    <w:p w14:paraId="38A4A929" w14:textId="134C0DA9" w:rsidR="003E0C29" w:rsidRPr="00013416" w:rsidRDefault="00B75F9D" w:rsidP="00D363F7">
      <w:pPr>
        <w:pStyle w:val="NormalWeb"/>
        <w:shd w:val="clear" w:color="auto" w:fill="FFFFFF"/>
        <w:rPr>
          <w:color w:val="212121"/>
        </w:rPr>
      </w:pPr>
      <w:r w:rsidRPr="00013416">
        <w:rPr>
          <w:color w:val="212121"/>
        </w:rPr>
        <w:t xml:space="preserve">Case </w:t>
      </w:r>
      <w:r w:rsidR="004E563E">
        <w:rPr>
          <w:color w:val="212121"/>
        </w:rPr>
        <w:t>Series</w:t>
      </w:r>
      <w:r w:rsidRPr="00013416">
        <w:rPr>
          <w:color w:val="212121"/>
        </w:rPr>
        <w:t xml:space="preserve"> :</w:t>
      </w:r>
    </w:p>
    <w:p w14:paraId="19403F76" w14:textId="78C66303" w:rsidR="00710120" w:rsidRPr="00013416" w:rsidRDefault="00AA1DF6" w:rsidP="00710120">
      <w:pPr>
        <w:pStyle w:val="NormalWeb"/>
        <w:shd w:val="clear" w:color="auto" w:fill="FFFFFF"/>
        <w:rPr>
          <w:color w:val="212121"/>
        </w:rPr>
      </w:pPr>
      <w:r w:rsidRPr="00013416">
        <w:rPr>
          <w:color w:val="212121"/>
        </w:rPr>
        <w:t xml:space="preserve">11 </w:t>
      </w:r>
      <w:r w:rsidR="00502D1E" w:rsidRPr="00013416">
        <w:rPr>
          <w:color w:val="212121"/>
        </w:rPr>
        <w:t>patients aged 40-70 years presented with CSF rhinor</w:t>
      </w:r>
      <w:r w:rsidR="001B098F">
        <w:rPr>
          <w:color w:val="212121"/>
        </w:rPr>
        <w:t>r</w:t>
      </w:r>
      <w:r w:rsidR="00502D1E" w:rsidRPr="00013416">
        <w:rPr>
          <w:color w:val="212121"/>
        </w:rPr>
        <w:t xml:space="preserve">hea </w:t>
      </w:r>
      <w:r w:rsidR="002C110E">
        <w:rPr>
          <w:color w:val="212121"/>
        </w:rPr>
        <w:t>.D</w:t>
      </w:r>
      <w:r w:rsidR="00EA300A" w:rsidRPr="00013416">
        <w:rPr>
          <w:color w:val="212121"/>
        </w:rPr>
        <w:t xml:space="preserve">iagnosis </w:t>
      </w:r>
      <w:r w:rsidR="004E563E">
        <w:rPr>
          <w:color w:val="212121"/>
        </w:rPr>
        <w:t xml:space="preserve">by </w:t>
      </w:r>
      <w:r w:rsidR="00EA300A" w:rsidRPr="00013416">
        <w:rPr>
          <w:color w:val="212121"/>
        </w:rPr>
        <w:t xml:space="preserve"> </w:t>
      </w:r>
      <w:r w:rsidR="007A11A1" w:rsidRPr="00013416">
        <w:rPr>
          <w:color w:val="000000" w:themeColor="text1"/>
        </w:rPr>
        <w:t xml:space="preserve">HRCT 0.75-mm cuts of </w:t>
      </w:r>
      <w:r w:rsidR="004E563E">
        <w:rPr>
          <w:color w:val="000000" w:themeColor="text1"/>
        </w:rPr>
        <w:t>PNS</w:t>
      </w:r>
      <w:r w:rsidR="007A11A1" w:rsidRPr="00013416">
        <w:rPr>
          <w:color w:val="000000" w:themeColor="text1"/>
        </w:rPr>
        <w:t xml:space="preserve"> </w:t>
      </w:r>
      <w:r w:rsidR="008D12EE" w:rsidRPr="00013416">
        <w:rPr>
          <w:color w:val="000000" w:themeColor="text1"/>
        </w:rPr>
        <w:t xml:space="preserve">and MR cisternography </w:t>
      </w:r>
      <w:r w:rsidR="00F242E6" w:rsidRPr="00013416">
        <w:rPr>
          <w:color w:val="000000" w:themeColor="text1"/>
        </w:rPr>
        <w:t xml:space="preserve">. </w:t>
      </w:r>
      <w:r w:rsidR="00B80549">
        <w:rPr>
          <w:color w:val="000000" w:themeColor="text1"/>
        </w:rPr>
        <w:t>A</w:t>
      </w:r>
      <w:r w:rsidR="00F242E6" w:rsidRPr="00013416">
        <w:rPr>
          <w:color w:val="000000" w:themeColor="text1"/>
        </w:rPr>
        <w:t xml:space="preserve">ll cases were managed </w:t>
      </w:r>
      <w:r w:rsidR="00176DC3" w:rsidRPr="00013416">
        <w:rPr>
          <w:color w:val="000000" w:themeColor="text1"/>
        </w:rPr>
        <w:t xml:space="preserve">surgically </w:t>
      </w:r>
      <w:r w:rsidR="008D238D">
        <w:rPr>
          <w:color w:val="000000" w:themeColor="text1"/>
        </w:rPr>
        <w:t>.</w:t>
      </w:r>
    </w:p>
    <w:p w14:paraId="18BCAE17" w14:textId="10D8A6D4" w:rsidR="00570F76" w:rsidRPr="00013416" w:rsidRDefault="001E4165" w:rsidP="00710120">
      <w:pPr>
        <w:pStyle w:val="NormalWeb"/>
        <w:shd w:val="clear" w:color="auto" w:fill="FFFFFF"/>
        <w:rPr>
          <w:color w:val="212121"/>
        </w:rPr>
      </w:pPr>
      <w:r w:rsidRPr="00013416">
        <w:rPr>
          <w:color w:val="212121"/>
        </w:rPr>
        <w:t xml:space="preserve">Discussion: </w:t>
      </w:r>
    </w:p>
    <w:p w14:paraId="1E09DB8E" w14:textId="090A46F2" w:rsidR="001E4165" w:rsidRDefault="005217C7" w:rsidP="00710120">
      <w:pPr>
        <w:pStyle w:val="NormalWeb"/>
        <w:shd w:val="clear" w:color="auto" w:fill="FFFFFF"/>
      </w:pPr>
      <w:r w:rsidRPr="00013416">
        <w:t xml:space="preserve">Plasma ablation–assisted </w:t>
      </w:r>
      <w:r w:rsidR="00DB3389">
        <w:t xml:space="preserve">EETPA </w:t>
      </w:r>
      <w:r w:rsidRPr="00013416">
        <w:t xml:space="preserve">provides superior </w:t>
      </w:r>
      <w:proofErr w:type="spellStart"/>
      <w:r w:rsidRPr="00013416">
        <w:t>hemostasis</w:t>
      </w:r>
      <w:proofErr w:type="spellEnd"/>
      <w:r w:rsidRPr="00013416">
        <w:t>, visualization, and access through a single nostril</w:t>
      </w:r>
      <w:r w:rsidR="0070694E">
        <w:t xml:space="preserve"> while</w:t>
      </w:r>
      <w:r w:rsidR="00E07E0F">
        <w:t xml:space="preserve"> minimising complications and</w:t>
      </w:r>
      <w:r w:rsidRPr="00013416">
        <w:t xml:space="preserve"> promoting faster healing</w:t>
      </w:r>
      <w:r w:rsidR="00443647">
        <w:t xml:space="preserve"> for </w:t>
      </w:r>
      <w:r w:rsidR="004E563E">
        <w:t>LR</w:t>
      </w:r>
      <w:r w:rsidR="00443647">
        <w:t xml:space="preserve"> CSF leaks.</w:t>
      </w:r>
    </w:p>
    <w:p w14:paraId="32E41818" w14:textId="56F7B5C1" w:rsidR="00013416" w:rsidRPr="00CC576A" w:rsidRDefault="00013416" w:rsidP="00710120">
      <w:pPr>
        <w:pStyle w:val="NormalWeb"/>
        <w:shd w:val="clear" w:color="auto" w:fill="FFFFFF"/>
      </w:pPr>
      <w:r w:rsidRPr="00CC576A">
        <w:t>Conclusion :</w:t>
      </w:r>
    </w:p>
    <w:p w14:paraId="380AE253" w14:textId="2EB84B3A" w:rsidR="00CC576A" w:rsidRPr="00CC576A" w:rsidRDefault="00CC576A" w:rsidP="00CC576A">
      <w:pPr>
        <w:pStyle w:val="NormalWeb"/>
        <w:shd w:val="clear" w:color="auto" w:fill="FFFFFF"/>
      </w:pPr>
      <w:r w:rsidRPr="00CC576A">
        <w:rPr>
          <w:color w:val="212121"/>
        </w:rPr>
        <w:t xml:space="preserve">Plasma ablation assisted EETPA allows for a </w:t>
      </w:r>
      <w:proofErr w:type="spellStart"/>
      <w:r w:rsidRPr="00CC576A">
        <w:rPr>
          <w:color w:val="212121"/>
        </w:rPr>
        <w:t>uninostril</w:t>
      </w:r>
      <w:proofErr w:type="spellEnd"/>
      <w:r w:rsidRPr="00CC576A">
        <w:rPr>
          <w:color w:val="212121"/>
        </w:rPr>
        <w:t xml:space="preserve"> approach to the SLR, easy accessibility, and better visualization with </w:t>
      </w:r>
      <w:r w:rsidR="004E563E">
        <w:rPr>
          <w:color w:val="212121"/>
        </w:rPr>
        <w:t>clearer</w:t>
      </w:r>
      <w:r w:rsidRPr="00CC576A">
        <w:rPr>
          <w:color w:val="212121"/>
        </w:rPr>
        <w:t xml:space="preserve"> field, which allows appropriate repair, thus minimizing complications and preventing recurrence. </w:t>
      </w:r>
    </w:p>
    <w:p w14:paraId="64C4E1C1" w14:textId="77777777" w:rsidR="00013416" w:rsidRPr="00013416" w:rsidRDefault="00013416" w:rsidP="00710120">
      <w:pPr>
        <w:pStyle w:val="NormalWeb"/>
        <w:shd w:val="clear" w:color="auto" w:fill="FFFFFF"/>
      </w:pPr>
    </w:p>
    <w:p w14:paraId="294578BA" w14:textId="50CF3E26" w:rsidR="006A13DE" w:rsidRDefault="006A13DE" w:rsidP="00D363F7">
      <w:pPr>
        <w:pStyle w:val="NormalWeb"/>
        <w:shd w:val="clear" w:color="auto" w:fill="FFFFFF"/>
        <w:rPr>
          <w:rFonts w:ascii="TimesNewRomanPSMT" w:hAnsi="TimesNewRomanPSMT"/>
          <w:color w:val="000000" w:themeColor="text1"/>
          <w:sz w:val="18"/>
          <w:szCs w:val="18"/>
        </w:rPr>
      </w:pPr>
    </w:p>
    <w:p w14:paraId="150E1670" w14:textId="77777777" w:rsidR="006A13DE" w:rsidRPr="006A13DE" w:rsidRDefault="006A13DE" w:rsidP="00D363F7">
      <w:pPr>
        <w:pStyle w:val="NormalWeb"/>
        <w:shd w:val="clear" w:color="auto" w:fill="FFFFFF"/>
        <w:rPr>
          <w:rFonts w:ascii="TimesNewRomanPSMT" w:hAnsi="TimesNewRomanPSMT"/>
          <w:color w:val="000000" w:themeColor="text1"/>
          <w:sz w:val="18"/>
          <w:szCs w:val="18"/>
        </w:rPr>
      </w:pPr>
    </w:p>
    <w:p w14:paraId="0CDF3F71" w14:textId="77777777" w:rsidR="002230C7" w:rsidRDefault="002230C7" w:rsidP="00B07E8B">
      <w:pPr>
        <w:pStyle w:val="NormalWeb"/>
        <w:shd w:val="clear" w:color="auto" w:fill="FFFFFF"/>
      </w:pPr>
    </w:p>
    <w:p w14:paraId="30A74F24" w14:textId="74006391" w:rsidR="00367EF5" w:rsidRDefault="00367EF5" w:rsidP="00367EF5">
      <w:pPr>
        <w:pStyle w:val="NormalWeb"/>
        <w:shd w:val="clear" w:color="auto" w:fill="FFFFFF"/>
      </w:pPr>
      <w:r>
        <w:rPr>
          <w:rFonts w:ascii="TimesNewRomanPSMT" w:hAnsi="TimesNewRomanPSMT"/>
          <w:color w:val="212121"/>
          <w:sz w:val="18"/>
          <w:szCs w:val="18"/>
        </w:rPr>
        <w:t xml:space="preserve"> </w:t>
      </w:r>
    </w:p>
    <w:p w14:paraId="3448BF5E" w14:textId="77777777" w:rsidR="00E667B0" w:rsidRPr="00B71014" w:rsidRDefault="00E667B0">
      <w:pPr>
        <w:rPr>
          <w:rFonts w:ascii="Times New Roman" w:hAnsi="Times New Roman" w:cs="Times New Roman"/>
        </w:rPr>
      </w:pPr>
    </w:p>
    <w:sectPr w:rsidR="00E667B0" w:rsidRPr="00B7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70"/>
    <w:rsid w:val="00013416"/>
    <w:rsid w:val="001348D9"/>
    <w:rsid w:val="00176DC3"/>
    <w:rsid w:val="001B098F"/>
    <w:rsid w:val="001E4165"/>
    <w:rsid w:val="002230C7"/>
    <w:rsid w:val="002C110E"/>
    <w:rsid w:val="00367EF5"/>
    <w:rsid w:val="003D1602"/>
    <w:rsid w:val="003E0C29"/>
    <w:rsid w:val="003E29BA"/>
    <w:rsid w:val="0040424A"/>
    <w:rsid w:val="00443647"/>
    <w:rsid w:val="0048206C"/>
    <w:rsid w:val="004E3056"/>
    <w:rsid w:val="004E563E"/>
    <w:rsid w:val="00502D1E"/>
    <w:rsid w:val="005217C7"/>
    <w:rsid w:val="00570F76"/>
    <w:rsid w:val="00587E1C"/>
    <w:rsid w:val="005B15B5"/>
    <w:rsid w:val="00606370"/>
    <w:rsid w:val="006701AC"/>
    <w:rsid w:val="006A13DE"/>
    <w:rsid w:val="006C55E8"/>
    <w:rsid w:val="00700F8B"/>
    <w:rsid w:val="0070694E"/>
    <w:rsid w:val="00710120"/>
    <w:rsid w:val="007A11A1"/>
    <w:rsid w:val="008D12EE"/>
    <w:rsid w:val="008D238D"/>
    <w:rsid w:val="009140B1"/>
    <w:rsid w:val="009C27B2"/>
    <w:rsid w:val="00A417F8"/>
    <w:rsid w:val="00AA1DF6"/>
    <w:rsid w:val="00AA33F4"/>
    <w:rsid w:val="00B07E8B"/>
    <w:rsid w:val="00B12CD6"/>
    <w:rsid w:val="00B71014"/>
    <w:rsid w:val="00B75F9D"/>
    <w:rsid w:val="00B80549"/>
    <w:rsid w:val="00BD0E11"/>
    <w:rsid w:val="00C17B49"/>
    <w:rsid w:val="00C21CDF"/>
    <w:rsid w:val="00CC576A"/>
    <w:rsid w:val="00D363F7"/>
    <w:rsid w:val="00DB3389"/>
    <w:rsid w:val="00DD0222"/>
    <w:rsid w:val="00DD1F6D"/>
    <w:rsid w:val="00E07E0F"/>
    <w:rsid w:val="00E667B0"/>
    <w:rsid w:val="00EA300A"/>
    <w:rsid w:val="00F14CDE"/>
    <w:rsid w:val="00F242E6"/>
    <w:rsid w:val="00F5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F4212"/>
  <w15:chartTrackingRefBased/>
  <w15:docId w15:val="{E8E9DD4F-2E49-6646-8944-9CC861BC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3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9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7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1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6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3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2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5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6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4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8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2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3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2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3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2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VERMA</dc:creator>
  <cp:keywords/>
  <dc:description/>
  <cp:lastModifiedBy>PAYAL VERMA</cp:lastModifiedBy>
  <cp:revision>3</cp:revision>
  <dcterms:created xsi:type="dcterms:W3CDTF">2025-11-10T12:18:00Z</dcterms:created>
  <dcterms:modified xsi:type="dcterms:W3CDTF">2025-11-10T12:19:00Z</dcterms:modified>
</cp:coreProperties>
</file>