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994" w:rsidRPr="00677994" w:rsidRDefault="00677994" w:rsidP="006779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ABSTRACT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994">
        <w:rPr>
          <w:rFonts w:ascii="Times New Roman" w:hAnsi="Times New Roman" w:cs="Times New Roman"/>
          <w:b/>
          <w:sz w:val="24"/>
          <w:szCs w:val="24"/>
        </w:rPr>
        <w:t>A Cranial Defect’s Deadliest Partner-</w:t>
      </w:r>
      <w:r w:rsidRPr="00677994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CSF </w:t>
      </w:r>
      <w:proofErr w:type="spellStart"/>
      <w:r w:rsidRPr="00677994">
        <w:rPr>
          <w:rFonts w:ascii="Times New Roman" w:eastAsia="Times New Roman" w:hAnsi="Times New Roman" w:cs="Times New Roman"/>
          <w:b/>
          <w:iCs/>
          <w:sz w:val="24"/>
          <w:szCs w:val="24"/>
        </w:rPr>
        <w:t>Rhinorrhea</w:t>
      </w:r>
      <w:proofErr w:type="spellEnd"/>
      <w:r w:rsidRPr="00677994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gramStart"/>
      <w:r w:rsidRPr="00677994">
        <w:rPr>
          <w:rFonts w:ascii="Times New Roman" w:eastAsia="Times New Roman" w:hAnsi="Times New Roman" w:cs="Times New Roman"/>
          <w:b/>
          <w:iCs/>
          <w:sz w:val="24"/>
          <w:szCs w:val="24"/>
        </w:rPr>
        <w:t>With</w:t>
      </w:r>
      <w:proofErr w:type="gramEnd"/>
      <w:r w:rsidRPr="00677994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Trephine Syndrome</w:t>
      </w:r>
    </w:p>
    <w:p w:rsid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Presenting Author</w:t>
      </w:r>
      <w:proofErr w:type="gramStart"/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7799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Kaushikan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 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br/>
        <w:t>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Postgraduate</w:t>
      </w:r>
      <w:r>
        <w:rPr>
          <w:rFonts w:ascii="Times New Roman" w:eastAsia="Times New Roman" w:hAnsi="Times New Roman" w:cs="Times New Roman"/>
          <w:sz w:val="24"/>
          <w:szCs w:val="24"/>
        </w:rPr>
        <w:t>,3</w:t>
      </w:r>
      <w:r w:rsidRPr="0067799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year 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Co-Author: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br/>
        <w:t xml:space="preserve">Prof. Dr. R.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Muthukumar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t>Medical College</w:t>
      </w:r>
    </w:p>
    <w:p w:rsidR="00677994" w:rsidRPr="00677994" w:rsidRDefault="00677994" w:rsidP="00677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994" w:rsidRPr="00677994" w:rsidRDefault="00677994" w:rsidP="00677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Trephine syndrome (also called </w:t>
      </w:r>
      <w:r w:rsidRPr="00677994">
        <w:rPr>
          <w:rFonts w:ascii="Times New Roman" w:eastAsia="Times New Roman" w:hAnsi="Times New Roman" w:cs="Times New Roman"/>
          <w:i/>
          <w:iCs/>
          <w:sz w:val="24"/>
          <w:szCs w:val="24"/>
        </w:rPr>
        <w:t>sunken skin flap syndrome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) is a rare but significant complication that occurs after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decompressive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craniectomy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. It results from atmospheric pressure being transmitted directly to the brain, causing distortion of cerebral tissue, impaired CSF dynamics, and reduced cortical perfusion. When CSF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hypovolemia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coexists—as in cases of persistent CSF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rhinorrhea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—neurological deterioration can be accelerated.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Recognising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CSF leak in patients with large cranial defects is essential, as it can worsen intracranial pressure gradients and delay recovery.</w:t>
      </w:r>
    </w:p>
    <w:p w:rsidR="00677994" w:rsidRPr="00677994" w:rsidRDefault="00677994" w:rsidP="00677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CASE PRESENTATION: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A 33-year-old male sustained a road traffic accident and was diagnosed with epidural hematoma, bilateral frontal contusions, and frontal bone fractures. He underwent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bifrontal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decompressive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craniectomy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and required 7 days of postoperative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ventilatory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support. On the 10th postoperative day, he developed persistent CSF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rhinorrhea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despite maximal medical therapy.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He was referred to our department with active CSF leak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Clinical evaluation and imaging (CT PNS and MR </w:t>
      </w:r>
      <w:proofErr w:type="spellStart"/>
      <w:proofErr w:type="gramStart"/>
      <w:r w:rsidRPr="00677994">
        <w:rPr>
          <w:rFonts w:ascii="Times New Roman" w:eastAsia="Times New Roman" w:hAnsi="Times New Roman" w:cs="Times New Roman"/>
          <w:sz w:val="24"/>
          <w:szCs w:val="24"/>
        </w:rPr>
        <w:t>cisternography</w:t>
      </w:r>
      <w:proofErr w:type="spellEnd"/>
      <w:proofErr w:type="gramEnd"/>
      <w:r w:rsidRPr="00677994">
        <w:rPr>
          <w:rFonts w:ascii="Times New Roman" w:eastAsia="Times New Roman" w:hAnsi="Times New Roman" w:cs="Times New Roman"/>
          <w:sz w:val="24"/>
          <w:szCs w:val="24"/>
        </w:rPr>
        <w:t>) demonstrated continued CSF leak with associated intracranial pressure changes. Surgical repair was performed. Postoperative endoscopic findings on days 1, 2 and 7 showed good healing and cessation of the leak.</w:t>
      </w:r>
    </w:p>
    <w:p w:rsidR="00677994" w:rsidRPr="00677994" w:rsidRDefault="00677994" w:rsidP="00677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994" w:rsidRPr="00677994" w:rsidRDefault="00677994" w:rsidP="00677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Trephine syndrome develops due to direct transmission of atmospheric pressure through the cranial defect, collapse of the subarachnoid space, turbulence of CSF flow, and reduced cortical blood perfusion. Co-existing CSF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rhinorrhea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further aggravates this negative pressure gradient, predisposing to neurological decline. Patients may present with headache, dizziness, cognitive changes, irritability, and motor deficits known as </w:t>
      </w:r>
      <w:r w:rsidRPr="00677994">
        <w:rPr>
          <w:rFonts w:ascii="Times New Roman" w:eastAsia="Times New Roman" w:hAnsi="Times New Roman" w:cs="Times New Roman"/>
          <w:i/>
          <w:iCs/>
          <w:sz w:val="24"/>
          <w:szCs w:val="24"/>
        </w:rPr>
        <w:t>motor trephine syndrome</w:t>
      </w:r>
      <w:r w:rsidRPr="00677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Definitive management is early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cranioplasty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to restore physiological pressure dynamics. Adjunctive measures such as head-down positioning and forehead compression (“turban dressing”) may be used temporarily until surgical correction is possible.</w:t>
      </w:r>
    </w:p>
    <w:p w:rsidR="00677994" w:rsidRPr="00677994" w:rsidRDefault="00677994" w:rsidP="00677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677994" w:rsidRPr="00677994" w:rsidRDefault="00677994" w:rsidP="00677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Persistent CSF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rhinorrhea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following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decompressive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craniectomy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requires prompt evaluation, as it can precipitate or worsen trephine syndrome. Surgical repair of the leak followed by timely </w:t>
      </w:r>
      <w:proofErr w:type="spellStart"/>
      <w:r w:rsidRPr="00677994">
        <w:rPr>
          <w:rFonts w:ascii="Times New Roman" w:eastAsia="Times New Roman" w:hAnsi="Times New Roman" w:cs="Times New Roman"/>
          <w:sz w:val="24"/>
          <w:szCs w:val="24"/>
        </w:rPr>
        <w:t>cranioplasty</w:t>
      </w:r>
      <w:proofErr w:type="spellEnd"/>
      <w:r w:rsidRPr="00677994">
        <w:rPr>
          <w:rFonts w:ascii="Times New Roman" w:eastAsia="Times New Roman" w:hAnsi="Times New Roman" w:cs="Times New Roman"/>
          <w:sz w:val="24"/>
          <w:szCs w:val="24"/>
        </w:rPr>
        <w:t xml:space="preserve"> is essential for symptom resolution and neurological recovery. Long-term follow-up is advised due to the risk of recurrent CSF leak and complications associated with large cranial defects.</w:t>
      </w:r>
    </w:p>
    <w:p w:rsidR="00633F00" w:rsidRDefault="00633F00"/>
    <w:sectPr w:rsidR="00633F00" w:rsidSect="00633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677994"/>
    <w:rsid w:val="00633F00"/>
    <w:rsid w:val="00677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F00"/>
  </w:style>
  <w:style w:type="paragraph" w:styleId="Heading1">
    <w:name w:val="heading 1"/>
    <w:basedOn w:val="Normal"/>
    <w:link w:val="Heading1Char"/>
    <w:uiPriority w:val="9"/>
    <w:qFormat/>
    <w:rsid w:val="006779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79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799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779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7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7799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3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t7</dc:creator>
  <cp:lastModifiedBy>t7</cp:lastModifiedBy>
  <cp:revision>1</cp:revision>
  <dcterms:created xsi:type="dcterms:W3CDTF">2025-11-13T12:36:00Z</dcterms:created>
  <dcterms:modified xsi:type="dcterms:W3CDTF">2025-11-13T12:45:00Z</dcterms:modified>
</cp:coreProperties>
</file>